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2825F" w14:textId="54857FEE" w:rsidR="00EB0CB8" w:rsidRPr="0089296C" w:rsidRDefault="006B0E70" w:rsidP="00BB71D9">
      <w:pPr>
        <w:pStyle w:val="Corpodetextopemat"/>
        <w:rPr>
          <w:rFonts w:ascii="Arial" w:hAnsi="Arial" w:cs="Arial"/>
        </w:rPr>
      </w:pPr>
      <w:r w:rsidRPr="0089296C">
        <w:rPr>
          <w:rFonts w:ascii="Arial" w:hAnsi="Arial" w:cs="Arial"/>
          <w:noProof/>
          <w:lang w:val="pt-BR" w:eastAsia="pt-BR"/>
        </w:rPr>
        <mc:AlternateContent>
          <mc:Choice Requires="wps">
            <w:drawing>
              <wp:anchor distT="0" distB="0" distL="114300" distR="114300" simplePos="0" relativeHeight="251658241" behindDoc="0" locked="0" layoutInCell="1" allowOverlap="1" wp14:anchorId="4E2F0427" wp14:editId="55BF6BD5">
                <wp:simplePos x="0" y="0"/>
                <wp:positionH relativeFrom="column">
                  <wp:posOffset>1246505</wp:posOffset>
                </wp:positionH>
                <wp:positionV relativeFrom="paragraph">
                  <wp:posOffset>248</wp:posOffset>
                </wp:positionV>
                <wp:extent cx="4972050" cy="7767955"/>
                <wp:effectExtent l="0" t="0" r="0" b="4445"/>
                <wp:wrapSquare wrapText="bothSides"/>
                <wp:docPr id="2078185949" name="Text Box 2078185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2050" cy="776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6809B" w14:textId="77777777" w:rsidR="00127D0F" w:rsidRDefault="00127D0F" w:rsidP="0049665D">
                            <w:pPr>
                              <w:pStyle w:val="Capa2"/>
                              <w:ind w:right="255"/>
                              <w:rPr>
                                <w:rFonts w:ascii="Trebuchet MS" w:hAnsi="Trebuchet MS" w:cs="Times New Roman"/>
                                <w:color w:val="999999"/>
                                <w:sz w:val="28"/>
                                <w:szCs w:val="28"/>
                              </w:rPr>
                            </w:pPr>
                          </w:p>
                          <w:p w14:paraId="60D0689D" w14:textId="77777777" w:rsidR="00127D0F" w:rsidRDefault="00127D0F" w:rsidP="0049665D">
                            <w:pPr>
                              <w:pStyle w:val="Capa2"/>
                              <w:ind w:right="255"/>
                              <w:rPr>
                                <w:rFonts w:ascii="Trebuchet MS" w:hAnsi="Trebuchet MS" w:cs="Times New Roman"/>
                                <w:color w:val="999999"/>
                                <w:sz w:val="28"/>
                                <w:szCs w:val="28"/>
                              </w:rPr>
                            </w:pPr>
                          </w:p>
                          <w:p w14:paraId="364A329E" w14:textId="77777777" w:rsidR="00127D0F" w:rsidRDefault="00127D0F" w:rsidP="0049665D">
                            <w:pPr>
                              <w:pStyle w:val="Capa2"/>
                              <w:ind w:right="255"/>
                              <w:rPr>
                                <w:rFonts w:ascii="Trebuchet MS" w:hAnsi="Trebuchet MS" w:cs="Times New Roman"/>
                                <w:color w:val="999999"/>
                                <w:sz w:val="28"/>
                                <w:szCs w:val="28"/>
                              </w:rPr>
                            </w:pPr>
                          </w:p>
                          <w:p w14:paraId="57849A3C" w14:textId="77777777" w:rsidR="00127D0F" w:rsidRDefault="00127D0F" w:rsidP="0049665D">
                            <w:pPr>
                              <w:pStyle w:val="Capa2"/>
                              <w:ind w:right="255"/>
                              <w:rPr>
                                <w:rFonts w:ascii="Trebuchet MS" w:hAnsi="Trebuchet MS" w:cs="Times New Roman"/>
                                <w:color w:val="999999"/>
                                <w:sz w:val="28"/>
                                <w:szCs w:val="28"/>
                              </w:rPr>
                            </w:pPr>
                          </w:p>
                          <w:p w14:paraId="151DCA8A" w14:textId="77777777" w:rsidR="00127D0F" w:rsidRPr="0049665D" w:rsidRDefault="00127D0F" w:rsidP="0049665D">
                            <w:pPr>
                              <w:pStyle w:val="Capa2"/>
                              <w:ind w:right="255"/>
                              <w:jc w:val="right"/>
                              <w:rPr>
                                <w:b w:val="0"/>
                                <w:bCs/>
                                <w:iCs/>
                                <w:color w:val="000080"/>
                                <w:sz w:val="52"/>
                                <w:szCs w:val="28"/>
                              </w:rPr>
                            </w:pPr>
                            <w:r w:rsidRPr="0049665D">
                              <w:rPr>
                                <w:b w:val="0"/>
                                <w:bCs/>
                                <w:iCs/>
                                <w:color w:val="000080"/>
                                <w:sz w:val="52"/>
                                <w:szCs w:val="28"/>
                              </w:rPr>
                              <w:t>DEMONSTRAÇÕES FINANCEIRAS</w:t>
                            </w:r>
                          </w:p>
                          <w:p w14:paraId="32EFC256" w14:textId="77777777" w:rsidR="00127D0F" w:rsidRPr="008A61EB" w:rsidRDefault="00127D0F" w:rsidP="001F2E38">
                            <w:pPr>
                              <w:pStyle w:val="Capa2"/>
                              <w:ind w:right="255"/>
                              <w:jc w:val="right"/>
                              <w:rPr>
                                <w:b w:val="0"/>
                                <w:bCs/>
                                <w:iCs/>
                                <w:color w:val="000080"/>
                                <w:sz w:val="52"/>
                                <w:szCs w:val="28"/>
                              </w:rPr>
                            </w:pPr>
                          </w:p>
                          <w:p w14:paraId="32FF2B8B" w14:textId="77777777" w:rsidR="00127D0F" w:rsidRDefault="00127D0F" w:rsidP="001F2E38">
                            <w:pPr>
                              <w:pStyle w:val="Capa2"/>
                              <w:ind w:right="255"/>
                              <w:jc w:val="right"/>
                              <w:rPr>
                                <w:b w:val="0"/>
                                <w:bCs/>
                                <w:i/>
                                <w:iCs/>
                                <w:color w:val="000080"/>
                                <w:sz w:val="28"/>
                                <w:szCs w:val="28"/>
                              </w:rPr>
                            </w:pPr>
                          </w:p>
                          <w:p w14:paraId="02364639" w14:textId="77777777" w:rsidR="00127D0F" w:rsidRDefault="00127D0F" w:rsidP="001F2E38">
                            <w:pPr>
                              <w:pStyle w:val="Capa2"/>
                              <w:ind w:right="255"/>
                              <w:jc w:val="right"/>
                              <w:rPr>
                                <w:b w:val="0"/>
                                <w:bCs/>
                                <w:i/>
                                <w:iCs/>
                                <w:color w:val="000080"/>
                                <w:sz w:val="28"/>
                                <w:szCs w:val="28"/>
                              </w:rPr>
                            </w:pPr>
                          </w:p>
                          <w:p w14:paraId="77309A32" w14:textId="77777777" w:rsidR="00127D0F" w:rsidRDefault="00127D0F" w:rsidP="001F2E38">
                            <w:pPr>
                              <w:pStyle w:val="Capa2"/>
                              <w:ind w:right="255"/>
                              <w:jc w:val="right"/>
                              <w:rPr>
                                <w:b w:val="0"/>
                                <w:bCs/>
                                <w:i/>
                                <w:iCs/>
                                <w:color w:val="000080"/>
                                <w:sz w:val="28"/>
                                <w:szCs w:val="28"/>
                              </w:rPr>
                            </w:pPr>
                          </w:p>
                          <w:p w14:paraId="1E9877CA" w14:textId="2698E37D" w:rsidR="00127D0F" w:rsidRPr="008A61EB" w:rsidRDefault="00127D0F" w:rsidP="0039544B">
                            <w:pPr>
                              <w:pStyle w:val="Capa2"/>
                              <w:ind w:right="255"/>
                              <w:jc w:val="right"/>
                              <w:rPr>
                                <w:b w:val="0"/>
                                <w:bCs/>
                                <w:iCs/>
                                <w:color w:val="000080"/>
                                <w:sz w:val="52"/>
                                <w:szCs w:val="28"/>
                              </w:rPr>
                            </w:pPr>
                            <w:r>
                              <w:rPr>
                                <w:b w:val="0"/>
                                <w:bCs/>
                                <w:iCs/>
                                <w:color w:val="000080"/>
                                <w:sz w:val="52"/>
                                <w:szCs w:val="28"/>
                              </w:rPr>
                              <w:t>EXERCÍCIO FINDO EM 31 DE DEZEMBRO DE 2024</w:t>
                            </w:r>
                          </w:p>
                          <w:p w14:paraId="5A384218" w14:textId="77777777" w:rsidR="00127D0F" w:rsidRPr="00297E31" w:rsidRDefault="00127D0F" w:rsidP="001F2E38">
                            <w:pPr>
                              <w:pStyle w:val="Capa2"/>
                              <w:ind w:right="255"/>
                              <w:jc w:val="right"/>
                              <w:rPr>
                                <w:b w:val="0"/>
                                <w:bCs/>
                                <w:i/>
                                <w:iCs/>
                                <w:color w:val="000080"/>
                                <w:sz w:val="28"/>
                                <w:szCs w:val="28"/>
                              </w:rPr>
                            </w:pPr>
                          </w:p>
                          <w:p w14:paraId="3B4C7806" w14:textId="77777777" w:rsidR="00127D0F" w:rsidRDefault="00127D0F" w:rsidP="001F2E38">
                            <w:pPr>
                              <w:pStyle w:val="Capa2"/>
                              <w:ind w:right="255"/>
                              <w:jc w:val="center"/>
                              <w:rPr>
                                <w:b w:val="0"/>
                                <w:bCs/>
                                <w:i/>
                                <w:iCs/>
                                <w:color w:val="000080"/>
                                <w:sz w:val="28"/>
                                <w:szCs w:val="28"/>
                              </w:rPr>
                            </w:pPr>
                          </w:p>
                          <w:p w14:paraId="7FA547D5" w14:textId="77777777" w:rsidR="00127D0F" w:rsidRDefault="00127D0F" w:rsidP="001F2E38">
                            <w:pPr>
                              <w:pStyle w:val="Capa2"/>
                              <w:ind w:right="255"/>
                              <w:jc w:val="center"/>
                              <w:rPr>
                                <w:b w:val="0"/>
                                <w:bCs/>
                                <w:i/>
                                <w:iCs/>
                                <w:color w:val="000080"/>
                                <w:sz w:val="28"/>
                                <w:szCs w:val="28"/>
                              </w:rPr>
                            </w:pPr>
                          </w:p>
                          <w:p w14:paraId="02C1A56D" w14:textId="77777777" w:rsidR="00127D0F" w:rsidRDefault="00127D0F" w:rsidP="001F2E38">
                            <w:pPr>
                              <w:pStyle w:val="Capa2"/>
                              <w:ind w:right="255"/>
                              <w:jc w:val="right"/>
                              <w:rPr>
                                <w:b w:val="0"/>
                                <w:bCs/>
                                <w:i/>
                                <w:iCs/>
                                <w:color w:val="000080"/>
                                <w:sz w:val="28"/>
                                <w:szCs w:val="28"/>
                              </w:rPr>
                            </w:pPr>
                          </w:p>
                          <w:p w14:paraId="59F40191" w14:textId="77777777" w:rsidR="00127D0F" w:rsidRDefault="00127D0F" w:rsidP="001F2E38">
                            <w:pPr>
                              <w:pStyle w:val="Capa2"/>
                              <w:ind w:right="255"/>
                              <w:jc w:val="right"/>
                              <w:rPr>
                                <w:b w:val="0"/>
                                <w:bCs/>
                                <w:i/>
                                <w:iCs/>
                                <w:color w:val="000080"/>
                                <w:sz w:val="28"/>
                                <w:szCs w:val="28"/>
                              </w:rPr>
                            </w:pPr>
                          </w:p>
                          <w:p w14:paraId="00ECEFA6" w14:textId="77777777" w:rsidR="00127D0F" w:rsidRDefault="00127D0F" w:rsidP="0049665D">
                            <w:pPr>
                              <w:pStyle w:val="Ttuloserie"/>
                              <w:spacing w:line="240" w:lineRule="auto"/>
                              <w:jc w:val="left"/>
                              <w:rPr>
                                <w:sz w:val="24"/>
                              </w:rPr>
                            </w:pPr>
                          </w:p>
                          <w:p w14:paraId="1CB260DD" w14:textId="77777777" w:rsidR="00127D0F" w:rsidRDefault="00127D0F" w:rsidP="002F5BEB">
                            <w:pPr>
                              <w:pStyle w:val="Ttuloserie"/>
                              <w:spacing w:line="240" w:lineRule="auto"/>
                              <w:rPr>
                                <w:sz w:val="24"/>
                              </w:rPr>
                            </w:pPr>
                          </w:p>
                          <w:p w14:paraId="023AC28D" w14:textId="77777777" w:rsidR="00127D0F" w:rsidRDefault="00127D0F" w:rsidP="002F5BEB">
                            <w:pPr>
                              <w:pStyle w:val="Ttuloserie"/>
                              <w:spacing w:line="240" w:lineRule="auto"/>
                              <w:rPr>
                                <w:sz w:val="24"/>
                              </w:rPr>
                            </w:pPr>
                          </w:p>
                          <w:p w14:paraId="2346460C" w14:textId="77777777" w:rsidR="00127D0F" w:rsidRDefault="00127D0F" w:rsidP="002F5BEB">
                            <w:pPr>
                              <w:pStyle w:val="Ttuloserie"/>
                              <w:spacing w:line="240" w:lineRule="auto"/>
                              <w:rPr>
                                <w:sz w:val="24"/>
                              </w:rPr>
                            </w:pPr>
                          </w:p>
                          <w:p w14:paraId="59F9F9A3" w14:textId="77777777" w:rsidR="00127D0F" w:rsidRDefault="00127D0F" w:rsidP="002F5BEB">
                            <w:pPr>
                              <w:pStyle w:val="Ttuloserie"/>
                              <w:spacing w:line="240" w:lineRule="auto"/>
                              <w:rPr>
                                <w:sz w:val="24"/>
                              </w:rPr>
                            </w:pPr>
                          </w:p>
                          <w:p w14:paraId="65EACF0C" w14:textId="77777777" w:rsidR="00127D0F" w:rsidRDefault="00127D0F" w:rsidP="002F5BEB">
                            <w:pPr>
                              <w:pStyle w:val="Ttuloserie"/>
                              <w:spacing w:line="240" w:lineRule="auto"/>
                              <w:rPr>
                                <w:sz w:val="24"/>
                              </w:rPr>
                            </w:pPr>
                          </w:p>
                          <w:p w14:paraId="7C15E602" w14:textId="77777777" w:rsidR="00127D0F" w:rsidRDefault="00127D0F" w:rsidP="002F5BEB">
                            <w:pPr>
                              <w:pStyle w:val="Ttuloserie"/>
                              <w:spacing w:line="240" w:lineRule="auto"/>
                              <w:rPr>
                                <w:sz w:val="24"/>
                              </w:rPr>
                            </w:pPr>
                          </w:p>
                          <w:p w14:paraId="6F25D515" w14:textId="77777777" w:rsidR="00127D0F" w:rsidRDefault="00127D0F" w:rsidP="002F5BEB">
                            <w:pPr>
                              <w:pStyle w:val="Ttuloserie"/>
                              <w:spacing w:line="240" w:lineRule="auto"/>
                              <w:rPr>
                                <w:sz w:val="24"/>
                              </w:rPr>
                            </w:pPr>
                          </w:p>
                          <w:p w14:paraId="196C784C" w14:textId="77777777" w:rsidR="00127D0F" w:rsidRDefault="00127D0F" w:rsidP="002F5BEB">
                            <w:pPr>
                              <w:pStyle w:val="Ttuloserie"/>
                              <w:spacing w:line="240" w:lineRule="auto"/>
                              <w:rPr>
                                <w:sz w:val="24"/>
                              </w:rPr>
                            </w:pPr>
                            <w:r>
                              <w:rPr>
                                <w:sz w:val="24"/>
                              </w:rPr>
                              <w:t>Rio de J</w:t>
                            </w:r>
                            <w:r w:rsidRPr="00EE2DF5">
                              <w:rPr>
                                <w:sz w:val="24"/>
                              </w:rPr>
                              <w:t>aneiro</w:t>
                            </w:r>
                          </w:p>
                          <w:p w14:paraId="714FC436" w14:textId="590CB80B" w:rsidR="00127D0F" w:rsidRPr="004F4D25" w:rsidRDefault="00127D0F" w:rsidP="002F5BEB">
                            <w:pPr>
                              <w:pStyle w:val="Ttuloserie"/>
                              <w:spacing w:line="240" w:lineRule="auto"/>
                              <w:rPr>
                                <w:sz w:val="24"/>
                              </w:rPr>
                            </w:pPr>
                            <w:r>
                              <w:rPr>
                                <w:sz w:val="24"/>
                              </w:rPr>
                              <w:t>31 de dezembro 2024</w:t>
                            </w:r>
                          </w:p>
                          <w:p w14:paraId="1C274C32" w14:textId="77777777" w:rsidR="00127D0F" w:rsidRDefault="00127D0F" w:rsidP="002F5BEB">
                            <w:pPr>
                              <w:pStyle w:val="Capa2"/>
                              <w:ind w:right="255"/>
                              <w:jc w:val="right"/>
                              <w:rPr>
                                <w:b w:val="0"/>
                                <w:bCs/>
                                <w:i/>
                                <w:iCs/>
                                <w:color w:val="000080"/>
                                <w:sz w:val="28"/>
                                <w:szCs w:val="28"/>
                              </w:rPr>
                            </w:pPr>
                          </w:p>
                          <w:p w14:paraId="2AA2E851" w14:textId="77777777" w:rsidR="00127D0F" w:rsidRDefault="00127D0F" w:rsidP="002F5BEB">
                            <w:pPr>
                              <w:pStyle w:val="Capa2"/>
                              <w:ind w:right="255"/>
                              <w:jc w:val="right"/>
                              <w:rPr>
                                <w:b w:val="0"/>
                                <w:bCs/>
                                <w:i/>
                                <w:iCs/>
                                <w:color w:val="000080"/>
                                <w:sz w:val="28"/>
                                <w:szCs w:val="28"/>
                              </w:rPr>
                            </w:pPr>
                          </w:p>
                          <w:p w14:paraId="46B73036" w14:textId="77777777" w:rsidR="00127D0F" w:rsidRPr="00B136BD" w:rsidRDefault="00127D0F" w:rsidP="002F5BEB">
                            <w:pPr>
                              <w:pStyle w:val="Capa2"/>
                              <w:ind w:right="255"/>
                              <w:jc w:val="right"/>
                              <w:rPr>
                                <w:b w:val="0"/>
                                <w:bCs/>
                                <w:i/>
                                <w:iCs/>
                                <w:color w:val="00008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2F0427" id="_x0000_t202" coordsize="21600,21600" o:spt="202" path="m,l,21600r21600,l21600,xe">
                <v:stroke joinstyle="miter"/>
                <v:path gradientshapeok="t" o:connecttype="rect"/>
              </v:shapetype>
              <v:shape id="Text Box 2078185949" o:spid="_x0000_s1026" type="#_x0000_t202" style="position:absolute;left:0;text-align:left;margin-left:98.15pt;margin-top:0;width:391.5pt;height:611.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" filled="f" stroked="f">
                <v:textbox>
                  <w:txbxContent>
                    <w:p w14:paraId="1896809B" w14:textId="77777777" w:rsidR="00127D0F" w:rsidRDefault="00127D0F" w:rsidP="0049665D">
                      <w:pPr>
                        <w:pStyle w:val="Capa2"/>
                        <w:ind w:right="255"/>
                        <w:rPr>
                          <w:rFonts w:ascii="Trebuchet MS" w:hAnsi="Trebuchet MS" w:cs="Times New Roman"/>
                          <w:color w:val="999999"/>
                          <w:sz w:val="28"/>
                          <w:szCs w:val="28"/>
                        </w:rPr>
                      </w:pPr>
                    </w:p>
                    <w:p w14:paraId="60D0689D" w14:textId="77777777" w:rsidR="00127D0F" w:rsidRDefault="00127D0F" w:rsidP="0049665D">
                      <w:pPr>
                        <w:pStyle w:val="Capa2"/>
                        <w:ind w:right="255"/>
                        <w:rPr>
                          <w:rFonts w:ascii="Trebuchet MS" w:hAnsi="Trebuchet MS" w:cs="Times New Roman"/>
                          <w:color w:val="999999"/>
                          <w:sz w:val="28"/>
                          <w:szCs w:val="28"/>
                        </w:rPr>
                      </w:pPr>
                    </w:p>
                    <w:p w14:paraId="364A329E" w14:textId="77777777" w:rsidR="00127D0F" w:rsidRDefault="00127D0F" w:rsidP="0049665D">
                      <w:pPr>
                        <w:pStyle w:val="Capa2"/>
                        <w:ind w:right="255"/>
                        <w:rPr>
                          <w:rFonts w:ascii="Trebuchet MS" w:hAnsi="Trebuchet MS" w:cs="Times New Roman"/>
                          <w:color w:val="999999"/>
                          <w:sz w:val="28"/>
                          <w:szCs w:val="28"/>
                        </w:rPr>
                      </w:pPr>
                    </w:p>
                    <w:p w14:paraId="57849A3C" w14:textId="77777777" w:rsidR="00127D0F" w:rsidRDefault="00127D0F" w:rsidP="0049665D">
                      <w:pPr>
                        <w:pStyle w:val="Capa2"/>
                        <w:ind w:right="255"/>
                        <w:rPr>
                          <w:rFonts w:ascii="Trebuchet MS" w:hAnsi="Trebuchet MS" w:cs="Times New Roman"/>
                          <w:color w:val="999999"/>
                          <w:sz w:val="28"/>
                          <w:szCs w:val="28"/>
                        </w:rPr>
                      </w:pPr>
                    </w:p>
                    <w:p w14:paraId="151DCA8A" w14:textId="77777777" w:rsidR="00127D0F" w:rsidRPr="0049665D" w:rsidRDefault="00127D0F" w:rsidP="0049665D">
                      <w:pPr>
                        <w:pStyle w:val="Capa2"/>
                        <w:ind w:right="255"/>
                        <w:jc w:val="right"/>
                        <w:rPr>
                          <w:b w:val="0"/>
                          <w:bCs/>
                          <w:iCs/>
                          <w:color w:val="000080"/>
                          <w:sz w:val="52"/>
                          <w:szCs w:val="28"/>
                        </w:rPr>
                      </w:pPr>
                      <w:r w:rsidRPr="0049665D">
                        <w:rPr>
                          <w:b w:val="0"/>
                          <w:bCs/>
                          <w:iCs/>
                          <w:color w:val="000080"/>
                          <w:sz w:val="52"/>
                          <w:szCs w:val="28"/>
                        </w:rPr>
                        <w:t>DEMONSTRAÇÕES FINANCEIRAS</w:t>
                      </w:r>
                    </w:p>
                    <w:p w14:paraId="32EFC256" w14:textId="77777777" w:rsidR="00127D0F" w:rsidRPr="008A61EB" w:rsidRDefault="00127D0F" w:rsidP="001F2E38">
                      <w:pPr>
                        <w:pStyle w:val="Capa2"/>
                        <w:ind w:right="255"/>
                        <w:jc w:val="right"/>
                        <w:rPr>
                          <w:b w:val="0"/>
                          <w:bCs/>
                          <w:iCs/>
                          <w:color w:val="000080"/>
                          <w:sz w:val="52"/>
                          <w:szCs w:val="28"/>
                        </w:rPr>
                      </w:pPr>
                    </w:p>
                    <w:p w14:paraId="32FF2B8B" w14:textId="77777777" w:rsidR="00127D0F" w:rsidRDefault="00127D0F" w:rsidP="001F2E38">
                      <w:pPr>
                        <w:pStyle w:val="Capa2"/>
                        <w:ind w:right="255"/>
                        <w:jc w:val="right"/>
                        <w:rPr>
                          <w:b w:val="0"/>
                          <w:bCs/>
                          <w:i/>
                          <w:iCs/>
                          <w:color w:val="000080"/>
                          <w:sz w:val="28"/>
                          <w:szCs w:val="28"/>
                        </w:rPr>
                      </w:pPr>
                    </w:p>
                    <w:p w14:paraId="02364639" w14:textId="77777777" w:rsidR="00127D0F" w:rsidRDefault="00127D0F" w:rsidP="001F2E38">
                      <w:pPr>
                        <w:pStyle w:val="Capa2"/>
                        <w:ind w:right="255"/>
                        <w:jc w:val="right"/>
                        <w:rPr>
                          <w:b w:val="0"/>
                          <w:bCs/>
                          <w:i/>
                          <w:iCs/>
                          <w:color w:val="000080"/>
                          <w:sz w:val="28"/>
                          <w:szCs w:val="28"/>
                        </w:rPr>
                      </w:pPr>
                    </w:p>
                    <w:p w14:paraId="77309A32" w14:textId="77777777" w:rsidR="00127D0F" w:rsidRDefault="00127D0F" w:rsidP="001F2E38">
                      <w:pPr>
                        <w:pStyle w:val="Capa2"/>
                        <w:ind w:right="255"/>
                        <w:jc w:val="right"/>
                        <w:rPr>
                          <w:b w:val="0"/>
                          <w:bCs/>
                          <w:i/>
                          <w:iCs/>
                          <w:color w:val="000080"/>
                          <w:sz w:val="28"/>
                          <w:szCs w:val="28"/>
                        </w:rPr>
                      </w:pPr>
                    </w:p>
                    <w:p w14:paraId="1E9877CA" w14:textId="2698E37D" w:rsidR="00127D0F" w:rsidRPr="008A61EB" w:rsidRDefault="00127D0F" w:rsidP="0039544B">
                      <w:pPr>
                        <w:pStyle w:val="Capa2"/>
                        <w:ind w:right="255"/>
                        <w:jc w:val="right"/>
                        <w:rPr>
                          <w:b w:val="0"/>
                          <w:bCs/>
                          <w:iCs/>
                          <w:color w:val="000080"/>
                          <w:sz w:val="52"/>
                          <w:szCs w:val="28"/>
                        </w:rPr>
                      </w:pPr>
                      <w:r>
                        <w:rPr>
                          <w:b w:val="0"/>
                          <w:bCs/>
                          <w:iCs/>
                          <w:color w:val="000080"/>
                          <w:sz w:val="52"/>
                          <w:szCs w:val="28"/>
                        </w:rPr>
                        <w:t>EXERCÍCIO FINDO EM 31 DE DEZEMBRO DE 2024</w:t>
                      </w:r>
                    </w:p>
                    <w:p w14:paraId="5A384218" w14:textId="77777777" w:rsidR="00127D0F" w:rsidRPr="00297E31" w:rsidRDefault="00127D0F" w:rsidP="001F2E38">
                      <w:pPr>
                        <w:pStyle w:val="Capa2"/>
                        <w:ind w:right="255"/>
                        <w:jc w:val="right"/>
                        <w:rPr>
                          <w:b w:val="0"/>
                          <w:bCs/>
                          <w:i/>
                          <w:iCs/>
                          <w:color w:val="000080"/>
                          <w:sz w:val="28"/>
                          <w:szCs w:val="28"/>
                        </w:rPr>
                      </w:pPr>
                    </w:p>
                    <w:p w14:paraId="3B4C7806" w14:textId="77777777" w:rsidR="00127D0F" w:rsidRDefault="00127D0F" w:rsidP="001F2E38">
                      <w:pPr>
                        <w:pStyle w:val="Capa2"/>
                        <w:ind w:right="255"/>
                        <w:jc w:val="center"/>
                        <w:rPr>
                          <w:b w:val="0"/>
                          <w:bCs/>
                          <w:i/>
                          <w:iCs/>
                          <w:color w:val="000080"/>
                          <w:sz w:val="28"/>
                          <w:szCs w:val="28"/>
                        </w:rPr>
                      </w:pPr>
                    </w:p>
                    <w:p w14:paraId="7FA547D5" w14:textId="77777777" w:rsidR="00127D0F" w:rsidRDefault="00127D0F" w:rsidP="001F2E38">
                      <w:pPr>
                        <w:pStyle w:val="Capa2"/>
                        <w:ind w:right="255"/>
                        <w:jc w:val="center"/>
                        <w:rPr>
                          <w:b w:val="0"/>
                          <w:bCs/>
                          <w:i/>
                          <w:iCs/>
                          <w:color w:val="000080"/>
                          <w:sz w:val="28"/>
                          <w:szCs w:val="28"/>
                        </w:rPr>
                      </w:pPr>
                    </w:p>
                    <w:p w14:paraId="02C1A56D" w14:textId="77777777" w:rsidR="00127D0F" w:rsidRDefault="00127D0F" w:rsidP="001F2E38">
                      <w:pPr>
                        <w:pStyle w:val="Capa2"/>
                        <w:ind w:right="255"/>
                        <w:jc w:val="right"/>
                        <w:rPr>
                          <w:b w:val="0"/>
                          <w:bCs/>
                          <w:i/>
                          <w:iCs/>
                          <w:color w:val="000080"/>
                          <w:sz w:val="28"/>
                          <w:szCs w:val="28"/>
                        </w:rPr>
                      </w:pPr>
                    </w:p>
                    <w:p w14:paraId="59F40191" w14:textId="77777777" w:rsidR="00127D0F" w:rsidRDefault="00127D0F" w:rsidP="001F2E38">
                      <w:pPr>
                        <w:pStyle w:val="Capa2"/>
                        <w:ind w:right="255"/>
                        <w:jc w:val="right"/>
                        <w:rPr>
                          <w:b w:val="0"/>
                          <w:bCs/>
                          <w:i/>
                          <w:iCs/>
                          <w:color w:val="000080"/>
                          <w:sz w:val="28"/>
                          <w:szCs w:val="28"/>
                        </w:rPr>
                      </w:pPr>
                    </w:p>
                    <w:p w14:paraId="00ECEFA6" w14:textId="77777777" w:rsidR="00127D0F" w:rsidRDefault="00127D0F" w:rsidP="0049665D">
                      <w:pPr>
                        <w:pStyle w:val="Ttuloserie"/>
                        <w:spacing w:line="240" w:lineRule="auto"/>
                        <w:jc w:val="left"/>
                        <w:rPr>
                          <w:sz w:val="24"/>
                        </w:rPr>
                      </w:pPr>
                    </w:p>
                    <w:p w14:paraId="1CB260DD" w14:textId="77777777" w:rsidR="00127D0F" w:rsidRDefault="00127D0F" w:rsidP="002F5BEB">
                      <w:pPr>
                        <w:pStyle w:val="Ttuloserie"/>
                        <w:spacing w:line="240" w:lineRule="auto"/>
                        <w:rPr>
                          <w:sz w:val="24"/>
                        </w:rPr>
                      </w:pPr>
                    </w:p>
                    <w:p w14:paraId="023AC28D" w14:textId="77777777" w:rsidR="00127D0F" w:rsidRDefault="00127D0F" w:rsidP="002F5BEB">
                      <w:pPr>
                        <w:pStyle w:val="Ttuloserie"/>
                        <w:spacing w:line="240" w:lineRule="auto"/>
                        <w:rPr>
                          <w:sz w:val="24"/>
                        </w:rPr>
                      </w:pPr>
                    </w:p>
                    <w:p w14:paraId="2346460C" w14:textId="77777777" w:rsidR="00127D0F" w:rsidRDefault="00127D0F" w:rsidP="002F5BEB">
                      <w:pPr>
                        <w:pStyle w:val="Ttuloserie"/>
                        <w:spacing w:line="240" w:lineRule="auto"/>
                        <w:rPr>
                          <w:sz w:val="24"/>
                        </w:rPr>
                      </w:pPr>
                    </w:p>
                    <w:p w14:paraId="59F9F9A3" w14:textId="77777777" w:rsidR="00127D0F" w:rsidRDefault="00127D0F" w:rsidP="002F5BEB">
                      <w:pPr>
                        <w:pStyle w:val="Ttuloserie"/>
                        <w:spacing w:line="240" w:lineRule="auto"/>
                        <w:rPr>
                          <w:sz w:val="24"/>
                        </w:rPr>
                      </w:pPr>
                    </w:p>
                    <w:p w14:paraId="65EACF0C" w14:textId="77777777" w:rsidR="00127D0F" w:rsidRDefault="00127D0F" w:rsidP="002F5BEB">
                      <w:pPr>
                        <w:pStyle w:val="Ttuloserie"/>
                        <w:spacing w:line="240" w:lineRule="auto"/>
                        <w:rPr>
                          <w:sz w:val="24"/>
                        </w:rPr>
                      </w:pPr>
                    </w:p>
                    <w:p w14:paraId="7C15E602" w14:textId="77777777" w:rsidR="00127D0F" w:rsidRDefault="00127D0F" w:rsidP="002F5BEB">
                      <w:pPr>
                        <w:pStyle w:val="Ttuloserie"/>
                        <w:spacing w:line="240" w:lineRule="auto"/>
                        <w:rPr>
                          <w:sz w:val="24"/>
                        </w:rPr>
                      </w:pPr>
                    </w:p>
                    <w:p w14:paraId="6F25D515" w14:textId="77777777" w:rsidR="00127D0F" w:rsidRDefault="00127D0F" w:rsidP="002F5BEB">
                      <w:pPr>
                        <w:pStyle w:val="Ttuloserie"/>
                        <w:spacing w:line="240" w:lineRule="auto"/>
                        <w:rPr>
                          <w:sz w:val="24"/>
                        </w:rPr>
                      </w:pPr>
                    </w:p>
                    <w:p w14:paraId="196C784C" w14:textId="77777777" w:rsidR="00127D0F" w:rsidRDefault="00127D0F" w:rsidP="002F5BEB">
                      <w:pPr>
                        <w:pStyle w:val="Ttuloserie"/>
                        <w:spacing w:line="240" w:lineRule="auto"/>
                        <w:rPr>
                          <w:sz w:val="24"/>
                        </w:rPr>
                      </w:pPr>
                      <w:r>
                        <w:rPr>
                          <w:sz w:val="24"/>
                        </w:rPr>
                        <w:t>Rio de J</w:t>
                      </w:r>
                      <w:r w:rsidRPr="00EE2DF5">
                        <w:rPr>
                          <w:sz w:val="24"/>
                        </w:rPr>
                        <w:t>aneiro</w:t>
                      </w:r>
                    </w:p>
                    <w:p w14:paraId="714FC436" w14:textId="590CB80B" w:rsidR="00127D0F" w:rsidRPr="004F4D25" w:rsidRDefault="00127D0F" w:rsidP="002F5BEB">
                      <w:pPr>
                        <w:pStyle w:val="Ttuloserie"/>
                        <w:spacing w:line="240" w:lineRule="auto"/>
                        <w:rPr>
                          <w:sz w:val="24"/>
                        </w:rPr>
                      </w:pPr>
                      <w:r>
                        <w:rPr>
                          <w:sz w:val="24"/>
                        </w:rPr>
                        <w:t>31 de dezembro 2024</w:t>
                      </w:r>
                    </w:p>
                    <w:p w14:paraId="1C274C32" w14:textId="77777777" w:rsidR="00127D0F" w:rsidRDefault="00127D0F" w:rsidP="002F5BEB">
                      <w:pPr>
                        <w:pStyle w:val="Capa2"/>
                        <w:ind w:right="255"/>
                        <w:jc w:val="right"/>
                        <w:rPr>
                          <w:b w:val="0"/>
                          <w:bCs/>
                          <w:i/>
                          <w:iCs/>
                          <w:color w:val="000080"/>
                          <w:sz w:val="28"/>
                          <w:szCs w:val="28"/>
                        </w:rPr>
                      </w:pPr>
                    </w:p>
                    <w:p w14:paraId="2AA2E851" w14:textId="77777777" w:rsidR="00127D0F" w:rsidRDefault="00127D0F" w:rsidP="002F5BEB">
                      <w:pPr>
                        <w:pStyle w:val="Capa2"/>
                        <w:ind w:right="255"/>
                        <w:jc w:val="right"/>
                        <w:rPr>
                          <w:b w:val="0"/>
                          <w:bCs/>
                          <w:i/>
                          <w:iCs/>
                          <w:color w:val="000080"/>
                          <w:sz w:val="28"/>
                          <w:szCs w:val="28"/>
                        </w:rPr>
                      </w:pPr>
                    </w:p>
                    <w:p w14:paraId="46B73036" w14:textId="77777777" w:rsidR="00127D0F" w:rsidRPr="00B136BD" w:rsidRDefault="00127D0F" w:rsidP="002F5BEB">
                      <w:pPr>
                        <w:pStyle w:val="Capa2"/>
                        <w:ind w:right="255"/>
                        <w:jc w:val="right"/>
                        <w:rPr>
                          <w:b w:val="0"/>
                          <w:bCs/>
                          <w:i/>
                          <w:iCs/>
                          <w:color w:val="000080"/>
                          <w:sz w:val="28"/>
                          <w:szCs w:val="28"/>
                        </w:rPr>
                      </w:pPr>
                    </w:p>
                  </w:txbxContent>
                </v:textbox>
                <w10:wrap type="square"/>
              </v:shape>
            </w:pict>
          </mc:Fallback>
        </mc:AlternateContent>
      </w:r>
      <w:r w:rsidRPr="0089296C">
        <w:rPr>
          <w:rFonts w:ascii="Arial" w:hAnsi="Arial" w:cs="Arial"/>
          <w:noProof/>
          <w:lang w:val="pt-BR" w:eastAsia="pt-BR"/>
        </w:rPr>
        <mc:AlternateContent>
          <mc:Choice Requires="wpg">
            <w:drawing>
              <wp:anchor distT="0" distB="0" distL="114300" distR="114300" simplePos="0" relativeHeight="251658243" behindDoc="1" locked="0" layoutInCell="1" allowOverlap="1" wp14:anchorId="60E12547" wp14:editId="63B64C47">
                <wp:simplePos x="0" y="0"/>
                <wp:positionH relativeFrom="page">
                  <wp:posOffset>0</wp:posOffset>
                </wp:positionH>
                <wp:positionV relativeFrom="paragraph">
                  <wp:posOffset>-552</wp:posOffset>
                </wp:positionV>
                <wp:extent cx="7560310" cy="12191365"/>
                <wp:effectExtent l="0" t="0" r="2540" b="635"/>
                <wp:wrapSquare wrapText="right"/>
                <wp:docPr id="20"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191365"/>
                          <a:chOff x="0" y="-3249"/>
                          <a:chExt cx="11906" cy="19199"/>
                        </a:xfrm>
                      </wpg:grpSpPr>
                      <wps:wsp>
                        <wps:cNvPr id="21" name="Rectangle 7"/>
                        <wps:cNvSpPr>
                          <a:spLocks noChangeArrowheads="1"/>
                        </wps:cNvSpPr>
                        <wps:spPr bwMode="auto">
                          <a:xfrm>
                            <a:off x="1588" y="15710"/>
                            <a:ext cx="10318" cy="240"/>
                          </a:xfrm>
                          <a:prstGeom prst="rect">
                            <a:avLst/>
                          </a:prstGeom>
                          <a:gradFill rotWithShape="1">
                            <a:gsLst>
                              <a:gs pos="0">
                                <a:srgbClr val="FFFFFF"/>
                              </a:gs>
                              <a:gs pos="50000">
                                <a:srgbClr val="F9B23C"/>
                              </a:gs>
                              <a:gs pos="100000">
                                <a:srgbClr val="FFFFFF"/>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22" name="Rectangle 8"/>
                        <wps:cNvSpPr>
                          <a:spLocks noChangeArrowheads="1" noChangeShapeType="1"/>
                        </wps:cNvSpPr>
                        <wps:spPr bwMode="auto">
                          <a:xfrm>
                            <a:off x="0" y="-3249"/>
                            <a:ext cx="3402" cy="16894"/>
                          </a:xfrm>
                          <a:prstGeom prst="rect">
                            <a:avLst/>
                          </a:prstGeom>
                          <a:solidFill>
                            <a:srgbClr val="26325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pic:pic xmlns:pic="http://schemas.openxmlformats.org/drawingml/2006/picture">
                        <pic:nvPicPr>
                          <pic:cNvPr id="24"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1236775">
                            <a:off x="1233" y="928"/>
                            <a:ext cx="6760" cy="8232"/>
                          </a:xfrm>
                          <a:prstGeom prst="rect">
                            <a:avLst/>
                          </a:prstGeom>
                          <a:noFill/>
                          <a:extLst>
                            <a:ext uri="{909E8E84-426E-40DD-AFC4-6F175D3DCCD1}">
                              <a14:hiddenFill xmlns:a14="http://schemas.microsoft.com/office/drawing/2010/main">
                                <a:solidFill>
                                  <a:srgbClr val="FFFFFF">
                                    <a:alpha val="50195"/>
                                  </a:srgbClr>
                                </a:solidFill>
                              </a14:hiddenFill>
                            </a:ext>
                          </a:extLst>
                        </pic:spPr>
                      </pic:pic>
                      <wps:wsp>
                        <wps:cNvPr id="25" name="Text Box 11"/>
                        <wps:cNvSpPr txBox="1">
                          <a:spLocks noChangeArrowheads="1"/>
                        </wps:cNvSpPr>
                        <wps:spPr bwMode="auto">
                          <a:xfrm>
                            <a:off x="6770" y="14772"/>
                            <a:ext cx="2154" cy="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204EE7FE" w14:textId="77777777" w:rsidR="00127D0F" w:rsidRDefault="00127D0F" w:rsidP="005F33C7">
                              <w:pPr>
                                <w:pStyle w:val="MME"/>
                                <w:rPr>
                                  <w:rFonts w:cs="Tahoma"/>
                                  <w:bCs/>
                                  <w:szCs w:val="18"/>
                                </w:rPr>
                              </w:pPr>
                            </w:p>
                          </w:txbxContent>
                        </wps:txbx>
                        <wps:bodyPr rot="0" vert="horz" wrap="square" lIns="0" tIns="36000" rIns="0" bIns="36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E12547" id="Group 6" o:spid="_x0000_s1027" style="position:absolute;left:0;text-align:left;margin-left:0;margin-top:-.05pt;width:595.3pt;height:959.95pt;z-index:-251658237;mso-position-horizontal-relative:page" coordorigin=",-3249" coordsize="11906,1919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">
                <v:rect id="Rectangle 7" o:spid="_x0000_s1028" style="position:absolute;left:1588;top:15710;width:10318;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" stroked="f" insetpen="t">
                  <v:fill color2="#f9b23c" rotate="t" angle="90" focus="50%" type="gradient"/>
                  <v:shadow color="#ccc"/>
                  <v:textbox inset="2.88pt,2.88pt,2.88pt,2.88pt"/>
                </v:rect>
                <v:rect id="Rectangle 8" o:spid="_x0000_s1029" style="position:absolute;top:-3249;width:3402;height:16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" fillcolor="#263250" stroked="f" strokeweight="0" insetpen="t">
                  <v:shadow color="#ccc"/>
                  <o:lock v:ext="edit" shapetype="t"/>
                  <v:textbox inset="2.88pt,2.88pt,2.88pt,2.88p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0" type="#_x0000_t75" style="position:absolute;left:1233;top:928;width:6760;height:8232;rotation:135088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">
                  <v:fill opacity="32896f"/>
                  <v:imagedata r:id="rId12" o:title=""/>
                </v:shape>
                <v:shape id="Text Box 11" o:spid="_x0000_s1031" type="#_x0000_t202" style="position:absolute;left:6770;top:14772;width:2154;height: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" filled="f" stroked="f" insetpen="t">
                  <v:textbox inset="0,1mm,0,1mm">
                    <w:txbxContent>
                      <w:p w14:paraId="204EE7FE" w14:textId="77777777" w:rsidR="00127D0F" w:rsidRDefault="00127D0F" w:rsidP="005F33C7">
                        <w:pPr>
                          <w:pStyle w:val="MME"/>
                          <w:rPr>
                            <w:rFonts w:cs="Tahoma"/>
                            <w:bCs/>
                            <w:szCs w:val="18"/>
                          </w:rPr>
                        </w:pPr>
                      </w:p>
                    </w:txbxContent>
                  </v:textbox>
                </v:shape>
                <w10:wrap type="square" side="right" anchorx="page"/>
              </v:group>
            </w:pict>
          </mc:Fallback>
        </mc:AlternateContent>
      </w:r>
      <w:r w:rsidR="00477EB2" w:rsidRPr="0089296C">
        <w:rPr>
          <w:rFonts w:ascii="Arial" w:hAnsi="Arial" w:cs="Arial"/>
          <w:noProof/>
          <w:lang w:val="pt-BR" w:eastAsia="pt-BR"/>
        </w:rPr>
        <w:drawing>
          <wp:anchor distT="0" distB="0" distL="114300" distR="114300" simplePos="0" relativeHeight="251658242" behindDoc="0" locked="0" layoutInCell="1" allowOverlap="1" wp14:anchorId="17AEC1B0" wp14:editId="2089A2BB">
            <wp:simplePos x="0" y="0"/>
            <wp:positionH relativeFrom="column">
              <wp:posOffset>2463165</wp:posOffset>
            </wp:positionH>
            <wp:positionV relativeFrom="paragraph">
              <wp:posOffset>8298815</wp:posOffset>
            </wp:positionV>
            <wp:extent cx="3931920" cy="588645"/>
            <wp:effectExtent l="0" t="0" r="0" b="1905"/>
            <wp:wrapThrough wrapText="bothSides">
              <wp:wrapPolygon edited="0">
                <wp:start x="0" y="0"/>
                <wp:lineTo x="0" y="20971"/>
                <wp:lineTo x="21453" y="20971"/>
                <wp:lineTo x="21453"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PE.png"/>
                    <pic:cNvPicPr/>
                  </pic:nvPicPr>
                  <pic:blipFill>
                    <a:blip r:embed="rId13">
                      <a:extLst>
                        <a:ext uri="{28A0092B-C50C-407E-A947-70E740481C1C}">
                          <a14:useLocalDpi xmlns:a14="http://schemas.microsoft.com/office/drawing/2010/main" val="0"/>
                        </a:ext>
                      </a:extLst>
                    </a:blip>
                    <a:stretch>
                      <a:fillRect/>
                    </a:stretch>
                  </pic:blipFill>
                  <pic:spPr>
                    <a:xfrm>
                      <a:off x="0" y="0"/>
                      <a:ext cx="3931920" cy="588645"/>
                    </a:xfrm>
                    <a:prstGeom prst="rect">
                      <a:avLst/>
                    </a:prstGeom>
                  </pic:spPr>
                </pic:pic>
              </a:graphicData>
            </a:graphic>
            <wp14:sizeRelH relativeFrom="margin">
              <wp14:pctWidth>0</wp14:pctWidth>
            </wp14:sizeRelH>
            <wp14:sizeRelV relativeFrom="margin">
              <wp14:pctHeight>0</wp14:pctHeight>
            </wp14:sizeRelV>
          </wp:anchor>
        </w:drawing>
      </w:r>
      <w:r w:rsidR="00B24B23" w:rsidRPr="0089296C">
        <w:rPr>
          <w:rFonts w:ascii="Arial" w:hAnsi="Arial" w:cs="Arial"/>
          <w:noProof/>
          <w:lang w:val="pt-BR" w:eastAsia="pt-BR"/>
        </w:rPr>
        <mc:AlternateContent>
          <mc:Choice Requires="wps">
            <w:drawing>
              <wp:anchor distT="0" distB="0" distL="114300" distR="114300" simplePos="0" relativeHeight="251658240" behindDoc="0" locked="0" layoutInCell="1" allowOverlap="1" wp14:anchorId="2EBC90A5" wp14:editId="0D4B7902">
                <wp:simplePos x="0" y="0"/>
                <wp:positionH relativeFrom="column">
                  <wp:posOffset>4697095</wp:posOffset>
                </wp:positionH>
                <wp:positionV relativeFrom="paragraph">
                  <wp:posOffset>-680720</wp:posOffset>
                </wp:positionV>
                <wp:extent cx="1694180" cy="509905"/>
                <wp:effectExtent l="6350" t="13970" r="13970" b="952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4180" cy="50990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v:rect id="Rectangle 28" style="position:absolute;margin-left:369.85pt;margin-top:-53.6pt;width:133.4pt;height:4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white" w14:anchorId="3CA9B2F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"/>
            </w:pict>
          </mc:Fallback>
        </mc:AlternateContent>
      </w:r>
      <w:r w:rsidR="00A52D77" w:rsidRPr="0089296C">
        <w:rPr>
          <w:rFonts w:ascii="Arial" w:hAnsi="Arial" w:cs="Arial"/>
        </w:rPr>
        <w:t xml:space="preserve"> </w:t>
      </w:r>
      <w:r w:rsidR="005F33C7" w:rsidRPr="0089296C">
        <w:rPr>
          <w:rFonts w:ascii="Arial" w:hAnsi="Arial" w:cs="Arial"/>
        </w:rPr>
        <w:t xml:space="preserve"> </w:t>
      </w:r>
    </w:p>
    <w:p w14:paraId="1233C889" w14:textId="677A588A" w:rsidR="002A19D0" w:rsidRPr="007D4BE6" w:rsidRDefault="00CD3BD3" w:rsidP="00DD2A25">
      <w:pPr>
        <w:keepNext w:val="0"/>
        <w:spacing w:before="0" w:after="0"/>
        <w:jc w:val="left"/>
        <w:rPr>
          <w:rFonts w:cs="Arial"/>
          <w:sz w:val="20"/>
          <w:szCs w:val="20"/>
        </w:rPr>
      </w:pPr>
      <w:r w:rsidRPr="007D4BE6">
        <w:rPr>
          <w:rFonts w:cs="Arial"/>
          <w:sz w:val="20"/>
          <w:szCs w:val="20"/>
        </w:rPr>
        <w:lastRenderedPageBreak/>
        <w:t xml:space="preserve"> </w:t>
      </w:r>
    </w:p>
    <w:p w14:paraId="46C22343" w14:textId="56FEA6F6" w:rsidR="00CD3BD3" w:rsidRPr="007D4BE6" w:rsidRDefault="00CD3BD3" w:rsidP="00DD2A25">
      <w:pPr>
        <w:keepNext w:val="0"/>
        <w:spacing w:before="0" w:after="0"/>
        <w:jc w:val="left"/>
        <w:rPr>
          <w:rFonts w:cs="Arial"/>
          <w:sz w:val="20"/>
          <w:szCs w:val="20"/>
        </w:rPr>
      </w:pPr>
      <w:r w:rsidRPr="007D4BE6">
        <w:rPr>
          <w:rFonts w:cs="Arial"/>
          <w:noProof/>
          <w:sz w:val="20"/>
          <w:szCs w:val="20"/>
          <w:lang w:eastAsia="pt-BR"/>
        </w:rPr>
        <w:drawing>
          <wp:inline distT="0" distB="0" distL="0" distR="0" wp14:anchorId="26BF9AB4" wp14:editId="249D5A24">
            <wp:extent cx="5957707" cy="179070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7917" cy="1805792"/>
                    </a:xfrm>
                    <a:prstGeom prst="rect">
                      <a:avLst/>
                    </a:prstGeom>
                    <a:noFill/>
                    <a:ln>
                      <a:noFill/>
                    </a:ln>
                  </pic:spPr>
                </pic:pic>
              </a:graphicData>
            </a:graphic>
          </wp:inline>
        </w:drawing>
      </w:r>
    </w:p>
    <w:p w14:paraId="12E7F57A" w14:textId="0CCA0213" w:rsidR="00CD3BD3" w:rsidRPr="00E00006" w:rsidRDefault="00CD3BD3" w:rsidP="006615B7">
      <w:pPr>
        <w:keepNext w:val="0"/>
        <w:spacing w:before="0" w:after="0"/>
        <w:jc w:val="center"/>
        <w:rPr>
          <w:rFonts w:cs="Arial"/>
          <w:sz w:val="18"/>
          <w:szCs w:val="18"/>
        </w:rPr>
      </w:pPr>
    </w:p>
    <w:p w14:paraId="3CBE5524" w14:textId="6B183CFA" w:rsidR="00CD3BD3" w:rsidRPr="00E00006" w:rsidRDefault="00CD3BD3" w:rsidP="006615B7">
      <w:pPr>
        <w:keepNext w:val="0"/>
        <w:spacing w:before="0" w:after="0"/>
        <w:jc w:val="center"/>
        <w:rPr>
          <w:rFonts w:cs="Arial"/>
          <w:sz w:val="18"/>
          <w:szCs w:val="18"/>
        </w:rPr>
        <w:sectPr w:rsidR="00CD3BD3" w:rsidRPr="00E00006" w:rsidSect="005C1BA4">
          <w:headerReference w:type="default" r:id="rId15"/>
          <w:footerReference w:type="default" r:id="rId16"/>
          <w:pgSz w:w="11906" w:h="16838" w:code="9"/>
          <w:pgMar w:top="1417" w:right="1701" w:bottom="1417" w:left="1701" w:header="567" w:footer="284" w:gutter="0"/>
          <w:pgBorders w:zOrder="back" w:offsetFrom="page">
            <w:bottom w:val="single" w:sz="8" w:space="0" w:color="000000"/>
          </w:pgBorders>
          <w:cols w:space="708"/>
          <w:docGrid w:linePitch="360"/>
        </w:sectPr>
      </w:pPr>
    </w:p>
    <w:tbl>
      <w:tblPr>
        <w:tblW w:w="9021" w:type="dxa"/>
        <w:tblInd w:w="-30" w:type="dxa"/>
        <w:tblLayout w:type="fixed"/>
        <w:tblCellMar>
          <w:left w:w="70" w:type="dxa"/>
          <w:right w:w="70" w:type="dxa"/>
        </w:tblCellMar>
        <w:tblLook w:val="0000" w:firstRow="0" w:lastRow="0" w:firstColumn="0" w:lastColumn="0" w:noHBand="0" w:noVBand="0"/>
      </w:tblPr>
      <w:tblGrid>
        <w:gridCol w:w="2156"/>
        <w:gridCol w:w="1702"/>
        <w:gridCol w:w="850"/>
        <w:gridCol w:w="1699"/>
        <w:gridCol w:w="180"/>
        <w:gridCol w:w="284"/>
        <w:gridCol w:w="634"/>
        <w:gridCol w:w="1186"/>
        <w:gridCol w:w="165"/>
        <w:gridCol w:w="165"/>
      </w:tblGrid>
      <w:tr w:rsidR="0089296C" w:rsidRPr="00E00006" w14:paraId="44CFD1D3" w14:textId="77777777" w:rsidTr="0089296C">
        <w:trPr>
          <w:gridBefore w:val="1"/>
          <w:wBefore w:w="2156" w:type="dxa"/>
          <w:trHeight w:val="256"/>
        </w:trPr>
        <w:tc>
          <w:tcPr>
            <w:tcW w:w="5349" w:type="dxa"/>
            <w:gridSpan w:val="6"/>
            <w:tcBorders>
              <w:top w:val="nil"/>
              <w:left w:val="nil"/>
              <w:bottom w:val="nil"/>
              <w:right w:val="nil"/>
            </w:tcBorders>
          </w:tcPr>
          <w:p w14:paraId="4C315BDD" w14:textId="63638AA5" w:rsidR="0089296C" w:rsidRPr="00E00006" w:rsidRDefault="006615B7" w:rsidP="006615B7">
            <w:pPr>
              <w:keepNext w:val="0"/>
              <w:autoSpaceDE w:val="0"/>
              <w:autoSpaceDN w:val="0"/>
              <w:adjustRightInd w:val="0"/>
              <w:spacing w:before="0" w:after="0"/>
              <w:rPr>
                <w:rFonts w:cs="Arial"/>
                <w:b/>
                <w:bCs/>
                <w:color w:val="000000"/>
                <w:sz w:val="18"/>
                <w:szCs w:val="18"/>
                <w:lang w:eastAsia="pt-BR"/>
              </w:rPr>
            </w:pPr>
            <w:r>
              <w:rPr>
                <w:rFonts w:cs="Arial"/>
                <w:b/>
                <w:bCs/>
                <w:color w:val="000000"/>
                <w:sz w:val="18"/>
                <w:szCs w:val="18"/>
                <w:lang w:eastAsia="pt-BR"/>
              </w:rPr>
              <w:lastRenderedPageBreak/>
              <w:t xml:space="preserve">        </w:t>
            </w:r>
            <w:r w:rsidR="0089296C" w:rsidRPr="00E00006">
              <w:rPr>
                <w:rFonts w:cs="Arial"/>
                <w:b/>
                <w:bCs/>
                <w:color w:val="000000"/>
                <w:sz w:val="18"/>
                <w:szCs w:val="18"/>
                <w:lang w:eastAsia="pt-BR"/>
              </w:rPr>
              <w:t>Empresa de Pesquisa Energética - EPE</w:t>
            </w:r>
          </w:p>
        </w:tc>
        <w:tc>
          <w:tcPr>
            <w:tcW w:w="1351" w:type="dxa"/>
            <w:gridSpan w:val="2"/>
            <w:tcBorders>
              <w:top w:val="nil"/>
              <w:left w:val="nil"/>
              <w:bottom w:val="nil"/>
              <w:right w:val="nil"/>
            </w:tcBorders>
          </w:tcPr>
          <w:p w14:paraId="1C9DFFB5" w14:textId="77777777" w:rsidR="0089296C" w:rsidRPr="00E00006" w:rsidRDefault="0089296C" w:rsidP="0089296C">
            <w:pPr>
              <w:keepNext w:val="0"/>
              <w:autoSpaceDE w:val="0"/>
              <w:autoSpaceDN w:val="0"/>
              <w:adjustRightInd w:val="0"/>
              <w:spacing w:before="0" w:after="0"/>
              <w:jc w:val="center"/>
              <w:rPr>
                <w:rFonts w:cs="Arial"/>
                <w:b/>
                <w:bCs/>
                <w:color w:val="000000"/>
                <w:sz w:val="18"/>
                <w:szCs w:val="18"/>
                <w:lang w:eastAsia="pt-BR"/>
              </w:rPr>
            </w:pPr>
          </w:p>
        </w:tc>
        <w:tc>
          <w:tcPr>
            <w:tcW w:w="165" w:type="dxa"/>
            <w:tcBorders>
              <w:top w:val="nil"/>
              <w:left w:val="nil"/>
              <w:bottom w:val="nil"/>
              <w:right w:val="nil"/>
            </w:tcBorders>
          </w:tcPr>
          <w:p w14:paraId="74679519" w14:textId="77777777" w:rsidR="0089296C" w:rsidRPr="00E00006" w:rsidRDefault="0089296C" w:rsidP="0089296C">
            <w:pPr>
              <w:keepNext w:val="0"/>
              <w:autoSpaceDE w:val="0"/>
              <w:autoSpaceDN w:val="0"/>
              <w:adjustRightInd w:val="0"/>
              <w:spacing w:before="0" w:after="0"/>
              <w:jc w:val="center"/>
              <w:rPr>
                <w:rFonts w:cs="Arial"/>
                <w:b/>
                <w:bCs/>
                <w:color w:val="000000"/>
                <w:sz w:val="18"/>
                <w:szCs w:val="18"/>
                <w:lang w:eastAsia="pt-BR"/>
              </w:rPr>
            </w:pPr>
          </w:p>
        </w:tc>
      </w:tr>
      <w:tr w:rsidR="0089296C" w:rsidRPr="00E00006" w14:paraId="09DB260A" w14:textId="77777777" w:rsidTr="0089296C">
        <w:trPr>
          <w:gridBefore w:val="1"/>
          <w:wBefore w:w="2156" w:type="dxa"/>
          <w:trHeight w:val="256"/>
        </w:trPr>
        <w:tc>
          <w:tcPr>
            <w:tcW w:w="4251" w:type="dxa"/>
            <w:gridSpan w:val="3"/>
            <w:tcBorders>
              <w:top w:val="nil"/>
              <w:left w:val="nil"/>
              <w:bottom w:val="nil"/>
              <w:right w:val="nil"/>
            </w:tcBorders>
          </w:tcPr>
          <w:p w14:paraId="73B15B4C" w14:textId="77777777" w:rsidR="0089296C" w:rsidRPr="00E00006" w:rsidRDefault="0089296C" w:rsidP="006615B7">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CNPJ 06.977.747/0001-80</w:t>
            </w:r>
          </w:p>
        </w:tc>
        <w:tc>
          <w:tcPr>
            <w:tcW w:w="1098" w:type="dxa"/>
            <w:gridSpan w:val="3"/>
            <w:tcBorders>
              <w:top w:val="nil"/>
              <w:left w:val="nil"/>
              <w:bottom w:val="nil"/>
              <w:right w:val="nil"/>
            </w:tcBorders>
          </w:tcPr>
          <w:p w14:paraId="76087608"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351" w:type="dxa"/>
            <w:gridSpan w:val="2"/>
            <w:tcBorders>
              <w:top w:val="nil"/>
              <w:left w:val="nil"/>
              <w:bottom w:val="nil"/>
              <w:right w:val="nil"/>
            </w:tcBorders>
          </w:tcPr>
          <w:p w14:paraId="3DA501D3"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65" w:type="dxa"/>
            <w:tcBorders>
              <w:top w:val="nil"/>
              <w:left w:val="nil"/>
              <w:bottom w:val="nil"/>
              <w:right w:val="nil"/>
            </w:tcBorders>
          </w:tcPr>
          <w:p w14:paraId="7E43CB4C"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r>
      <w:tr w:rsidR="0089296C" w:rsidRPr="00E00006" w14:paraId="1A9ADB49" w14:textId="77777777" w:rsidTr="0089296C">
        <w:trPr>
          <w:gridBefore w:val="1"/>
          <w:wBefore w:w="2156" w:type="dxa"/>
          <w:trHeight w:val="256"/>
        </w:trPr>
        <w:tc>
          <w:tcPr>
            <w:tcW w:w="4251" w:type="dxa"/>
            <w:gridSpan w:val="3"/>
            <w:tcBorders>
              <w:top w:val="nil"/>
              <w:left w:val="nil"/>
              <w:bottom w:val="nil"/>
              <w:right w:val="nil"/>
            </w:tcBorders>
          </w:tcPr>
          <w:p w14:paraId="374EF1D3" w14:textId="77777777" w:rsidR="0089296C" w:rsidRPr="00E00006" w:rsidRDefault="0089296C" w:rsidP="006615B7">
            <w:pPr>
              <w:keepNext w:val="0"/>
              <w:autoSpaceDE w:val="0"/>
              <w:autoSpaceDN w:val="0"/>
              <w:adjustRightInd w:val="0"/>
              <w:spacing w:before="0" w:after="0"/>
              <w:ind w:left="-75" w:firstLine="75"/>
              <w:jc w:val="center"/>
              <w:rPr>
                <w:rFonts w:cs="Arial"/>
                <w:b/>
                <w:bCs/>
                <w:color w:val="000000"/>
                <w:sz w:val="18"/>
                <w:szCs w:val="18"/>
                <w:lang w:eastAsia="pt-BR"/>
              </w:rPr>
            </w:pPr>
            <w:r w:rsidRPr="00E00006">
              <w:rPr>
                <w:rFonts w:cs="Arial"/>
                <w:b/>
                <w:bCs/>
                <w:color w:val="000000"/>
                <w:sz w:val="18"/>
                <w:szCs w:val="18"/>
                <w:lang w:eastAsia="pt-BR"/>
              </w:rPr>
              <w:t>Balanço Patrimonial</w:t>
            </w:r>
          </w:p>
        </w:tc>
        <w:tc>
          <w:tcPr>
            <w:tcW w:w="1098" w:type="dxa"/>
            <w:gridSpan w:val="3"/>
            <w:tcBorders>
              <w:top w:val="nil"/>
              <w:left w:val="nil"/>
              <w:bottom w:val="nil"/>
              <w:right w:val="nil"/>
            </w:tcBorders>
          </w:tcPr>
          <w:p w14:paraId="6A9FFB39" w14:textId="77777777" w:rsidR="0089296C" w:rsidRPr="00E00006" w:rsidRDefault="0089296C" w:rsidP="0089296C">
            <w:pPr>
              <w:keepNext w:val="0"/>
              <w:autoSpaceDE w:val="0"/>
              <w:autoSpaceDN w:val="0"/>
              <w:adjustRightInd w:val="0"/>
              <w:spacing w:before="0" w:after="0"/>
              <w:jc w:val="center"/>
              <w:rPr>
                <w:rFonts w:cs="Arial"/>
                <w:b/>
                <w:bCs/>
                <w:color w:val="000000"/>
                <w:sz w:val="18"/>
                <w:szCs w:val="18"/>
                <w:lang w:eastAsia="pt-BR"/>
              </w:rPr>
            </w:pPr>
          </w:p>
        </w:tc>
        <w:tc>
          <w:tcPr>
            <w:tcW w:w="1351" w:type="dxa"/>
            <w:gridSpan w:val="2"/>
            <w:tcBorders>
              <w:top w:val="nil"/>
              <w:left w:val="nil"/>
              <w:bottom w:val="nil"/>
              <w:right w:val="nil"/>
            </w:tcBorders>
          </w:tcPr>
          <w:p w14:paraId="1675B62A" w14:textId="77777777" w:rsidR="0089296C" w:rsidRPr="00E00006" w:rsidRDefault="0089296C" w:rsidP="0089296C">
            <w:pPr>
              <w:keepNext w:val="0"/>
              <w:autoSpaceDE w:val="0"/>
              <w:autoSpaceDN w:val="0"/>
              <w:adjustRightInd w:val="0"/>
              <w:spacing w:before="0" w:after="0"/>
              <w:jc w:val="center"/>
              <w:rPr>
                <w:rFonts w:cs="Arial"/>
                <w:b/>
                <w:bCs/>
                <w:color w:val="000000"/>
                <w:sz w:val="18"/>
                <w:szCs w:val="18"/>
                <w:lang w:eastAsia="pt-BR"/>
              </w:rPr>
            </w:pPr>
          </w:p>
        </w:tc>
        <w:tc>
          <w:tcPr>
            <w:tcW w:w="165" w:type="dxa"/>
            <w:tcBorders>
              <w:top w:val="nil"/>
              <w:left w:val="nil"/>
              <w:bottom w:val="nil"/>
              <w:right w:val="nil"/>
            </w:tcBorders>
          </w:tcPr>
          <w:p w14:paraId="3CDA37C8" w14:textId="77777777" w:rsidR="0089296C" w:rsidRPr="00E00006" w:rsidRDefault="0089296C" w:rsidP="0089296C">
            <w:pPr>
              <w:keepNext w:val="0"/>
              <w:autoSpaceDE w:val="0"/>
              <w:autoSpaceDN w:val="0"/>
              <w:adjustRightInd w:val="0"/>
              <w:spacing w:before="0" w:after="0"/>
              <w:jc w:val="center"/>
              <w:rPr>
                <w:rFonts w:cs="Arial"/>
                <w:b/>
                <w:bCs/>
                <w:color w:val="000000"/>
                <w:sz w:val="18"/>
                <w:szCs w:val="18"/>
                <w:lang w:eastAsia="pt-BR"/>
              </w:rPr>
            </w:pPr>
          </w:p>
        </w:tc>
      </w:tr>
      <w:tr w:rsidR="0089296C" w:rsidRPr="00E00006" w14:paraId="22678E71" w14:textId="77777777" w:rsidTr="0089296C">
        <w:trPr>
          <w:gridBefore w:val="1"/>
          <w:wBefore w:w="2156" w:type="dxa"/>
          <w:trHeight w:val="256"/>
        </w:trPr>
        <w:tc>
          <w:tcPr>
            <w:tcW w:w="4251" w:type="dxa"/>
            <w:gridSpan w:val="3"/>
            <w:tcBorders>
              <w:top w:val="nil"/>
              <w:left w:val="nil"/>
              <w:bottom w:val="nil"/>
              <w:right w:val="nil"/>
            </w:tcBorders>
          </w:tcPr>
          <w:p w14:paraId="41DB3B03" w14:textId="77777777" w:rsidR="0089296C" w:rsidRPr="00E00006" w:rsidRDefault="0089296C" w:rsidP="006615B7">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(em milhares de reais)</w:t>
            </w:r>
          </w:p>
        </w:tc>
        <w:tc>
          <w:tcPr>
            <w:tcW w:w="1098" w:type="dxa"/>
            <w:gridSpan w:val="3"/>
            <w:tcBorders>
              <w:top w:val="nil"/>
              <w:left w:val="nil"/>
              <w:bottom w:val="nil"/>
              <w:right w:val="nil"/>
            </w:tcBorders>
          </w:tcPr>
          <w:p w14:paraId="1273C479"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351" w:type="dxa"/>
            <w:gridSpan w:val="2"/>
            <w:tcBorders>
              <w:top w:val="nil"/>
              <w:left w:val="nil"/>
              <w:bottom w:val="nil"/>
              <w:right w:val="nil"/>
            </w:tcBorders>
          </w:tcPr>
          <w:p w14:paraId="7E451C63"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65" w:type="dxa"/>
            <w:tcBorders>
              <w:top w:val="nil"/>
              <w:left w:val="nil"/>
              <w:bottom w:val="nil"/>
              <w:right w:val="nil"/>
            </w:tcBorders>
          </w:tcPr>
          <w:p w14:paraId="3C5EF847"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r>
      <w:tr w:rsidR="0089296C" w:rsidRPr="00E00006" w14:paraId="475C7072" w14:textId="77777777" w:rsidTr="0089296C">
        <w:trPr>
          <w:gridAfter w:val="1"/>
          <w:wAfter w:w="165" w:type="dxa"/>
          <w:trHeight w:val="256"/>
        </w:trPr>
        <w:tc>
          <w:tcPr>
            <w:tcW w:w="3858" w:type="dxa"/>
            <w:gridSpan w:val="2"/>
            <w:tcBorders>
              <w:top w:val="nil"/>
              <w:left w:val="nil"/>
              <w:bottom w:val="nil"/>
              <w:right w:val="nil"/>
            </w:tcBorders>
          </w:tcPr>
          <w:p w14:paraId="79D045EF"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850" w:type="dxa"/>
            <w:tcBorders>
              <w:top w:val="nil"/>
              <w:left w:val="nil"/>
              <w:bottom w:val="nil"/>
              <w:right w:val="nil"/>
            </w:tcBorders>
          </w:tcPr>
          <w:p w14:paraId="4617ED91"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879" w:type="dxa"/>
            <w:gridSpan w:val="2"/>
            <w:tcBorders>
              <w:top w:val="nil"/>
              <w:left w:val="nil"/>
              <w:bottom w:val="nil"/>
              <w:right w:val="nil"/>
            </w:tcBorders>
          </w:tcPr>
          <w:p w14:paraId="1F01A460"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284" w:type="dxa"/>
            <w:tcBorders>
              <w:top w:val="nil"/>
              <w:left w:val="nil"/>
              <w:bottom w:val="nil"/>
              <w:right w:val="nil"/>
            </w:tcBorders>
          </w:tcPr>
          <w:p w14:paraId="1D0BC268"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820" w:type="dxa"/>
            <w:gridSpan w:val="2"/>
            <w:tcBorders>
              <w:top w:val="nil"/>
              <w:left w:val="nil"/>
              <w:bottom w:val="nil"/>
              <w:right w:val="nil"/>
            </w:tcBorders>
          </w:tcPr>
          <w:p w14:paraId="672DC6DA"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65" w:type="dxa"/>
            <w:tcBorders>
              <w:top w:val="nil"/>
              <w:left w:val="nil"/>
              <w:bottom w:val="nil"/>
              <w:right w:val="nil"/>
            </w:tcBorders>
          </w:tcPr>
          <w:p w14:paraId="62328670"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r>
      <w:tr w:rsidR="0089296C" w:rsidRPr="00E00006" w14:paraId="7BF232B8" w14:textId="77777777" w:rsidTr="0089296C">
        <w:trPr>
          <w:gridAfter w:val="1"/>
          <w:wAfter w:w="165" w:type="dxa"/>
          <w:trHeight w:val="163"/>
        </w:trPr>
        <w:tc>
          <w:tcPr>
            <w:tcW w:w="3858" w:type="dxa"/>
            <w:gridSpan w:val="2"/>
            <w:tcBorders>
              <w:top w:val="nil"/>
              <w:left w:val="nil"/>
              <w:bottom w:val="nil"/>
              <w:right w:val="nil"/>
            </w:tcBorders>
          </w:tcPr>
          <w:p w14:paraId="4052A59F"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DA8A74B" w14:textId="77777777" w:rsidR="0089296C" w:rsidRPr="00E00006" w:rsidRDefault="0089296C" w:rsidP="0089296C">
            <w:pPr>
              <w:keepNext w:val="0"/>
              <w:autoSpaceDE w:val="0"/>
              <w:autoSpaceDN w:val="0"/>
              <w:adjustRightInd w:val="0"/>
              <w:spacing w:before="0" w:after="0"/>
              <w:jc w:val="center"/>
              <w:rPr>
                <w:rFonts w:cs="Arial"/>
                <w:b/>
                <w:bCs/>
                <w:color w:val="000000"/>
                <w:sz w:val="18"/>
                <w:szCs w:val="18"/>
                <w:lang w:eastAsia="pt-BR"/>
              </w:rPr>
            </w:pPr>
            <w:r w:rsidRPr="00E00006">
              <w:rPr>
                <w:rFonts w:cs="Arial"/>
                <w:b/>
                <w:bCs/>
                <w:color w:val="000000"/>
                <w:sz w:val="18"/>
                <w:szCs w:val="18"/>
                <w:lang w:eastAsia="pt-BR"/>
              </w:rPr>
              <w:t>Notas</w:t>
            </w:r>
          </w:p>
        </w:tc>
        <w:tc>
          <w:tcPr>
            <w:tcW w:w="1879" w:type="dxa"/>
            <w:gridSpan w:val="2"/>
            <w:tcBorders>
              <w:top w:val="nil"/>
              <w:left w:val="nil"/>
              <w:bottom w:val="single" w:sz="12" w:space="0" w:color="auto"/>
              <w:right w:val="nil"/>
            </w:tcBorders>
          </w:tcPr>
          <w:p w14:paraId="0A26BC9E" w14:textId="7EF65830" w:rsidR="0089296C" w:rsidRPr="00E00006" w:rsidRDefault="0089296C" w:rsidP="0089296C">
            <w:pPr>
              <w:keepNext w:val="0"/>
              <w:autoSpaceDE w:val="0"/>
              <w:autoSpaceDN w:val="0"/>
              <w:adjustRightInd w:val="0"/>
              <w:spacing w:before="0" w:after="0"/>
              <w:jc w:val="center"/>
              <w:rPr>
                <w:rFonts w:cs="Arial"/>
                <w:b/>
                <w:bCs/>
                <w:color w:val="000000"/>
                <w:sz w:val="18"/>
                <w:szCs w:val="18"/>
                <w:lang w:eastAsia="pt-BR"/>
              </w:rPr>
            </w:pPr>
            <w:r w:rsidRPr="00E00006">
              <w:rPr>
                <w:rFonts w:cs="Arial"/>
                <w:b/>
                <w:bCs/>
                <w:color w:val="000000"/>
                <w:sz w:val="18"/>
                <w:szCs w:val="18"/>
                <w:lang w:eastAsia="pt-BR"/>
              </w:rPr>
              <w:t>31/12/2024</w:t>
            </w:r>
          </w:p>
        </w:tc>
        <w:tc>
          <w:tcPr>
            <w:tcW w:w="284" w:type="dxa"/>
            <w:tcBorders>
              <w:top w:val="nil"/>
              <w:left w:val="nil"/>
              <w:bottom w:val="nil"/>
              <w:right w:val="nil"/>
            </w:tcBorders>
          </w:tcPr>
          <w:p w14:paraId="0B1EC11C"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p>
        </w:tc>
        <w:tc>
          <w:tcPr>
            <w:tcW w:w="1820" w:type="dxa"/>
            <w:gridSpan w:val="2"/>
            <w:tcBorders>
              <w:top w:val="nil"/>
              <w:left w:val="nil"/>
              <w:bottom w:val="single" w:sz="12" w:space="0" w:color="auto"/>
              <w:right w:val="nil"/>
            </w:tcBorders>
          </w:tcPr>
          <w:p w14:paraId="35E2FC21" w14:textId="77777777" w:rsidR="0089296C" w:rsidRPr="00E00006" w:rsidRDefault="0089296C" w:rsidP="0089296C">
            <w:pPr>
              <w:keepNext w:val="0"/>
              <w:autoSpaceDE w:val="0"/>
              <w:autoSpaceDN w:val="0"/>
              <w:adjustRightInd w:val="0"/>
              <w:spacing w:before="0" w:after="0"/>
              <w:jc w:val="center"/>
              <w:rPr>
                <w:rFonts w:cs="Arial"/>
                <w:b/>
                <w:bCs/>
                <w:color w:val="000000"/>
                <w:sz w:val="18"/>
                <w:szCs w:val="18"/>
                <w:lang w:eastAsia="pt-BR"/>
              </w:rPr>
            </w:pPr>
            <w:r w:rsidRPr="00E00006">
              <w:rPr>
                <w:rFonts w:cs="Arial"/>
                <w:b/>
                <w:bCs/>
                <w:color w:val="000000"/>
                <w:sz w:val="18"/>
                <w:szCs w:val="18"/>
                <w:lang w:eastAsia="pt-BR"/>
              </w:rPr>
              <w:t>31/12/2023</w:t>
            </w:r>
          </w:p>
        </w:tc>
        <w:tc>
          <w:tcPr>
            <w:tcW w:w="165" w:type="dxa"/>
            <w:tcBorders>
              <w:top w:val="nil"/>
              <w:left w:val="nil"/>
              <w:bottom w:val="nil"/>
              <w:right w:val="nil"/>
            </w:tcBorders>
          </w:tcPr>
          <w:p w14:paraId="5FEF573A"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p>
        </w:tc>
      </w:tr>
      <w:tr w:rsidR="0089296C" w:rsidRPr="00E00006" w14:paraId="6FDEF546" w14:textId="77777777" w:rsidTr="0089296C">
        <w:trPr>
          <w:gridAfter w:val="1"/>
          <w:wAfter w:w="165" w:type="dxa"/>
          <w:trHeight w:val="256"/>
        </w:trPr>
        <w:tc>
          <w:tcPr>
            <w:tcW w:w="3858" w:type="dxa"/>
            <w:gridSpan w:val="2"/>
            <w:tcBorders>
              <w:top w:val="nil"/>
              <w:left w:val="nil"/>
              <w:bottom w:val="nil"/>
              <w:right w:val="nil"/>
            </w:tcBorders>
          </w:tcPr>
          <w:p w14:paraId="1590B734"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ATIVO</w:t>
            </w:r>
          </w:p>
        </w:tc>
        <w:tc>
          <w:tcPr>
            <w:tcW w:w="850" w:type="dxa"/>
            <w:tcBorders>
              <w:top w:val="nil"/>
              <w:left w:val="nil"/>
              <w:bottom w:val="nil"/>
              <w:right w:val="nil"/>
            </w:tcBorders>
          </w:tcPr>
          <w:p w14:paraId="6BD1113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4E8D73B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284" w:type="dxa"/>
            <w:tcBorders>
              <w:top w:val="nil"/>
              <w:left w:val="nil"/>
              <w:bottom w:val="nil"/>
              <w:right w:val="nil"/>
            </w:tcBorders>
          </w:tcPr>
          <w:p w14:paraId="239C46E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3D592AE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65" w:type="dxa"/>
            <w:tcBorders>
              <w:top w:val="nil"/>
              <w:left w:val="nil"/>
              <w:bottom w:val="nil"/>
              <w:right w:val="nil"/>
            </w:tcBorders>
          </w:tcPr>
          <w:p w14:paraId="20D03DC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5FA8321C" w14:textId="77777777" w:rsidTr="0089296C">
        <w:trPr>
          <w:gridAfter w:val="1"/>
          <w:wAfter w:w="165" w:type="dxa"/>
          <w:trHeight w:val="80"/>
        </w:trPr>
        <w:tc>
          <w:tcPr>
            <w:tcW w:w="3858" w:type="dxa"/>
            <w:gridSpan w:val="2"/>
            <w:tcBorders>
              <w:top w:val="nil"/>
              <w:left w:val="nil"/>
              <w:bottom w:val="nil"/>
              <w:right w:val="nil"/>
            </w:tcBorders>
          </w:tcPr>
          <w:p w14:paraId="5774738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298171BE"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65F53C1F"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284" w:type="dxa"/>
            <w:tcBorders>
              <w:top w:val="nil"/>
              <w:left w:val="nil"/>
              <w:bottom w:val="nil"/>
              <w:right w:val="nil"/>
            </w:tcBorders>
          </w:tcPr>
          <w:p w14:paraId="0C1050A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68F2AC8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65" w:type="dxa"/>
            <w:tcBorders>
              <w:top w:val="nil"/>
              <w:left w:val="nil"/>
              <w:bottom w:val="nil"/>
              <w:right w:val="nil"/>
            </w:tcBorders>
          </w:tcPr>
          <w:p w14:paraId="40D2523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48E380F4" w14:textId="77777777" w:rsidTr="0089296C">
        <w:trPr>
          <w:gridAfter w:val="1"/>
          <w:wAfter w:w="165" w:type="dxa"/>
          <w:trHeight w:val="256"/>
        </w:trPr>
        <w:tc>
          <w:tcPr>
            <w:tcW w:w="3858" w:type="dxa"/>
            <w:gridSpan w:val="2"/>
            <w:tcBorders>
              <w:top w:val="nil"/>
              <w:left w:val="nil"/>
              <w:bottom w:val="nil"/>
              <w:right w:val="nil"/>
            </w:tcBorders>
          </w:tcPr>
          <w:p w14:paraId="5297563B"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Circulante</w:t>
            </w:r>
          </w:p>
        </w:tc>
        <w:tc>
          <w:tcPr>
            <w:tcW w:w="850" w:type="dxa"/>
            <w:tcBorders>
              <w:top w:val="nil"/>
              <w:left w:val="nil"/>
              <w:bottom w:val="nil"/>
              <w:right w:val="nil"/>
            </w:tcBorders>
          </w:tcPr>
          <w:p w14:paraId="12D3EB2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66F1093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284" w:type="dxa"/>
            <w:tcBorders>
              <w:top w:val="nil"/>
              <w:left w:val="nil"/>
              <w:bottom w:val="nil"/>
              <w:right w:val="nil"/>
            </w:tcBorders>
          </w:tcPr>
          <w:p w14:paraId="47FB58D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108C5CD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65" w:type="dxa"/>
            <w:tcBorders>
              <w:top w:val="nil"/>
              <w:left w:val="nil"/>
              <w:bottom w:val="nil"/>
              <w:right w:val="nil"/>
            </w:tcBorders>
          </w:tcPr>
          <w:p w14:paraId="73D18B8C"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13FB05F3" w14:textId="77777777" w:rsidTr="0089296C">
        <w:trPr>
          <w:gridAfter w:val="1"/>
          <w:wAfter w:w="165" w:type="dxa"/>
          <w:trHeight w:val="256"/>
        </w:trPr>
        <w:tc>
          <w:tcPr>
            <w:tcW w:w="3858" w:type="dxa"/>
            <w:gridSpan w:val="2"/>
            <w:tcBorders>
              <w:top w:val="nil"/>
              <w:left w:val="nil"/>
              <w:bottom w:val="nil"/>
              <w:right w:val="nil"/>
            </w:tcBorders>
          </w:tcPr>
          <w:p w14:paraId="5AD6FDA9"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Caixa e Equivalentes de Caixa</w:t>
            </w:r>
          </w:p>
        </w:tc>
        <w:tc>
          <w:tcPr>
            <w:tcW w:w="850" w:type="dxa"/>
            <w:tcBorders>
              <w:top w:val="nil"/>
              <w:left w:val="nil"/>
              <w:bottom w:val="nil"/>
              <w:right w:val="nil"/>
            </w:tcBorders>
          </w:tcPr>
          <w:p w14:paraId="04CE2140" w14:textId="558B6C50"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4</w:t>
            </w:r>
          </w:p>
        </w:tc>
        <w:tc>
          <w:tcPr>
            <w:tcW w:w="1879" w:type="dxa"/>
            <w:gridSpan w:val="2"/>
            <w:tcBorders>
              <w:top w:val="nil"/>
              <w:left w:val="nil"/>
              <w:bottom w:val="nil"/>
              <w:right w:val="nil"/>
            </w:tcBorders>
          </w:tcPr>
          <w:p w14:paraId="72DE5A74" w14:textId="76DBABEE"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w:t>
            </w:r>
            <w:r w:rsidR="00D0463D" w:rsidRPr="00E00006">
              <w:rPr>
                <w:rFonts w:cs="Arial"/>
                <w:color w:val="000000"/>
                <w:sz w:val="18"/>
                <w:szCs w:val="18"/>
                <w:lang w:eastAsia="pt-BR"/>
              </w:rPr>
              <w:t xml:space="preserve">    44.468</w:t>
            </w:r>
          </w:p>
        </w:tc>
        <w:tc>
          <w:tcPr>
            <w:tcW w:w="284" w:type="dxa"/>
            <w:tcBorders>
              <w:top w:val="nil"/>
              <w:left w:val="nil"/>
              <w:bottom w:val="nil"/>
              <w:right w:val="nil"/>
            </w:tcBorders>
          </w:tcPr>
          <w:p w14:paraId="57411BE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77D89893"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33.538 </w:t>
            </w:r>
          </w:p>
        </w:tc>
        <w:tc>
          <w:tcPr>
            <w:tcW w:w="165" w:type="dxa"/>
            <w:tcBorders>
              <w:top w:val="nil"/>
              <w:left w:val="nil"/>
              <w:bottom w:val="nil"/>
              <w:right w:val="nil"/>
            </w:tcBorders>
          </w:tcPr>
          <w:p w14:paraId="4B6244ED"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7645A265" w14:textId="77777777" w:rsidTr="0089296C">
        <w:trPr>
          <w:gridAfter w:val="1"/>
          <w:wAfter w:w="165" w:type="dxa"/>
          <w:trHeight w:val="256"/>
        </w:trPr>
        <w:tc>
          <w:tcPr>
            <w:tcW w:w="3858" w:type="dxa"/>
            <w:gridSpan w:val="2"/>
            <w:tcBorders>
              <w:top w:val="nil"/>
              <w:left w:val="nil"/>
              <w:bottom w:val="nil"/>
              <w:right w:val="nil"/>
            </w:tcBorders>
            <w:shd w:val="solid" w:color="FFFFFF" w:fill="auto"/>
          </w:tcPr>
          <w:p w14:paraId="20200A8E"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Impostos a Recuperar </w:t>
            </w:r>
          </w:p>
        </w:tc>
        <w:tc>
          <w:tcPr>
            <w:tcW w:w="850" w:type="dxa"/>
            <w:tcBorders>
              <w:top w:val="nil"/>
              <w:left w:val="nil"/>
              <w:bottom w:val="nil"/>
              <w:right w:val="nil"/>
            </w:tcBorders>
          </w:tcPr>
          <w:p w14:paraId="0841A3CF" w14:textId="4C821848"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5</w:t>
            </w:r>
          </w:p>
        </w:tc>
        <w:tc>
          <w:tcPr>
            <w:tcW w:w="1879" w:type="dxa"/>
            <w:gridSpan w:val="2"/>
            <w:tcBorders>
              <w:top w:val="nil"/>
              <w:left w:val="nil"/>
              <w:bottom w:val="nil"/>
              <w:right w:val="nil"/>
            </w:tcBorders>
          </w:tcPr>
          <w:p w14:paraId="5935F4D8" w14:textId="23BE16EA" w:rsidR="0089296C" w:rsidRPr="00E00006" w:rsidRDefault="00D0463D"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1.926</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05FEE89A"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1F2DFF2A"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3.614 </w:t>
            </w:r>
          </w:p>
        </w:tc>
        <w:tc>
          <w:tcPr>
            <w:tcW w:w="165" w:type="dxa"/>
            <w:tcBorders>
              <w:top w:val="nil"/>
              <w:left w:val="nil"/>
              <w:bottom w:val="nil"/>
              <w:right w:val="nil"/>
            </w:tcBorders>
          </w:tcPr>
          <w:p w14:paraId="42A2AFF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6A7DEC26" w14:textId="77777777" w:rsidTr="0089296C">
        <w:trPr>
          <w:gridAfter w:val="1"/>
          <w:wAfter w:w="165" w:type="dxa"/>
          <w:trHeight w:val="256"/>
        </w:trPr>
        <w:tc>
          <w:tcPr>
            <w:tcW w:w="3858" w:type="dxa"/>
            <w:gridSpan w:val="2"/>
            <w:tcBorders>
              <w:top w:val="nil"/>
              <w:left w:val="nil"/>
              <w:bottom w:val="nil"/>
              <w:right w:val="nil"/>
            </w:tcBorders>
          </w:tcPr>
          <w:p w14:paraId="6873ECB5"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Adiantamentos Concedidos </w:t>
            </w:r>
          </w:p>
        </w:tc>
        <w:tc>
          <w:tcPr>
            <w:tcW w:w="850" w:type="dxa"/>
            <w:tcBorders>
              <w:top w:val="nil"/>
              <w:left w:val="nil"/>
              <w:bottom w:val="nil"/>
              <w:right w:val="nil"/>
            </w:tcBorders>
          </w:tcPr>
          <w:p w14:paraId="424CCADF" w14:textId="6621CEAB"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6</w:t>
            </w:r>
          </w:p>
        </w:tc>
        <w:tc>
          <w:tcPr>
            <w:tcW w:w="1879" w:type="dxa"/>
            <w:gridSpan w:val="2"/>
            <w:tcBorders>
              <w:top w:val="nil"/>
              <w:left w:val="nil"/>
              <w:bottom w:val="nil"/>
              <w:right w:val="nil"/>
            </w:tcBorders>
          </w:tcPr>
          <w:p w14:paraId="170FB52A" w14:textId="696820F5" w:rsidR="0089296C" w:rsidRPr="00E00006" w:rsidRDefault="00D0463D"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773</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50A5D22A"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047C812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750 </w:t>
            </w:r>
          </w:p>
        </w:tc>
        <w:tc>
          <w:tcPr>
            <w:tcW w:w="165" w:type="dxa"/>
            <w:tcBorders>
              <w:top w:val="nil"/>
              <w:left w:val="nil"/>
              <w:bottom w:val="nil"/>
              <w:right w:val="nil"/>
            </w:tcBorders>
          </w:tcPr>
          <w:p w14:paraId="3773A49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2C95EA75" w14:textId="77777777" w:rsidTr="0089296C">
        <w:trPr>
          <w:gridAfter w:val="1"/>
          <w:wAfter w:w="165" w:type="dxa"/>
          <w:trHeight w:val="256"/>
        </w:trPr>
        <w:tc>
          <w:tcPr>
            <w:tcW w:w="3858" w:type="dxa"/>
            <w:gridSpan w:val="2"/>
            <w:tcBorders>
              <w:top w:val="nil"/>
              <w:left w:val="nil"/>
              <w:bottom w:val="nil"/>
              <w:right w:val="nil"/>
            </w:tcBorders>
          </w:tcPr>
          <w:p w14:paraId="7BD96FF4"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Outros ativos</w:t>
            </w:r>
          </w:p>
        </w:tc>
        <w:tc>
          <w:tcPr>
            <w:tcW w:w="850" w:type="dxa"/>
            <w:tcBorders>
              <w:top w:val="nil"/>
              <w:left w:val="nil"/>
              <w:bottom w:val="nil"/>
              <w:right w:val="nil"/>
            </w:tcBorders>
          </w:tcPr>
          <w:p w14:paraId="5FA8D109" w14:textId="2AD76A5E"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7</w:t>
            </w:r>
          </w:p>
        </w:tc>
        <w:tc>
          <w:tcPr>
            <w:tcW w:w="1879" w:type="dxa"/>
            <w:gridSpan w:val="2"/>
            <w:tcBorders>
              <w:top w:val="nil"/>
              <w:left w:val="nil"/>
              <w:bottom w:val="nil"/>
              <w:right w:val="nil"/>
            </w:tcBorders>
          </w:tcPr>
          <w:p w14:paraId="6A682799" w14:textId="5E976DCE" w:rsidR="0089296C" w:rsidRPr="00E00006" w:rsidRDefault="00D0463D"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4.762</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38C416E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55AFCBEC"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2.178 </w:t>
            </w:r>
          </w:p>
        </w:tc>
        <w:tc>
          <w:tcPr>
            <w:tcW w:w="165" w:type="dxa"/>
            <w:tcBorders>
              <w:top w:val="nil"/>
              <w:left w:val="nil"/>
              <w:bottom w:val="nil"/>
              <w:right w:val="nil"/>
            </w:tcBorders>
          </w:tcPr>
          <w:p w14:paraId="542F106C"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5AEC8F20" w14:textId="77777777" w:rsidTr="0089296C">
        <w:trPr>
          <w:gridAfter w:val="1"/>
          <w:wAfter w:w="165" w:type="dxa"/>
          <w:trHeight w:val="65"/>
        </w:trPr>
        <w:tc>
          <w:tcPr>
            <w:tcW w:w="3858" w:type="dxa"/>
            <w:gridSpan w:val="2"/>
            <w:tcBorders>
              <w:top w:val="nil"/>
              <w:left w:val="nil"/>
              <w:bottom w:val="nil"/>
              <w:right w:val="nil"/>
            </w:tcBorders>
          </w:tcPr>
          <w:p w14:paraId="0E506193"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CBBFA6D"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single" w:sz="6" w:space="0" w:color="auto"/>
              <w:left w:val="nil"/>
              <w:bottom w:val="single" w:sz="6" w:space="0" w:color="auto"/>
              <w:right w:val="nil"/>
            </w:tcBorders>
          </w:tcPr>
          <w:p w14:paraId="12830004" w14:textId="58583005" w:rsidR="0089296C" w:rsidRPr="00E00006" w:rsidRDefault="00D0463D" w:rsidP="0089296C">
            <w:pPr>
              <w:keepNext w:val="0"/>
              <w:autoSpaceDE w:val="0"/>
              <w:autoSpaceDN w:val="0"/>
              <w:adjustRightInd w:val="0"/>
              <w:spacing w:before="0" w:after="0"/>
              <w:jc w:val="right"/>
              <w:rPr>
                <w:rFonts w:cs="Arial"/>
                <w:b/>
                <w:bCs/>
                <w:color w:val="000000"/>
                <w:sz w:val="18"/>
                <w:szCs w:val="18"/>
                <w:lang w:eastAsia="pt-BR"/>
              </w:rPr>
            </w:pPr>
            <w:r w:rsidRPr="00E00006">
              <w:rPr>
                <w:rFonts w:cs="Arial"/>
                <w:b/>
                <w:bCs/>
                <w:color w:val="000000"/>
                <w:sz w:val="18"/>
                <w:szCs w:val="18"/>
                <w:lang w:eastAsia="pt-BR"/>
              </w:rPr>
              <w:t>51.929</w:t>
            </w:r>
            <w:r w:rsidR="0089296C" w:rsidRPr="00E00006">
              <w:rPr>
                <w:rFonts w:cs="Arial"/>
                <w:b/>
                <w:bCs/>
                <w:color w:val="000000"/>
                <w:sz w:val="18"/>
                <w:szCs w:val="18"/>
                <w:lang w:eastAsia="pt-BR"/>
              </w:rPr>
              <w:t xml:space="preserve"> </w:t>
            </w:r>
          </w:p>
        </w:tc>
        <w:tc>
          <w:tcPr>
            <w:tcW w:w="284" w:type="dxa"/>
            <w:tcBorders>
              <w:top w:val="nil"/>
              <w:left w:val="nil"/>
              <w:bottom w:val="nil"/>
              <w:right w:val="nil"/>
            </w:tcBorders>
          </w:tcPr>
          <w:p w14:paraId="46A459D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single" w:sz="6" w:space="0" w:color="auto"/>
              <w:left w:val="nil"/>
              <w:bottom w:val="single" w:sz="6" w:space="0" w:color="auto"/>
              <w:right w:val="nil"/>
            </w:tcBorders>
          </w:tcPr>
          <w:p w14:paraId="2A1681E4"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r w:rsidRPr="00E00006">
              <w:rPr>
                <w:rFonts w:cs="Arial"/>
                <w:b/>
                <w:bCs/>
                <w:color w:val="000000"/>
                <w:sz w:val="18"/>
                <w:szCs w:val="18"/>
                <w:lang w:eastAsia="pt-BR"/>
              </w:rPr>
              <w:t xml:space="preserve">                  40.080 </w:t>
            </w:r>
          </w:p>
        </w:tc>
        <w:tc>
          <w:tcPr>
            <w:tcW w:w="165" w:type="dxa"/>
            <w:tcBorders>
              <w:top w:val="nil"/>
              <w:left w:val="nil"/>
              <w:bottom w:val="nil"/>
              <w:right w:val="nil"/>
            </w:tcBorders>
          </w:tcPr>
          <w:p w14:paraId="3C81CEF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70DC8FA8" w14:textId="77777777" w:rsidTr="0089296C">
        <w:trPr>
          <w:gridAfter w:val="1"/>
          <w:wAfter w:w="165" w:type="dxa"/>
          <w:trHeight w:val="256"/>
        </w:trPr>
        <w:tc>
          <w:tcPr>
            <w:tcW w:w="3858" w:type="dxa"/>
            <w:gridSpan w:val="2"/>
            <w:tcBorders>
              <w:top w:val="nil"/>
              <w:left w:val="nil"/>
              <w:bottom w:val="nil"/>
              <w:right w:val="nil"/>
            </w:tcBorders>
          </w:tcPr>
          <w:p w14:paraId="403B927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486EE94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61F7060D"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5CB01DB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6B705B54"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506C96A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1925AF84" w14:textId="77777777" w:rsidTr="0089296C">
        <w:trPr>
          <w:gridAfter w:val="1"/>
          <w:wAfter w:w="165" w:type="dxa"/>
          <w:trHeight w:val="256"/>
        </w:trPr>
        <w:tc>
          <w:tcPr>
            <w:tcW w:w="3858" w:type="dxa"/>
            <w:gridSpan w:val="2"/>
            <w:tcBorders>
              <w:top w:val="nil"/>
              <w:left w:val="nil"/>
              <w:bottom w:val="nil"/>
              <w:right w:val="nil"/>
            </w:tcBorders>
          </w:tcPr>
          <w:p w14:paraId="58801E0F"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Não Circulante</w:t>
            </w:r>
          </w:p>
        </w:tc>
        <w:tc>
          <w:tcPr>
            <w:tcW w:w="850" w:type="dxa"/>
            <w:tcBorders>
              <w:top w:val="nil"/>
              <w:left w:val="nil"/>
              <w:bottom w:val="nil"/>
              <w:right w:val="nil"/>
            </w:tcBorders>
          </w:tcPr>
          <w:p w14:paraId="460E135E"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2509E8E6"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08387AAD"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79C6FE62"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6219F70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3F4034AB" w14:textId="77777777" w:rsidTr="0089296C">
        <w:trPr>
          <w:gridAfter w:val="1"/>
          <w:wAfter w:w="165" w:type="dxa"/>
          <w:trHeight w:val="256"/>
        </w:trPr>
        <w:tc>
          <w:tcPr>
            <w:tcW w:w="3858" w:type="dxa"/>
            <w:gridSpan w:val="2"/>
            <w:tcBorders>
              <w:top w:val="nil"/>
              <w:left w:val="nil"/>
              <w:bottom w:val="nil"/>
              <w:right w:val="nil"/>
            </w:tcBorders>
          </w:tcPr>
          <w:p w14:paraId="55CB1FBC"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Impostos a Recuperar </w:t>
            </w:r>
          </w:p>
        </w:tc>
        <w:tc>
          <w:tcPr>
            <w:tcW w:w="850" w:type="dxa"/>
            <w:tcBorders>
              <w:top w:val="nil"/>
              <w:left w:val="nil"/>
              <w:bottom w:val="nil"/>
              <w:right w:val="nil"/>
            </w:tcBorders>
          </w:tcPr>
          <w:p w14:paraId="6C8D65C2" w14:textId="2047633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5</w:t>
            </w:r>
          </w:p>
        </w:tc>
        <w:tc>
          <w:tcPr>
            <w:tcW w:w="1879" w:type="dxa"/>
            <w:gridSpan w:val="2"/>
            <w:tcBorders>
              <w:top w:val="nil"/>
              <w:left w:val="nil"/>
              <w:bottom w:val="nil"/>
              <w:right w:val="nil"/>
            </w:tcBorders>
          </w:tcPr>
          <w:p w14:paraId="0785A3FD" w14:textId="39104F43" w:rsidR="0089296C" w:rsidRPr="00E00006" w:rsidRDefault="00D0463D"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1.553</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2CF0D297"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2DCBAEBE"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180 </w:t>
            </w:r>
          </w:p>
        </w:tc>
        <w:tc>
          <w:tcPr>
            <w:tcW w:w="165" w:type="dxa"/>
            <w:tcBorders>
              <w:top w:val="nil"/>
              <w:left w:val="nil"/>
              <w:bottom w:val="nil"/>
              <w:right w:val="nil"/>
            </w:tcBorders>
          </w:tcPr>
          <w:p w14:paraId="79FB783A"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17FC0872" w14:textId="77777777" w:rsidTr="0089296C">
        <w:trPr>
          <w:gridAfter w:val="1"/>
          <w:wAfter w:w="165" w:type="dxa"/>
          <w:trHeight w:val="256"/>
        </w:trPr>
        <w:tc>
          <w:tcPr>
            <w:tcW w:w="3858" w:type="dxa"/>
            <w:gridSpan w:val="2"/>
            <w:tcBorders>
              <w:top w:val="nil"/>
              <w:left w:val="nil"/>
              <w:bottom w:val="nil"/>
              <w:right w:val="nil"/>
            </w:tcBorders>
          </w:tcPr>
          <w:p w14:paraId="1D3157AB"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Depósitos Judiciais </w:t>
            </w:r>
          </w:p>
        </w:tc>
        <w:tc>
          <w:tcPr>
            <w:tcW w:w="850" w:type="dxa"/>
            <w:tcBorders>
              <w:top w:val="nil"/>
              <w:left w:val="nil"/>
              <w:bottom w:val="nil"/>
              <w:right w:val="nil"/>
            </w:tcBorders>
          </w:tcPr>
          <w:p w14:paraId="08FD02E8" w14:textId="6AAEE9AB"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8</w:t>
            </w:r>
          </w:p>
        </w:tc>
        <w:tc>
          <w:tcPr>
            <w:tcW w:w="1879" w:type="dxa"/>
            <w:gridSpan w:val="2"/>
            <w:tcBorders>
              <w:top w:val="nil"/>
              <w:left w:val="nil"/>
              <w:bottom w:val="nil"/>
              <w:right w:val="nil"/>
            </w:tcBorders>
          </w:tcPr>
          <w:p w14:paraId="6D653234" w14:textId="19FB630C" w:rsidR="0089296C" w:rsidRPr="00E00006" w:rsidRDefault="00D0463D"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6.758</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5E43F05F"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6F69538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5.600 </w:t>
            </w:r>
          </w:p>
        </w:tc>
        <w:tc>
          <w:tcPr>
            <w:tcW w:w="165" w:type="dxa"/>
            <w:tcBorders>
              <w:top w:val="nil"/>
              <w:left w:val="nil"/>
              <w:bottom w:val="nil"/>
              <w:right w:val="nil"/>
            </w:tcBorders>
          </w:tcPr>
          <w:p w14:paraId="36B6A59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26E50C24" w14:textId="77777777" w:rsidTr="0089296C">
        <w:trPr>
          <w:gridAfter w:val="1"/>
          <w:wAfter w:w="165" w:type="dxa"/>
          <w:trHeight w:val="256"/>
        </w:trPr>
        <w:tc>
          <w:tcPr>
            <w:tcW w:w="3858" w:type="dxa"/>
            <w:gridSpan w:val="2"/>
            <w:tcBorders>
              <w:top w:val="nil"/>
              <w:left w:val="nil"/>
              <w:bottom w:val="nil"/>
              <w:right w:val="nil"/>
            </w:tcBorders>
          </w:tcPr>
          <w:p w14:paraId="3ADCCEC9"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Imobilizado </w:t>
            </w:r>
          </w:p>
        </w:tc>
        <w:tc>
          <w:tcPr>
            <w:tcW w:w="850" w:type="dxa"/>
            <w:tcBorders>
              <w:top w:val="nil"/>
              <w:left w:val="nil"/>
              <w:bottom w:val="nil"/>
              <w:right w:val="nil"/>
            </w:tcBorders>
          </w:tcPr>
          <w:p w14:paraId="43F5D8E6" w14:textId="28D9964E"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9</w:t>
            </w:r>
          </w:p>
        </w:tc>
        <w:tc>
          <w:tcPr>
            <w:tcW w:w="1879" w:type="dxa"/>
            <w:gridSpan w:val="2"/>
            <w:tcBorders>
              <w:top w:val="nil"/>
              <w:left w:val="nil"/>
              <w:bottom w:val="nil"/>
              <w:right w:val="nil"/>
            </w:tcBorders>
          </w:tcPr>
          <w:p w14:paraId="498ECE44" w14:textId="53278B70"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w:t>
            </w:r>
            <w:r w:rsidR="00D0463D" w:rsidRPr="00E00006">
              <w:rPr>
                <w:rFonts w:cs="Arial"/>
                <w:color w:val="000000"/>
                <w:sz w:val="18"/>
                <w:szCs w:val="18"/>
                <w:lang w:eastAsia="pt-BR"/>
              </w:rPr>
              <w:t xml:space="preserve">              6.128</w:t>
            </w:r>
            <w:r w:rsidRPr="00E00006">
              <w:rPr>
                <w:rFonts w:cs="Arial"/>
                <w:color w:val="000000"/>
                <w:sz w:val="18"/>
                <w:szCs w:val="18"/>
                <w:lang w:eastAsia="pt-BR"/>
              </w:rPr>
              <w:t xml:space="preserve"> </w:t>
            </w:r>
          </w:p>
        </w:tc>
        <w:tc>
          <w:tcPr>
            <w:tcW w:w="284" w:type="dxa"/>
            <w:tcBorders>
              <w:top w:val="nil"/>
              <w:left w:val="nil"/>
              <w:bottom w:val="nil"/>
              <w:right w:val="nil"/>
            </w:tcBorders>
          </w:tcPr>
          <w:p w14:paraId="068BD0F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3CDC211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5.515 </w:t>
            </w:r>
          </w:p>
        </w:tc>
        <w:tc>
          <w:tcPr>
            <w:tcW w:w="165" w:type="dxa"/>
            <w:tcBorders>
              <w:top w:val="nil"/>
              <w:left w:val="nil"/>
              <w:bottom w:val="nil"/>
              <w:right w:val="nil"/>
            </w:tcBorders>
          </w:tcPr>
          <w:p w14:paraId="63ED6FC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27F60393" w14:textId="77777777" w:rsidTr="0089296C">
        <w:trPr>
          <w:gridAfter w:val="1"/>
          <w:wAfter w:w="165" w:type="dxa"/>
          <w:trHeight w:val="256"/>
        </w:trPr>
        <w:tc>
          <w:tcPr>
            <w:tcW w:w="3858" w:type="dxa"/>
            <w:gridSpan w:val="2"/>
            <w:tcBorders>
              <w:top w:val="nil"/>
              <w:left w:val="nil"/>
              <w:bottom w:val="nil"/>
              <w:right w:val="nil"/>
            </w:tcBorders>
            <w:shd w:val="solid" w:color="FFFFFF" w:fill="auto"/>
          </w:tcPr>
          <w:p w14:paraId="3C0F906E"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Direito de uso</w:t>
            </w:r>
          </w:p>
        </w:tc>
        <w:tc>
          <w:tcPr>
            <w:tcW w:w="850" w:type="dxa"/>
            <w:tcBorders>
              <w:top w:val="nil"/>
              <w:left w:val="nil"/>
              <w:bottom w:val="nil"/>
              <w:right w:val="nil"/>
            </w:tcBorders>
          </w:tcPr>
          <w:p w14:paraId="3C248D26" w14:textId="1FE0D8A0"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10</w:t>
            </w:r>
          </w:p>
        </w:tc>
        <w:tc>
          <w:tcPr>
            <w:tcW w:w="1879" w:type="dxa"/>
            <w:gridSpan w:val="2"/>
            <w:tcBorders>
              <w:top w:val="nil"/>
              <w:left w:val="nil"/>
              <w:bottom w:val="nil"/>
              <w:right w:val="nil"/>
            </w:tcBorders>
          </w:tcPr>
          <w:p w14:paraId="6147C5B1" w14:textId="37E6BA15" w:rsidR="0089296C" w:rsidRPr="00E00006" w:rsidRDefault="00D0463D"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15.360</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1977FDCE"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2B508DE5"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17.709 </w:t>
            </w:r>
          </w:p>
        </w:tc>
        <w:tc>
          <w:tcPr>
            <w:tcW w:w="165" w:type="dxa"/>
            <w:tcBorders>
              <w:top w:val="nil"/>
              <w:left w:val="nil"/>
              <w:bottom w:val="nil"/>
              <w:right w:val="nil"/>
            </w:tcBorders>
          </w:tcPr>
          <w:p w14:paraId="4C605DA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730020B6" w14:textId="77777777" w:rsidTr="0089296C">
        <w:trPr>
          <w:gridAfter w:val="1"/>
          <w:wAfter w:w="165" w:type="dxa"/>
          <w:trHeight w:val="256"/>
        </w:trPr>
        <w:tc>
          <w:tcPr>
            <w:tcW w:w="3858" w:type="dxa"/>
            <w:gridSpan w:val="2"/>
            <w:tcBorders>
              <w:top w:val="nil"/>
              <w:left w:val="nil"/>
              <w:bottom w:val="nil"/>
              <w:right w:val="nil"/>
            </w:tcBorders>
          </w:tcPr>
          <w:p w14:paraId="23F3D673"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Intangível </w:t>
            </w:r>
          </w:p>
        </w:tc>
        <w:tc>
          <w:tcPr>
            <w:tcW w:w="850" w:type="dxa"/>
            <w:tcBorders>
              <w:top w:val="nil"/>
              <w:left w:val="nil"/>
              <w:bottom w:val="nil"/>
              <w:right w:val="nil"/>
            </w:tcBorders>
          </w:tcPr>
          <w:p w14:paraId="5C76CE85" w14:textId="6E9C7BE3"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11</w:t>
            </w:r>
          </w:p>
        </w:tc>
        <w:tc>
          <w:tcPr>
            <w:tcW w:w="1879" w:type="dxa"/>
            <w:gridSpan w:val="2"/>
            <w:tcBorders>
              <w:top w:val="nil"/>
              <w:left w:val="nil"/>
              <w:bottom w:val="nil"/>
              <w:right w:val="nil"/>
            </w:tcBorders>
          </w:tcPr>
          <w:p w14:paraId="54DDAEDD" w14:textId="51A59D79" w:rsidR="0089296C" w:rsidRPr="00E00006" w:rsidRDefault="00D0463D"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2.064</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578A395D"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6CC77FE5"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2.676 </w:t>
            </w:r>
          </w:p>
        </w:tc>
        <w:tc>
          <w:tcPr>
            <w:tcW w:w="165" w:type="dxa"/>
            <w:tcBorders>
              <w:top w:val="nil"/>
              <w:left w:val="nil"/>
              <w:bottom w:val="nil"/>
              <w:right w:val="nil"/>
            </w:tcBorders>
          </w:tcPr>
          <w:p w14:paraId="3C826F9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050AEF9F" w14:textId="77777777" w:rsidTr="0089296C">
        <w:trPr>
          <w:gridAfter w:val="1"/>
          <w:wAfter w:w="165" w:type="dxa"/>
          <w:trHeight w:val="65"/>
        </w:trPr>
        <w:tc>
          <w:tcPr>
            <w:tcW w:w="3858" w:type="dxa"/>
            <w:gridSpan w:val="2"/>
            <w:tcBorders>
              <w:top w:val="nil"/>
              <w:left w:val="nil"/>
              <w:bottom w:val="nil"/>
              <w:right w:val="nil"/>
            </w:tcBorders>
          </w:tcPr>
          <w:p w14:paraId="66F3E80A"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619C6A3"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single" w:sz="6" w:space="0" w:color="auto"/>
              <w:left w:val="nil"/>
              <w:bottom w:val="single" w:sz="6" w:space="0" w:color="auto"/>
              <w:right w:val="nil"/>
            </w:tcBorders>
          </w:tcPr>
          <w:p w14:paraId="15E6307C" w14:textId="6FD4B50B" w:rsidR="0089296C" w:rsidRPr="00E00006" w:rsidRDefault="00D0463D" w:rsidP="0089296C">
            <w:pPr>
              <w:keepNext w:val="0"/>
              <w:autoSpaceDE w:val="0"/>
              <w:autoSpaceDN w:val="0"/>
              <w:adjustRightInd w:val="0"/>
              <w:spacing w:before="0" w:after="0"/>
              <w:jc w:val="right"/>
              <w:rPr>
                <w:rFonts w:cs="Arial"/>
                <w:b/>
                <w:bCs/>
                <w:color w:val="000000"/>
                <w:sz w:val="18"/>
                <w:szCs w:val="18"/>
                <w:lang w:eastAsia="pt-BR"/>
              </w:rPr>
            </w:pPr>
            <w:r w:rsidRPr="00E00006">
              <w:rPr>
                <w:rFonts w:cs="Arial"/>
                <w:b/>
                <w:bCs/>
                <w:color w:val="000000"/>
                <w:sz w:val="18"/>
                <w:szCs w:val="18"/>
                <w:lang w:eastAsia="pt-BR"/>
              </w:rPr>
              <w:t xml:space="preserve">                  31.863</w:t>
            </w:r>
            <w:r w:rsidR="0089296C" w:rsidRPr="00E00006">
              <w:rPr>
                <w:rFonts w:cs="Arial"/>
                <w:b/>
                <w:bCs/>
                <w:color w:val="000000"/>
                <w:sz w:val="18"/>
                <w:szCs w:val="18"/>
                <w:lang w:eastAsia="pt-BR"/>
              </w:rPr>
              <w:t xml:space="preserve"> </w:t>
            </w:r>
          </w:p>
        </w:tc>
        <w:tc>
          <w:tcPr>
            <w:tcW w:w="284" w:type="dxa"/>
            <w:tcBorders>
              <w:top w:val="nil"/>
              <w:left w:val="nil"/>
              <w:bottom w:val="nil"/>
              <w:right w:val="nil"/>
            </w:tcBorders>
          </w:tcPr>
          <w:p w14:paraId="3ADED3A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single" w:sz="6" w:space="0" w:color="auto"/>
              <w:left w:val="nil"/>
              <w:bottom w:val="single" w:sz="6" w:space="0" w:color="auto"/>
              <w:right w:val="nil"/>
            </w:tcBorders>
          </w:tcPr>
          <w:p w14:paraId="116A4F8A"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r w:rsidRPr="00E00006">
              <w:rPr>
                <w:rFonts w:cs="Arial"/>
                <w:b/>
                <w:bCs/>
                <w:color w:val="000000"/>
                <w:sz w:val="18"/>
                <w:szCs w:val="18"/>
                <w:lang w:eastAsia="pt-BR"/>
              </w:rPr>
              <w:t xml:space="preserve">                  31.680 </w:t>
            </w:r>
          </w:p>
        </w:tc>
        <w:tc>
          <w:tcPr>
            <w:tcW w:w="165" w:type="dxa"/>
            <w:tcBorders>
              <w:top w:val="nil"/>
              <w:left w:val="nil"/>
              <w:bottom w:val="nil"/>
              <w:right w:val="nil"/>
            </w:tcBorders>
          </w:tcPr>
          <w:p w14:paraId="367A188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33500806" w14:textId="77777777" w:rsidTr="0089296C">
        <w:trPr>
          <w:gridAfter w:val="1"/>
          <w:wAfter w:w="165" w:type="dxa"/>
          <w:trHeight w:val="256"/>
        </w:trPr>
        <w:tc>
          <w:tcPr>
            <w:tcW w:w="3858" w:type="dxa"/>
            <w:gridSpan w:val="2"/>
            <w:tcBorders>
              <w:top w:val="nil"/>
              <w:left w:val="nil"/>
              <w:bottom w:val="nil"/>
              <w:right w:val="nil"/>
            </w:tcBorders>
          </w:tcPr>
          <w:p w14:paraId="0F9769AD"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EBDCD3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1275A540"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4651309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33C0D383"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077F2235"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6B338A35" w14:textId="77777777" w:rsidTr="0089296C">
        <w:trPr>
          <w:gridAfter w:val="1"/>
          <w:wAfter w:w="165" w:type="dxa"/>
          <w:trHeight w:val="256"/>
        </w:trPr>
        <w:tc>
          <w:tcPr>
            <w:tcW w:w="3858" w:type="dxa"/>
            <w:gridSpan w:val="2"/>
            <w:tcBorders>
              <w:top w:val="nil"/>
              <w:left w:val="nil"/>
              <w:bottom w:val="nil"/>
              <w:right w:val="nil"/>
            </w:tcBorders>
          </w:tcPr>
          <w:p w14:paraId="20508D9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4D53E72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26D72666"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26E8D42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4D1E8486"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26CEEBA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25303850" w14:textId="77777777" w:rsidTr="0089296C">
        <w:trPr>
          <w:gridAfter w:val="1"/>
          <w:wAfter w:w="165" w:type="dxa"/>
          <w:trHeight w:val="65"/>
        </w:trPr>
        <w:tc>
          <w:tcPr>
            <w:tcW w:w="3858" w:type="dxa"/>
            <w:gridSpan w:val="2"/>
            <w:tcBorders>
              <w:top w:val="nil"/>
              <w:left w:val="nil"/>
              <w:bottom w:val="nil"/>
              <w:right w:val="nil"/>
            </w:tcBorders>
          </w:tcPr>
          <w:p w14:paraId="334A0EF6"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TOTAL DO ATIVO</w:t>
            </w:r>
          </w:p>
        </w:tc>
        <w:tc>
          <w:tcPr>
            <w:tcW w:w="850" w:type="dxa"/>
            <w:tcBorders>
              <w:top w:val="nil"/>
              <w:left w:val="nil"/>
              <w:bottom w:val="nil"/>
              <w:right w:val="nil"/>
            </w:tcBorders>
          </w:tcPr>
          <w:p w14:paraId="3B2CC903"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879" w:type="dxa"/>
            <w:gridSpan w:val="2"/>
            <w:tcBorders>
              <w:top w:val="single" w:sz="6" w:space="0" w:color="auto"/>
              <w:left w:val="nil"/>
              <w:bottom w:val="double" w:sz="6" w:space="0" w:color="auto"/>
              <w:right w:val="nil"/>
            </w:tcBorders>
          </w:tcPr>
          <w:p w14:paraId="4028432B" w14:textId="6902D263" w:rsidR="0089296C" w:rsidRPr="00E00006" w:rsidRDefault="00D0463D" w:rsidP="0089296C">
            <w:pPr>
              <w:keepNext w:val="0"/>
              <w:autoSpaceDE w:val="0"/>
              <w:autoSpaceDN w:val="0"/>
              <w:adjustRightInd w:val="0"/>
              <w:spacing w:before="0" w:after="0"/>
              <w:jc w:val="right"/>
              <w:rPr>
                <w:rFonts w:cs="Arial"/>
                <w:b/>
                <w:bCs/>
                <w:color w:val="000000"/>
                <w:sz w:val="18"/>
                <w:szCs w:val="18"/>
                <w:lang w:eastAsia="pt-BR"/>
              </w:rPr>
            </w:pPr>
            <w:r w:rsidRPr="00E00006">
              <w:rPr>
                <w:rFonts w:cs="Arial"/>
                <w:b/>
                <w:bCs/>
                <w:color w:val="000000"/>
                <w:sz w:val="18"/>
                <w:szCs w:val="18"/>
                <w:lang w:eastAsia="pt-BR"/>
              </w:rPr>
              <w:t xml:space="preserve">                  83.792</w:t>
            </w:r>
            <w:r w:rsidR="0089296C" w:rsidRPr="00E00006">
              <w:rPr>
                <w:rFonts w:cs="Arial"/>
                <w:b/>
                <w:bCs/>
                <w:color w:val="000000"/>
                <w:sz w:val="18"/>
                <w:szCs w:val="18"/>
                <w:lang w:eastAsia="pt-BR"/>
              </w:rPr>
              <w:t xml:space="preserve"> </w:t>
            </w:r>
          </w:p>
        </w:tc>
        <w:tc>
          <w:tcPr>
            <w:tcW w:w="284" w:type="dxa"/>
            <w:tcBorders>
              <w:top w:val="nil"/>
              <w:left w:val="nil"/>
              <w:bottom w:val="nil"/>
              <w:right w:val="nil"/>
            </w:tcBorders>
          </w:tcPr>
          <w:p w14:paraId="63A5A29C"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820" w:type="dxa"/>
            <w:gridSpan w:val="2"/>
            <w:tcBorders>
              <w:top w:val="single" w:sz="6" w:space="0" w:color="auto"/>
              <w:left w:val="nil"/>
              <w:bottom w:val="double" w:sz="6" w:space="0" w:color="auto"/>
              <w:right w:val="nil"/>
            </w:tcBorders>
          </w:tcPr>
          <w:p w14:paraId="645C1A47"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r w:rsidRPr="00E00006">
              <w:rPr>
                <w:rFonts w:cs="Arial"/>
                <w:b/>
                <w:bCs/>
                <w:color w:val="000000"/>
                <w:sz w:val="18"/>
                <w:szCs w:val="18"/>
                <w:lang w:eastAsia="pt-BR"/>
              </w:rPr>
              <w:t xml:space="preserve">                  71.760 </w:t>
            </w:r>
          </w:p>
        </w:tc>
        <w:tc>
          <w:tcPr>
            <w:tcW w:w="165" w:type="dxa"/>
            <w:tcBorders>
              <w:top w:val="nil"/>
              <w:left w:val="nil"/>
              <w:bottom w:val="nil"/>
              <w:right w:val="nil"/>
            </w:tcBorders>
          </w:tcPr>
          <w:p w14:paraId="3C690D4E"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r>
      <w:tr w:rsidR="0089296C" w:rsidRPr="00E00006" w14:paraId="133FA140" w14:textId="77777777" w:rsidTr="0089296C">
        <w:trPr>
          <w:gridAfter w:val="1"/>
          <w:wAfter w:w="165" w:type="dxa"/>
          <w:trHeight w:val="274"/>
        </w:trPr>
        <w:tc>
          <w:tcPr>
            <w:tcW w:w="3858" w:type="dxa"/>
            <w:gridSpan w:val="2"/>
            <w:tcBorders>
              <w:top w:val="nil"/>
              <w:left w:val="nil"/>
              <w:bottom w:val="nil"/>
              <w:right w:val="nil"/>
            </w:tcBorders>
          </w:tcPr>
          <w:p w14:paraId="45ED19C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4028A1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60774614"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5AC844EE"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p>
        </w:tc>
        <w:tc>
          <w:tcPr>
            <w:tcW w:w="1820" w:type="dxa"/>
            <w:gridSpan w:val="2"/>
            <w:tcBorders>
              <w:top w:val="nil"/>
              <w:left w:val="nil"/>
              <w:bottom w:val="nil"/>
              <w:right w:val="nil"/>
            </w:tcBorders>
          </w:tcPr>
          <w:p w14:paraId="50094C3B"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0FBE513F"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p>
        </w:tc>
      </w:tr>
      <w:tr w:rsidR="0089296C" w:rsidRPr="00E00006" w14:paraId="4883C079" w14:textId="77777777" w:rsidTr="0089296C">
        <w:trPr>
          <w:gridAfter w:val="1"/>
          <w:wAfter w:w="165" w:type="dxa"/>
          <w:trHeight w:val="256"/>
        </w:trPr>
        <w:tc>
          <w:tcPr>
            <w:tcW w:w="3858" w:type="dxa"/>
            <w:gridSpan w:val="2"/>
            <w:tcBorders>
              <w:top w:val="nil"/>
              <w:left w:val="nil"/>
              <w:bottom w:val="nil"/>
              <w:right w:val="nil"/>
            </w:tcBorders>
          </w:tcPr>
          <w:p w14:paraId="0B19D30B"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PASSIVO E PATRIMÔNIO LÍQUIDO</w:t>
            </w:r>
          </w:p>
        </w:tc>
        <w:tc>
          <w:tcPr>
            <w:tcW w:w="850" w:type="dxa"/>
            <w:tcBorders>
              <w:top w:val="nil"/>
              <w:left w:val="nil"/>
              <w:bottom w:val="nil"/>
              <w:right w:val="nil"/>
            </w:tcBorders>
          </w:tcPr>
          <w:p w14:paraId="78C208B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46D52567"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284" w:type="dxa"/>
            <w:tcBorders>
              <w:top w:val="nil"/>
              <w:left w:val="nil"/>
              <w:bottom w:val="nil"/>
              <w:right w:val="nil"/>
            </w:tcBorders>
          </w:tcPr>
          <w:p w14:paraId="7A08C0D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3CDB3C45"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65" w:type="dxa"/>
            <w:tcBorders>
              <w:top w:val="nil"/>
              <w:left w:val="nil"/>
              <w:bottom w:val="nil"/>
              <w:right w:val="nil"/>
            </w:tcBorders>
          </w:tcPr>
          <w:p w14:paraId="41A3EB3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17180D40" w14:textId="77777777" w:rsidTr="0089296C">
        <w:trPr>
          <w:gridAfter w:val="1"/>
          <w:wAfter w:w="165" w:type="dxa"/>
          <w:trHeight w:val="256"/>
        </w:trPr>
        <w:tc>
          <w:tcPr>
            <w:tcW w:w="3858" w:type="dxa"/>
            <w:gridSpan w:val="2"/>
            <w:tcBorders>
              <w:top w:val="nil"/>
              <w:left w:val="nil"/>
              <w:bottom w:val="nil"/>
              <w:right w:val="nil"/>
            </w:tcBorders>
          </w:tcPr>
          <w:p w14:paraId="017BC8D6"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Circulante</w:t>
            </w:r>
          </w:p>
        </w:tc>
        <w:tc>
          <w:tcPr>
            <w:tcW w:w="850" w:type="dxa"/>
            <w:tcBorders>
              <w:top w:val="nil"/>
              <w:left w:val="nil"/>
              <w:bottom w:val="nil"/>
              <w:right w:val="nil"/>
            </w:tcBorders>
          </w:tcPr>
          <w:p w14:paraId="04D47C4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66B09505"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284" w:type="dxa"/>
            <w:tcBorders>
              <w:top w:val="nil"/>
              <w:left w:val="nil"/>
              <w:bottom w:val="nil"/>
              <w:right w:val="nil"/>
            </w:tcBorders>
          </w:tcPr>
          <w:p w14:paraId="1F51D55D"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217324A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65" w:type="dxa"/>
            <w:tcBorders>
              <w:top w:val="nil"/>
              <w:left w:val="nil"/>
              <w:bottom w:val="nil"/>
              <w:right w:val="nil"/>
            </w:tcBorders>
          </w:tcPr>
          <w:p w14:paraId="5951182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1CD93EC5" w14:textId="77777777" w:rsidTr="0089296C">
        <w:trPr>
          <w:gridAfter w:val="1"/>
          <w:wAfter w:w="165" w:type="dxa"/>
          <w:trHeight w:val="256"/>
        </w:trPr>
        <w:tc>
          <w:tcPr>
            <w:tcW w:w="3858" w:type="dxa"/>
            <w:gridSpan w:val="2"/>
            <w:tcBorders>
              <w:top w:val="nil"/>
              <w:left w:val="nil"/>
              <w:bottom w:val="nil"/>
              <w:right w:val="nil"/>
            </w:tcBorders>
            <w:shd w:val="solid" w:color="FFFFFF" w:fill="auto"/>
          </w:tcPr>
          <w:p w14:paraId="10C10082"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Fornecedores</w:t>
            </w:r>
          </w:p>
        </w:tc>
        <w:tc>
          <w:tcPr>
            <w:tcW w:w="850" w:type="dxa"/>
            <w:tcBorders>
              <w:top w:val="nil"/>
              <w:left w:val="nil"/>
              <w:bottom w:val="nil"/>
              <w:right w:val="nil"/>
            </w:tcBorders>
          </w:tcPr>
          <w:p w14:paraId="573D2DCD" w14:textId="028CA015"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12</w:t>
            </w:r>
          </w:p>
        </w:tc>
        <w:tc>
          <w:tcPr>
            <w:tcW w:w="1879" w:type="dxa"/>
            <w:gridSpan w:val="2"/>
            <w:tcBorders>
              <w:top w:val="nil"/>
              <w:left w:val="nil"/>
              <w:bottom w:val="nil"/>
              <w:right w:val="nil"/>
            </w:tcBorders>
          </w:tcPr>
          <w:p w14:paraId="6113029D" w14:textId="56665FAC" w:rsidR="0089296C" w:rsidRPr="00E00006" w:rsidRDefault="00D0463D"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361</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3158258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1DA402AF"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883 </w:t>
            </w:r>
          </w:p>
        </w:tc>
        <w:tc>
          <w:tcPr>
            <w:tcW w:w="165" w:type="dxa"/>
            <w:tcBorders>
              <w:top w:val="nil"/>
              <w:left w:val="nil"/>
              <w:bottom w:val="nil"/>
              <w:right w:val="nil"/>
            </w:tcBorders>
          </w:tcPr>
          <w:p w14:paraId="3807C33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0EC44F96" w14:textId="77777777" w:rsidTr="0089296C">
        <w:trPr>
          <w:gridAfter w:val="1"/>
          <w:wAfter w:w="165" w:type="dxa"/>
          <w:trHeight w:val="256"/>
        </w:trPr>
        <w:tc>
          <w:tcPr>
            <w:tcW w:w="3858" w:type="dxa"/>
            <w:gridSpan w:val="2"/>
            <w:tcBorders>
              <w:top w:val="nil"/>
              <w:left w:val="nil"/>
              <w:bottom w:val="nil"/>
              <w:right w:val="nil"/>
            </w:tcBorders>
          </w:tcPr>
          <w:p w14:paraId="5549D5F8"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Obrigações Tributárias</w:t>
            </w:r>
          </w:p>
        </w:tc>
        <w:tc>
          <w:tcPr>
            <w:tcW w:w="850" w:type="dxa"/>
            <w:tcBorders>
              <w:top w:val="nil"/>
              <w:left w:val="nil"/>
              <w:bottom w:val="nil"/>
              <w:right w:val="nil"/>
            </w:tcBorders>
          </w:tcPr>
          <w:p w14:paraId="0CA27319" w14:textId="6F06D3DA"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13</w:t>
            </w:r>
          </w:p>
        </w:tc>
        <w:tc>
          <w:tcPr>
            <w:tcW w:w="1879" w:type="dxa"/>
            <w:gridSpan w:val="2"/>
            <w:tcBorders>
              <w:top w:val="nil"/>
              <w:left w:val="nil"/>
              <w:bottom w:val="nil"/>
              <w:right w:val="nil"/>
            </w:tcBorders>
          </w:tcPr>
          <w:p w14:paraId="4F263E0E" w14:textId="38B0D168"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w:t>
            </w:r>
            <w:r w:rsidR="00D0463D" w:rsidRPr="00E00006">
              <w:rPr>
                <w:rFonts w:cs="Arial"/>
                <w:color w:val="000000"/>
                <w:sz w:val="18"/>
                <w:szCs w:val="18"/>
                <w:lang w:eastAsia="pt-BR"/>
              </w:rPr>
              <w:t xml:space="preserve">   4.093</w:t>
            </w:r>
            <w:r w:rsidRPr="00E00006">
              <w:rPr>
                <w:rFonts w:cs="Arial"/>
                <w:color w:val="000000"/>
                <w:sz w:val="18"/>
                <w:szCs w:val="18"/>
                <w:lang w:eastAsia="pt-BR"/>
              </w:rPr>
              <w:t xml:space="preserve"> </w:t>
            </w:r>
          </w:p>
        </w:tc>
        <w:tc>
          <w:tcPr>
            <w:tcW w:w="284" w:type="dxa"/>
            <w:tcBorders>
              <w:top w:val="nil"/>
              <w:left w:val="nil"/>
              <w:bottom w:val="nil"/>
              <w:right w:val="nil"/>
            </w:tcBorders>
          </w:tcPr>
          <w:p w14:paraId="09276CDD"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48882297"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2.881 </w:t>
            </w:r>
          </w:p>
        </w:tc>
        <w:tc>
          <w:tcPr>
            <w:tcW w:w="165" w:type="dxa"/>
            <w:tcBorders>
              <w:top w:val="nil"/>
              <w:left w:val="nil"/>
              <w:bottom w:val="nil"/>
              <w:right w:val="nil"/>
            </w:tcBorders>
          </w:tcPr>
          <w:p w14:paraId="29A3DF9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260FA0CC" w14:textId="77777777" w:rsidTr="0089296C">
        <w:trPr>
          <w:gridAfter w:val="1"/>
          <w:wAfter w:w="165" w:type="dxa"/>
          <w:trHeight w:val="256"/>
        </w:trPr>
        <w:tc>
          <w:tcPr>
            <w:tcW w:w="3858" w:type="dxa"/>
            <w:gridSpan w:val="2"/>
            <w:tcBorders>
              <w:top w:val="nil"/>
              <w:left w:val="nil"/>
              <w:bottom w:val="nil"/>
              <w:right w:val="nil"/>
            </w:tcBorders>
          </w:tcPr>
          <w:p w14:paraId="1C2DF0C8"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Obrigações Trabalhistas e Sociais </w:t>
            </w:r>
          </w:p>
        </w:tc>
        <w:tc>
          <w:tcPr>
            <w:tcW w:w="850" w:type="dxa"/>
            <w:tcBorders>
              <w:top w:val="nil"/>
              <w:left w:val="nil"/>
              <w:bottom w:val="nil"/>
              <w:right w:val="nil"/>
            </w:tcBorders>
          </w:tcPr>
          <w:p w14:paraId="297AE07B" w14:textId="64188549"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14</w:t>
            </w:r>
          </w:p>
        </w:tc>
        <w:tc>
          <w:tcPr>
            <w:tcW w:w="1879" w:type="dxa"/>
            <w:gridSpan w:val="2"/>
            <w:tcBorders>
              <w:top w:val="nil"/>
              <w:left w:val="nil"/>
              <w:bottom w:val="nil"/>
              <w:right w:val="nil"/>
            </w:tcBorders>
          </w:tcPr>
          <w:p w14:paraId="6A028E85" w14:textId="463CDE35" w:rsidR="0089296C" w:rsidRPr="00E00006" w:rsidRDefault="00D0463D"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17.894</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7F227B3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68DE440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15.302 </w:t>
            </w:r>
          </w:p>
        </w:tc>
        <w:tc>
          <w:tcPr>
            <w:tcW w:w="165" w:type="dxa"/>
            <w:tcBorders>
              <w:top w:val="nil"/>
              <w:left w:val="nil"/>
              <w:bottom w:val="nil"/>
              <w:right w:val="nil"/>
            </w:tcBorders>
          </w:tcPr>
          <w:p w14:paraId="31E4800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2AC75084" w14:textId="77777777" w:rsidTr="0089296C">
        <w:trPr>
          <w:gridAfter w:val="1"/>
          <w:wAfter w:w="165" w:type="dxa"/>
          <w:trHeight w:val="256"/>
        </w:trPr>
        <w:tc>
          <w:tcPr>
            <w:tcW w:w="4708" w:type="dxa"/>
            <w:gridSpan w:val="3"/>
            <w:tcBorders>
              <w:top w:val="nil"/>
              <w:left w:val="nil"/>
              <w:bottom w:val="nil"/>
              <w:right w:val="nil"/>
            </w:tcBorders>
          </w:tcPr>
          <w:p w14:paraId="4098844E"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Obrigações com a Cessão de Pessoal</w:t>
            </w:r>
          </w:p>
        </w:tc>
        <w:tc>
          <w:tcPr>
            <w:tcW w:w="1879" w:type="dxa"/>
            <w:gridSpan w:val="2"/>
            <w:tcBorders>
              <w:top w:val="nil"/>
              <w:left w:val="nil"/>
              <w:bottom w:val="nil"/>
              <w:right w:val="nil"/>
            </w:tcBorders>
          </w:tcPr>
          <w:p w14:paraId="36188824" w14:textId="79A2199A" w:rsidR="0089296C" w:rsidRPr="00E00006" w:rsidRDefault="00D0463D"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97</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662BA4D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335EDAAA"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30 </w:t>
            </w:r>
          </w:p>
        </w:tc>
        <w:tc>
          <w:tcPr>
            <w:tcW w:w="165" w:type="dxa"/>
            <w:tcBorders>
              <w:top w:val="nil"/>
              <w:left w:val="nil"/>
              <w:bottom w:val="nil"/>
              <w:right w:val="nil"/>
            </w:tcBorders>
          </w:tcPr>
          <w:p w14:paraId="58F7857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02E6160E" w14:textId="77777777" w:rsidTr="0089296C">
        <w:trPr>
          <w:gridAfter w:val="1"/>
          <w:wAfter w:w="165" w:type="dxa"/>
          <w:trHeight w:val="256"/>
        </w:trPr>
        <w:tc>
          <w:tcPr>
            <w:tcW w:w="3858" w:type="dxa"/>
            <w:gridSpan w:val="2"/>
            <w:tcBorders>
              <w:top w:val="nil"/>
              <w:left w:val="nil"/>
              <w:bottom w:val="nil"/>
              <w:right w:val="nil"/>
            </w:tcBorders>
          </w:tcPr>
          <w:p w14:paraId="3B689339"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Previdência Privada Complementar </w:t>
            </w:r>
          </w:p>
        </w:tc>
        <w:tc>
          <w:tcPr>
            <w:tcW w:w="850" w:type="dxa"/>
            <w:tcBorders>
              <w:top w:val="nil"/>
              <w:left w:val="nil"/>
              <w:bottom w:val="nil"/>
              <w:right w:val="nil"/>
            </w:tcBorders>
          </w:tcPr>
          <w:p w14:paraId="35E4BF2F" w14:textId="52A511BF"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16</w:t>
            </w:r>
          </w:p>
        </w:tc>
        <w:tc>
          <w:tcPr>
            <w:tcW w:w="1879" w:type="dxa"/>
            <w:gridSpan w:val="2"/>
            <w:tcBorders>
              <w:top w:val="nil"/>
              <w:left w:val="nil"/>
              <w:bottom w:val="nil"/>
              <w:right w:val="nil"/>
            </w:tcBorders>
          </w:tcPr>
          <w:p w14:paraId="238740DF" w14:textId="1D1F1518" w:rsidR="0089296C" w:rsidRPr="00E00006" w:rsidRDefault="00D0463D"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822</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16D079D7"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56DEE3E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698 </w:t>
            </w:r>
          </w:p>
        </w:tc>
        <w:tc>
          <w:tcPr>
            <w:tcW w:w="165" w:type="dxa"/>
            <w:tcBorders>
              <w:top w:val="nil"/>
              <w:left w:val="nil"/>
              <w:bottom w:val="nil"/>
              <w:right w:val="nil"/>
            </w:tcBorders>
          </w:tcPr>
          <w:p w14:paraId="3FD9001C"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4E1AE0A1" w14:textId="77777777" w:rsidTr="0089296C">
        <w:trPr>
          <w:gridAfter w:val="1"/>
          <w:wAfter w:w="165" w:type="dxa"/>
          <w:trHeight w:val="256"/>
        </w:trPr>
        <w:tc>
          <w:tcPr>
            <w:tcW w:w="3858" w:type="dxa"/>
            <w:gridSpan w:val="2"/>
            <w:tcBorders>
              <w:top w:val="nil"/>
              <w:left w:val="nil"/>
              <w:bottom w:val="nil"/>
              <w:right w:val="nil"/>
            </w:tcBorders>
          </w:tcPr>
          <w:p w14:paraId="4FE8CF6E"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Arrendamento </w:t>
            </w:r>
          </w:p>
        </w:tc>
        <w:tc>
          <w:tcPr>
            <w:tcW w:w="850" w:type="dxa"/>
            <w:tcBorders>
              <w:top w:val="nil"/>
              <w:left w:val="nil"/>
              <w:bottom w:val="nil"/>
              <w:right w:val="nil"/>
            </w:tcBorders>
          </w:tcPr>
          <w:p w14:paraId="316A9F95" w14:textId="0BA58382"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10</w:t>
            </w:r>
          </w:p>
        </w:tc>
        <w:tc>
          <w:tcPr>
            <w:tcW w:w="1879" w:type="dxa"/>
            <w:gridSpan w:val="2"/>
            <w:tcBorders>
              <w:top w:val="nil"/>
              <w:left w:val="nil"/>
              <w:bottom w:val="nil"/>
              <w:right w:val="nil"/>
            </w:tcBorders>
          </w:tcPr>
          <w:p w14:paraId="6278E1D5" w14:textId="4EFA3CD1" w:rsidR="0089296C" w:rsidRPr="00E00006" w:rsidRDefault="00D0463D"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2.770</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527C85E3"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0E2949AF"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2.544 </w:t>
            </w:r>
          </w:p>
        </w:tc>
        <w:tc>
          <w:tcPr>
            <w:tcW w:w="165" w:type="dxa"/>
            <w:tcBorders>
              <w:top w:val="nil"/>
              <w:left w:val="nil"/>
              <w:bottom w:val="nil"/>
              <w:right w:val="nil"/>
            </w:tcBorders>
          </w:tcPr>
          <w:p w14:paraId="60FC677C"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42079C59" w14:textId="77777777" w:rsidTr="0089296C">
        <w:trPr>
          <w:gridAfter w:val="1"/>
          <w:wAfter w:w="165" w:type="dxa"/>
          <w:trHeight w:val="65"/>
        </w:trPr>
        <w:tc>
          <w:tcPr>
            <w:tcW w:w="3858" w:type="dxa"/>
            <w:gridSpan w:val="2"/>
            <w:tcBorders>
              <w:top w:val="nil"/>
              <w:left w:val="nil"/>
              <w:bottom w:val="nil"/>
              <w:right w:val="nil"/>
            </w:tcBorders>
          </w:tcPr>
          <w:p w14:paraId="78285F7F"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FE4714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single" w:sz="6" w:space="0" w:color="auto"/>
              <w:left w:val="nil"/>
              <w:bottom w:val="single" w:sz="6" w:space="0" w:color="auto"/>
              <w:right w:val="nil"/>
            </w:tcBorders>
          </w:tcPr>
          <w:p w14:paraId="39DA075C" w14:textId="4063AD59" w:rsidR="0089296C" w:rsidRPr="00E00006" w:rsidRDefault="00D0463D" w:rsidP="0089296C">
            <w:pPr>
              <w:keepNext w:val="0"/>
              <w:autoSpaceDE w:val="0"/>
              <w:autoSpaceDN w:val="0"/>
              <w:adjustRightInd w:val="0"/>
              <w:spacing w:before="0" w:after="0"/>
              <w:jc w:val="right"/>
              <w:rPr>
                <w:rFonts w:cs="Arial"/>
                <w:b/>
                <w:bCs/>
                <w:color w:val="000000"/>
                <w:sz w:val="18"/>
                <w:szCs w:val="18"/>
                <w:lang w:eastAsia="pt-BR"/>
              </w:rPr>
            </w:pPr>
            <w:r w:rsidRPr="00E00006">
              <w:rPr>
                <w:rFonts w:cs="Arial"/>
                <w:b/>
                <w:bCs/>
                <w:color w:val="000000"/>
                <w:sz w:val="18"/>
                <w:szCs w:val="18"/>
                <w:lang w:eastAsia="pt-BR"/>
              </w:rPr>
              <w:t xml:space="preserve">                  26.037</w:t>
            </w:r>
            <w:r w:rsidR="0089296C" w:rsidRPr="00E00006">
              <w:rPr>
                <w:rFonts w:cs="Arial"/>
                <w:b/>
                <w:bCs/>
                <w:color w:val="000000"/>
                <w:sz w:val="18"/>
                <w:szCs w:val="18"/>
                <w:lang w:eastAsia="pt-BR"/>
              </w:rPr>
              <w:t xml:space="preserve"> </w:t>
            </w:r>
          </w:p>
        </w:tc>
        <w:tc>
          <w:tcPr>
            <w:tcW w:w="284" w:type="dxa"/>
            <w:tcBorders>
              <w:top w:val="nil"/>
              <w:left w:val="nil"/>
              <w:bottom w:val="nil"/>
              <w:right w:val="nil"/>
            </w:tcBorders>
          </w:tcPr>
          <w:p w14:paraId="7C591D19"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820" w:type="dxa"/>
            <w:gridSpan w:val="2"/>
            <w:tcBorders>
              <w:top w:val="single" w:sz="6" w:space="0" w:color="auto"/>
              <w:left w:val="nil"/>
              <w:bottom w:val="single" w:sz="6" w:space="0" w:color="auto"/>
              <w:right w:val="nil"/>
            </w:tcBorders>
          </w:tcPr>
          <w:p w14:paraId="01BE4FA2"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r w:rsidRPr="00E00006">
              <w:rPr>
                <w:rFonts w:cs="Arial"/>
                <w:b/>
                <w:bCs/>
                <w:color w:val="000000"/>
                <w:sz w:val="18"/>
                <w:szCs w:val="18"/>
                <w:lang w:eastAsia="pt-BR"/>
              </w:rPr>
              <w:t xml:space="preserve">                  22.338 </w:t>
            </w:r>
          </w:p>
        </w:tc>
        <w:tc>
          <w:tcPr>
            <w:tcW w:w="165" w:type="dxa"/>
            <w:tcBorders>
              <w:top w:val="nil"/>
              <w:left w:val="nil"/>
              <w:bottom w:val="nil"/>
              <w:right w:val="nil"/>
            </w:tcBorders>
          </w:tcPr>
          <w:p w14:paraId="7D019D97"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r>
      <w:tr w:rsidR="0089296C" w:rsidRPr="00E00006" w14:paraId="7D4E5447" w14:textId="77777777" w:rsidTr="0089296C">
        <w:trPr>
          <w:gridAfter w:val="1"/>
          <w:wAfter w:w="165" w:type="dxa"/>
          <w:trHeight w:val="256"/>
        </w:trPr>
        <w:tc>
          <w:tcPr>
            <w:tcW w:w="3858" w:type="dxa"/>
            <w:gridSpan w:val="2"/>
            <w:tcBorders>
              <w:top w:val="nil"/>
              <w:left w:val="nil"/>
              <w:bottom w:val="nil"/>
              <w:right w:val="nil"/>
            </w:tcBorders>
          </w:tcPr>
          <w:p w14:paraId="3905E1DE"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1B6CBD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4CB6571C"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0A38B7E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3CF2B2AA"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45BCF6A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1750DE87" w14:textId="77777777" w:rsidTr="0089296C">
        <w:trPr>
          <w:gridAfter w:val="1"/>
          <w:wAfter w:w="165" w:type="dxa"/>
          <w:trHeight w:val="256"/>
        </w:trPr>
        <w:tc>
          <w:tcPr>
            <w:tcW w:w="3858" w:type="dxa"/>
            <w:gridSpan w:val="2"/>
            <w:tcBorders>
              <w:top w:val="nil"/>
              <w:left w:val="nil"/>
              <w:bottom w:val="nil"/>
              <w:right w:val="nil"/>
            </w:tcBorders>
          </w:tcPr>
          <w:p w14:paraId="4104272C"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Não Circulante</w:t>
            </w:r>
          </w:p>
        </w:tc>
        <w:tc>
          <w:tcPr>
            <w:tcW w:w="850" w:type="dxa"/>
            <w:tcBorders>
              <w:top w:val="nil"/>
              <w:left w:val="nil"/>
              <w:bottom w:val="nil"/>
              <w:right w:val="nil"/>
            </w:tcBorders>
          </w:tcPr>
          <w:p w14:paraId="575F94B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08D9AA4C"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2166C95A"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7F474DD2"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6D81601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7043F0D9" w14:textId="77777777" w:rsidTr="0089296C">
        <w:trPr>
          <w:gridAfter w:val="1"/>
          <w:wAfter w:w="165" w:type="dxa"/>
          <w:trHeight w:val="256"/>
        </w:trPr>
        <w:tc>
          <w:tcPr>
            <w:tcW w:w="3858" w:type="dxa"/>
            <w:gridSpan w:val="2"/>
            <w:tcBorders>
              <w:top w:val="nil"/>
              <w:left w:val="nil"/>
              <w:bottom w:val="nil"/>
              <w:right w:val="nil"/>
            </w:tcBorders>
          </w:tcPr>
          <w:p w14:paraId="1475981E"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Provisões para Contingências</w:t>
            </w:r>
          </w:p>
        </w:tc>
        <w:tc>
          <w:tcPr>
            <w:tcW w:w="850" w:type="dxa"/>
            <w:tcBorders>
              <w:top w:val="nil"/>
              <w:left w:val="nil"/>
              <w:bottom w:val="nil"/>
              <w:right w:val="nil"/>
            </w:tcBorders>
          </w:tcPr>
          <w:p w14:paraId="7E597DC7" w14:textId="47BC1D75"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15</w:t>
            </w:r>
          </w:p>
        </w:tc>
        <w:tc>
          <w:tcPr>
            <w:tcW w:w="1879" w:type="dxa"/>
            <w:gridSpan w:val="2"/>
            <w:tcBorders>
              <w:top w:val="nil"/>
              <w:left w:val="nil"/>
              <w:bottom w:val="nil"/>
              <w:right w:val="nil"/>
            </w:tcBorders>
          </w:tcPr>
          <w:p w14:paraId="4A3B350D" w14:textId="7D05DF76"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11.</w:t>
            </w:r>
            <w:r w:rsidR="00D0463D" w:rsidRPr="00E00006">
              <w:rPr>
                <w:rFonts w:cs="Arial"/>
                <w:color w:val="000000"/>
                <w:sz w:val="18"/>
                <w:szCs w:val="18"/>
                <w:lang w:eastAsia="pt-BR"/>
              </w:rPr>
              <w:t>864</w:t>
            </w:r>
            <w:r w:rsidRPr="00E00006">
              <w:rPr>
                <w:rFonts w:cs="Arial"/>
                <w:color w:val="000000"/>
                <w:sz w:val="18"/>
                <w:szCs w:val="18"/>
                <w:lang w:eastAsia="pt-BR"/>
              </w:rPr>
              <w:t xml:space="preserve"> </w:t>
            </w:r>
          </w:p>
        </w:tc>
        <w:tc>
          <w:tcPr>
            <w:tcW w:w="284" w:type="dxa"/>
            <w:tcBorders>
              <w:top w:val="nil"/>
              <w:left w:val="nil"/>
              <w:bottom w:val="nil"/>
              <w:right w:val="nil"/>
            </w:tcBorders>
          </w:tcPr>
          <w:p w14:paraId="5C6F140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2C5F53DD"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11.016 </w:t>
            </w:r>
          </w:p>
        </w:tc>
        <w:tc>
          <w:tcPr>
            <w:tcW w:w="165" w:type="dxa"/>
            <w:tcBorders>
              <w:top w:val="nil"/>
              <w:left w:val="nil"/>
              <w:bottom w:val="nil"/>
              <w:right w:val="nil"/>
            </w:tcBorders>
          </w:tcPr>
          <w:p w14:paraId="6021158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27D68BB4" w14:textId="77777777" w:rsidTr="0089296C">
        <w:trPr>
          <w:gridAfter w:val="1"/>
          <w:wAfter w:w="165" w:type="dxa"/>
          <w:trHeight w:val="256"/>
        </w:trPr>
        <w:tc>
          <w:tcPr>
            <w:tcW w:w="3858" w:type="dxa"/>
            <w:gridSpan w:val="2"/>
            <w:tcBorders>
              <w:top w:val="nil"/>
              <w:left w:val="nil"/>
              <w:bottom w:val="nil"/>
              <w:right w:val="nil"/>
            </w:tcBorders>
          </w:tcPr>
          <w:p w14:paraId="797BAAFE"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 xml:space="preserve">Arrendamento </w:t>
            </w:r>
          </w:p>
        </w:tc>
        <w:tc>
          <w:tcPr>
            <w:tcW w:w="850" w:type="dxa"/>
            <w:tcBorders>
              <w:top w:val="nil"/>
              <w:left w:val="nil"/>
              <w:bottom w:val="nil"/>
              <w:right w:val="nil"/>
            </w:tcBorders>
          </w:tcPr>
          <w:p w14:paraId="185BBD59" w14:textId="5BE583CD"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10</w:t>
            </w:r>
          </w:p>
        </w:tc>
        <w:tc>
          <w:tcPr>
            <w:tcW w:w="1879" w:type="dxa"/>
            <w:gridSpan w:val="2"/>
            <w:tcBorders>
              <w:top w:val="nil"/>
              <w:left w:val="nil"/>
              <w:bottom w:val="nil"/>
              <w:right w:val="nil"/>
            </w:tcBorders>
          </w:tcPr>
          <w:p w14:paraId="127BC88A" w14:textId="453FB953" w:rsidR="0089296C" w:rsidRPr="00E00006" w:rsidRDefault="00D0463D"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14.281</w:t>
            </w:r>
            <w:r w:rsidR="0089296C" w:rsidRPr="00E00006">
              <w:rPr>
                <w:rFonts w:cs="Arial"/>
                <w:color w:val="000000"/>
                <w:sz w:val="18"/>
                <w:szCs w:val="18"/>
                <w:lang w:eastAsia="pt-BR"/>
              </w:rPr>
              <w:t xml:space="preserve"> </w:t>
            </w:r>
          </w:p>
        </w:tc>
        <w:tc>
          <w:tcPr>
            <w:tcW w:w="284" w:type="dxa"/>
            <w:tcBorders>
              <w:top w:val="nil"/>
              <w:left w:val="nil"/>
              <w:bottom w:val="nil"/>
              <w:right w:val="nil"/>
            </w:tcBorders>
          </w:tcPr>
          <w:p w14:paraId="31C91B5E"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0B2BB8B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16.443 </w:t>
            </w:r>
          </w:p>
        </w:tc>
        <w:tc>
          <w:tcPr>
            <w:tcW w:w="165" w:type="dxa"/>
            <w:tcBorders>
              <w:top w:val="nil"/>
              <w:left w:val="nil"/>
              <w:bottom w:val="nil"/>
              <w:right w:val="nil"/>
            </w:tcBorders>
          </w:tcPr>
          <w:p w14:paraId="27594C7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26018DA6" w14:textId="77777777" w:rsidTr="0089296C">
        <w:trPr>
          <w:gridAfter w:val="1"/>
          <w:wAfter w:w="165" w:type="dxa"/>
          <w:trHeight w:val="65"/>
        </w:trPr>
        <w:tc>
          <w:tcPr>
            <w:tcW w:w="3858" w:type="dxa"/>
            <w:gridSpan w:val="2"/>
            <w:tcBorders>
              <w:top w:val="nil"/>
              <w:left w:val="nil"/>
              <w:bottom w:val="nil"/>
              <w:right w:val="nil"/>
            </w:tcBorders>
          </w:tcPr>
          <w:p w14:paraId="6CBA4D82"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p>
        </w:tc>
        <w:tc>
          <w:tcPr>
            <w:tcW w:w="850" w:type="dxa"/>
            <w:tcBorders>
              <w:top w:val="nil"/>
              <w:left w:val="nil"/>
              <w:bottom w:val="nil"/>
              <w:right w:val="nil"/>
            </w:tcBorders>
          </w:tcPr>
          <w:p w14:paraId="423C5B41"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879" w:type="dxa"/>
            <w:gridSpan w:val="2"/>
            <w:tcBorders>
              <w:top w:val="single" w:sz="6" w:space="0" w:color="auto"/>
              <w:left w:val="nil"/>
              <w:bottom w:val="single" w:sz="6" w:space="0" w:color="auto"/>
              <w:right w:val="nil"/>
            </w:tcBorders>
          </w:tcPr>
          <w:p w14:paraId="20859D2A" w14:textId="35414ACA" w:rsidR="0089296C" w:rsidRPr="00E00006" w:rsidRDefault="00D0463D" w:rsidP="0089296C">
            <w:pPr>
              <w:keepNext w:val="0"/>
              <w:autoSpaceDE w:val="0"/>
              <w:autoSpaceDN w:val="0"/>
              <w:adjustRightInd w:val="0"/>
              <w:spacing w:before="0" w:after="0"/>
              <w:jc w:val="right"/>
              <w:rPr>
                <w:rFonts w:cs="Arial"/>
                <w:b/>
                <w:bCs/>
                <w:color w:val="000000"/>
                <w:sz w:val="18"/>
                <w:szCs w:val="18"/>
                <w:lang w:eastAsia="pt-BR"/>
              </w:rPr>
            </w:pPr>
            <w:r w:rsidRPr="00E00006">
              <w:rPr>
                <w:rFonts w:cs="Arial"/>
                <w:b/>
                <w:bCs/>
                <w:color w:val="000000"/>
                <w:sz w:val="18"/>
                <w:szCs w:val="18"/>
                <w:lang w:eastAsia="pt-BR"/>
              </w:rPr>
              <w:t xml:space="preserve">                  26.145</w:t>
            </w:r>
            <w:r w:rsidR="0089296C" w:rsidRPr="00E00006">
              <w:rPr>
                <w:rFonts w:cs="Arial"/>
                <w:b/>
                <w:bCs/>
                <w:color w:val="000000"/>
                <w:sz w:val="18"/>
                <w:szCs w:val="18"/>
                <w:lang w:eastAsia="pt-BR"/>
              </w:rPr>
              <w:t xml:space="preserve"> </w:t>
            </w:r>
          </w:p>
        </w:tc>
        <w:tc>
          <w:tcPr>
            <w:tcW w:w="284" w:type="dxa"/>
            <w:tcBorders>
              <w:top w:val="nil"/>
              <w:left w:val="nil"/>
              <w:bottom w:val="nil"/>
              <w:right w:val="nil"/>
            </w:tcBorders>
          </w:tcPr>
          <w:p w14:paraId="40EB11D9"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820" w:type="dxa"/>
            <w:gridSpan w:val="2"/>
            <w:tcBorders>
              <w:top w:val="single" w:sz="6" w:space="0" w:color="auto"/>
              <w:left w:val="nil"/>
              <w:bottom w:val="single" w:sz="6" w:space="0" w:color="auto"/>
              <w:right w:val="nil"/>
            </w:tcBorders>
          </w:tcPr>
          <w:p w14:paraId="15189783"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r w:rsidRPr="00E00006">
              <w:rPr>
                <w:rFonts w:cs="Arial"/>
                <w:b/>
                <w:bCs/>
                <w:color w:val="000000"/>
                <w:sz w:val="18"/>
                <w:szCs w:val="18"/>
                <w:lang w:eastAsia="pt-BR"/>
              </w:rPr>
              <w:t xml:space="preserve">                  27.459 </w:t>
            </w:r>
          </w:p>
        </w:tc>
        <w:tc>
          <w:tcPr>
            <w:tcW w:w="165" w:type="dxa"/>
            <w:tcBorders>
              <w:top w:val="nil"/>
              <w:left w:val="nil"/>
              <w:bottom w:val="nil"/>
              <w:right w:val="nil"/>
            </w:tcBorders>
          </w:tcPr>
          <w:p w14:paraId="6B7942B8"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r>
      <w:tr w:rsidR="0089296C" w:rsidRPr="00E00006" w14:paraId="38299AEE" w14:textId="77777777" w:rsidTr="0089296C">
        <w:trPr>
          <w:gridAfter w:val="1"/>
          <w:wAfter w:w="165" w:type="dxa"/>
          <w:trHeight w:val="256"/>
        </w:trPr>
        <w:tc>
          <w:tcPr>
            <w:tcW w:w="3858" w:type="dxa"/>
            <w:gridSpan w:val="2"/>
            <w:tcBorders>
              <w:top w:val="nil"/>
              <w:left w:val="nil"/>
              <w:bottom w:val="nil"/>
              <w:right w:val="nil"/>
            </w:tcBorders>
          </w:tcPr>
          <w:p w14:paraId="24A3D613"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C58564B"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879" w:type="dxa"/>
            <w:gridSpan w:val="2"/>
            <w:tcBorders>
              <w:top w:val="nil"/>
              <w:left w:val="nil"/>
              <w:bottom w:val="nil"/>
              <w:right w:val="nil"/>
            </w:tcBorders>
          </w:tcPr>
          <w:p w14:paraId="23F34859"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472B54A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645B47BC"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1CDBD29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4DCEE198" w14:textId="77777777" w:rsidTr="0089296C">
        <w:trPr>
          <w:gridAfter w:val="1"/>
          <w:wAfter w:w="165" w:type="dxa"/>
          <w:trHeight w:val="256"/>
        </w:trPr>
        <w:tc>
          <w:tcPr>
            <w:tcW w:w="3858" w:type="dxa"/>
            <w:gridSpan w:val="2"/>
            <w:tcBorders>
              <w:top w:val="nil"/>
              <w:left w:val="nil"/>
              <w:bottom w:val="nil"/>
              <w:right w:val="nil"/>
            </w:tcBorders>
          </w:tcPr>
          <w:p w14:paraId="2F297447"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Patrimônio Líquido</w:t>
            </w:r>
          </w:p>
        </w:tc>
        <w:tc>
          <w:tcPr>
            <w:tcW w:w="850" w:type="dxa"/>
            <w:tcBorders>
              <w:top w:val="nil"/>
              <w:left w:val="nil"/>
              <w:bottom w:val="nil"/>
              <w:right w:val="nil"/>
            </w:tcBorders>
          </w:tcPr>
          <w:p w14:paraId="645E9D22" w14:textId="77777777"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p>
        </w:tc>
        <w:tc>
          <w:tcPr>
            <w:tcW w:w="1879" w:type="dxa"/>
            <w:gridSpan w:val="2"/>
            <w:tcBorders>
              <w:top w:val="nil"/>
              <w:left w:val="nil"/>
              <w:bottom w:val="nil"/>
              <w:right w:val="nil"/>
            </w:tcBorders>
          </w:tcPr>
          <w:p w14:paraId="1CBF1D49"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6AD33DA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44F02799"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4C2BF7D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1178B609" w14:textId="77777777" w:rsidTr="0089296C">
        <w:trPr>
          <w:gridAfter w:val="1"/>
          <w:wAfter w:w="165" w:type="dxa"/>
          <w:trHeight w:val="256"/>
        </w:trPr>
        <w:tc>
          <w:tcPr>
            <w:tcW w:w="3858" w:type="dxa"/>
            <w:gridSpan w:val="2"/>
            <w:tcBorders>
              <w:top w:val="nil"/>
              <w:left w:val="nil"/>
              <w:bottom w:val="nil"/>
              <w:right w:val="nil"/>
            </w:tcBorders>
          </w:tcPr>
          <w:p w14:paraId="14B167CD"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Capital Social</w:t>
            </w:r>
          </w:p>
        </w:tc>
        <w:tc>
          <w:tcPr>
            <w:tcW w:w="850" w:type="dxa"/>
            <w:tcBorders>
              <w:top w:val="nil"/>
              <w:left w:val="nil"/>
              <w:bottom w:val="nil"/>
              <w:right w:val="nil"/>
            </w:tcBorders>
          </w:tcPr>
          <w:p w14:paraId="74E7E64E" w14:textId="78702B4C"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17</w:t>
            </w:r>
          </w:p>
        </w:tc>
        <w:tc>
          <w:tcPr>
            <w:tcW w:w="1879" w:type="dxa"/>
            <w:gridSpan w:val="2"/>
            <w:tcBorders>
              <w:top w:val="nil"/>
              <w:left w:val="nil"/>
              <w:bottom w:val="nil"/>
              <w:right w:val="nil"/>
            </w:tcBorders>
          </w:tcPr>
          <w:p w14:paraId="7F7B3F6F"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31.458 </w:t>
            </w:r>
          </w:p>
        </w:tc>
        <w:tc>
          <w:tcPr>
            <w:tcW w:w="284" w:type="dxa"/>
            <w:tcBorders>
              <w:top w:val="nil"/>
              <w:left w:val="nil"/>
              <w:bottom w:val="nil"/>
              <w:right w:val="nil"/>
            </w:tcBorders>
          </w:tcPr>
          <w:p w14:paraId="363D845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710A5FD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31.019 </w:t>
            </w:r>
          </w:p>
        </w:tc>
        <w:tc>
          <w:tcPr>
            <w:tcW w:w="165" w:type="dxa"/>
            <w:tcBorders>
              <w:top w:val="nil"/>
              <w:left w:val="nil"/>
              <w:bottom w:val="nil"/>
              <w:right w:val="nil"/>
            </w:tcBorders>
          </w:tcPr>
          <w:p w14:paraId="360C507E"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118BE170" w14:textId="77777777" w:rsidTr="0089296C">
        <w:trPr>
          <w:gridAfter w:val="1"/>
          <w:wAfter w:w="165" w:type="dxa"/>
          <w:trHeight w:val="256"/>
        </w:trPr>
        <w:tc>
          <w:tcPr>
            <w:tcW w:w="3858" w:type="dxa"/>
            <w:gridSpan w:val="2"/>
            <w:tcBorders>
              <w:top w:val="nil"/>
              <w:left w:val="nil"/>
              <w:bottom w:val="nil"/>
              <w:right w:val="nil"/>
            </w:tcBorders>
          </w:tcPr>
          <w:p w14:paraId="5EEC3CF4"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Adiant. para Futuro Aumento de Capital</w:t>
            </w:r>
          </w:p>
        </w:tc>
        <w:tc>
          <w:tcPr>
            <w:tcW w:w="850" w:type="dxa"/>
            <w:tcBorders>
              <w:top w:val="nil"/>
              <w:left w:val="nil"/>
              <w:bottom w:val="nil"/>
              <w:right w:val="nil"/>
            </w:tcBorders>
          </w:tcPr>
          <w:p w14:paraId="27EB33A2" w14:textId="4C0B25CE"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18</w:t>
            </w:r>
          </w:p>
        </w:tc>
        <w:tc>
          <w:tcPr>
            <w:tcW w:w="1879" w:type="dxa"/>
            <w:gridSpan w:val="2"/>
            <w:tcBorders>
              <w:top w:val="nil"/>
              <w:left w:val="nil"/>
              <w:bottom w:val="nil"/>
              <w:right w:val="nil"/>
            </w:tcBorders>
          </w:tcPr>
          <w:p w14:paraId="0528A346" w14:textId="7E9D4C59" w:rsidR="0089296C" w:rsidRPr="00E00006" w:rsidRDefault="00D0463D"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2.986</w:t>
            </w:r>
          </w:p>
        </w:tc>
        <w:tc>
          <w:tcPr>
            <w:tcW w:w="284" w:type="dxa"/>
            <w:tcBorders>
              <w:top w:val="nil"/>
              <w:left w:val="nil"/>
              <w:bottom w:val="nil"/>
              <w:right w:val="nil"/>
            </w:tcBorders>
          </w:tcPr>
          <w:p w14:paraId="030C6A9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0E627C4D"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439 </w:t>
            </w:r>
          </w:p>
        </w:tc>
        <w:tc>
          <w:tcPr>
            <w:tcW w:w="165" w:type="dxa"/>
            <w:tcBorders>
              <w:top w:val="nil"/>
              <w:left w:val="nil"/>
              <w:bottom w:val="nil"/>
              <w:right w:val="nil"/>
            </w:tcBorders>
          </w:tcPr>
          <w:p w14:paraId="73474E1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6F34C4C2" w14:textId="77777777" w:rsidTr="0089296C">
        <w:trPr>
          <w:gridAfter w:val="1"/>
          <w:wAfter w:w="165" w:type="dxa"/>
          <w:trHeight w:val="256"/>
        </w:trPr>
        <w:tc>
          <w:tcPr>
            <w:tcW w:w="3858" w:type="dxa"/>
            <w:gridSpan w:val="2"/>
            <w:tcBorders>
              <w:top w:val="nil"/>
              <w:left w:val="nil"/>
              <w:bottom w:val="nil"/>
              <w:right w:val="nil"/>
            </w:tcBorders>
          </w:tcPr>
          <w:p w14:paraId="3E543CC3"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Prejuízos Acumulados</w:t>
            </w:r>
          </w:p>
        </w:tc>
        <w:tc>
          <w:tcPr>
            <w:tcW w:w="850" w:type="dxa"/>
            <w:tcBorders>
              <w:top w:val="nil"/>
              <w:left w:val="nil"/>
              <w:bottom w:val="nil"/>
              <w:right w:val="nil"/>
            </w:tcBorders>
          </w:tcPr>
          <w:p w14:paraId="40ABCBB9" w14:textId="54157ACA" w:rsidR="0089296C" w:rsidRPr="00E00006" w:rsidRDefault="0089296C" w:rsidP="0089296C">
            <w:pPr>
              <w:keepNext w:val="0"/>
              <w:autoSpaceDE w:val="0"/>
              <w:autoSpaceDN w:val="0"/>
              <w:adjustRightInd w:val="0"/>
              <w:spacing w:before="0" w:after="0"/>
              <w:jc w:val="center"/>
              <w:rPr>
                <w:rFonts w:cs="Arial"/>
                <w:color w:val="000000"/>
                <w:sz w:val="18"/>
                <w:szCs w:val="18"/>
                <w:lang w:eastAsia="pt-BR"/>
              </w:rPr>
            </w:pPr>
            <w:r w:rsidRPr="00E00006">
              <w:rPr>
                <w:rFonts w:cs="Arial"/>
                <w:color w:val="000000"/>
                <w:sz w:val="18"/>
                <w:szCs w:val="18"/>
                <w:lang w:eastAsia="pt-BR"/>
              </w:rPr>
              <w:t>19</w:t>
            </w:r>
          </w:p>
        </w:tc>
        <w:tc>
          <w:tcPr>
            <w:tcW w:w="1879" w:type="dxa"/>
            <w:gridSpan w:val="2"/>
            <w:tcBorders>
              <w:top w:val="nil"/>
              <w:left w:val="nil"/>
              <w:bottom w:val="nil"/>
              <w:right w:val="nil"/>
            </w:tcBorders>
          </w:tcPr>
          <w:p w14:paraId="19B34B9B" w14:textId="2F05822D" w:rsidR="0089296C" w:rsidRPr="00E00006" w:rsidRDefault="00D0463D"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(2.834</w:t>
            </w:r>
            <w:r w:rsidR="0089296C" w:rsidRPr="00E00006">
              <w:rPr>
                <w:rFonts w:cs="Arial"/>
                <w:color w:val="000000"/>
                <w:sz w:val="18"/>
                <w:szCs w:val="18"/>
                <w:lang w:eastAsia="pt-BR"/>
              </w:rPr>
              <w:t>)</w:t>
            </w:r>
          </w:p>
        </w:tc>
        <w:tc>
          <w:tcPr>
            <w:tcW w:w="284" w:type="dxa"/>
            <w:tcBorders>
              <w:top w:val="nil"/>
              <w:left w:val="nil"/>
              <w:bottom w:val="nil"/>
              <w:right w:val="nil"/>
            </w:tcBorders>
          </w:tcPr>
          <w:p w14:paraId="0E68332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4E7F41B3"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r w:rsidRPr="00E00006">
              <w:rPr>
                <w:rFonts w:cs="Arial"/>
                <w:color w:val="000000"/>
                <w:sz w:val="18"/>
                <w:szCs w:val="18"/>
                <w:lang w:eastAsia="pt-BR"/>
              </w:rPr>
              <w:t xml:space="preserve"> (9.495)</w:t>
            </w:r>
          </w:p>
        </w:tc>
        <w:tc>
          <w:tcPr>
            <w:tcW w:w="165" w:type="dxa"/>
            <w:tcBorders>
              <w:top w:val="nil"/>
              <w:left w:val="nil"/>
              <w:bottom w:val="nil"/>
              <w:right w:val="nil"/>
            </w:tcBorders>
          </w:tcPr>
          <w:p w14:paraId="03084467"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0D4D80FD" w14:textId="77777777" w:rsidTr="0089296C">
        <w:trPr>
          <w:gridAfter w:val="1"/>
          <w:wAfter w:w="165" w:type="dxa"/>
          <w:trHeight w:val="65"/>
        </w:trPr>
        <w:tc>
          <w:tcPr>
            <w:tcW w:w="3858" w:type="dxa"/>
            <w:gridSpan w:val="2"/>
            <w:tcBorders>
              <w:top w:val="nil"/>
              <w:left w:val="nil"/>
              <w:bottom w:val="nil"/>
              <w:right w:val="nil"/>
            </w:tcBorders>
          </w:tcPr>
          <w:p w14:paraId="566D402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38435536"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single" w:sz="6" w:space="0" w:color="auto"/>
              <w:left w:val="nil"/>
              <w:bottom w:val="single" w:sz="6" w:space="0" w:color="auto"/>
              <w:right w:val="nil"/>
            </w:tcBorders>
          </w:tcPr>
          <w:p w14:paraId="0A28DD2D" w14:textId="0880F253" w:rsidR="0089296C" w:rsidRPr="00E00006" w:rsidRDefault="00D0463D" w:rsidP="0089296C">
            <w:pPr>
              <w:keepNext w:val="0"/>
              <w:autoSpaceDE w:val="0"/>
              <w:autoSpaceDN w:val="0"/>
              <w:adjustRightInd w:val="0"/>
              <w:spacing w:before="0" w:after="0"/>
              <w:jc w:val="right"/>
              <w:rPr>
                <w:rFonts w:cs="Arial"/>
                <w:b/>
                <w:bCs/>
                <w:color w:val="000000"/>
                <w:sz w:val="18"/>
                <w:szCs w:val="18"/>
                <w:lang w:eastAsia="pt-BR"/>
              </w:rPr>
            </w:pPr>
            <w:r w:rsidRPr="00E00006">
              <w:rPr>
                <w:rFonts w:cs="Arial"/>
                <w:b/>
                <w:bCs/>
                <w:color w:val="000000"/>
                <w:sz w:val="18"/>
                <w:szCs w:val="18"/>
                <w:lang w:eastAsia="pt-BR"/>
              </w:rPr>
              <w:t>31.610</w:t>
            </w:r>
          </w:p>
        </w:tc>
        <w:tc>
          <w:tcPr>
            <w:tcW w:w="284" w:type="dxa"/>
            <w:tcBorders>
              <w:top w:val="nil"/>
              <w:left w:val="nil"/>
              <w:bottom w:val="nil"/>
              <w:right w:val="nil"/>
            </w:tcBorders>
          </w:tcPr>
          <w:p w14:paraId="5CB9B1AE"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single" w:sz="6" w:space="0" w:color="auto"/>
              <w:left w:val="nil"/>
              <w:bottom w:val="single" w:sz="6" w:space="0" w:color="auto"/>
              <w:right w:val="nil"/>
            </w:tcBorders>
          </w:tcPr>
          <w:p w14:paraId="5AE2521A"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r w:rsidRPr="00E00006">
              <w:rPr>
                <w:rFonts w:cs="Arial"/>
                <w:b/>
                <w:bCs/>
                <w:color w:val="000000"/>
                <w:sz w:val="18"/>
                <w:szCs w:val="18"/>
                <w:lang w:eastAsia="pt-BR"/>
              </w:rPr>
              <w:t xml:space="preserve">                  21.963 </w:t>
            </w:r>
          </w:p>
        </w:tc>
        <w:tc>
          <w:tcPr>
            <w:tcW w:w="165" w:type="dxa"/>
            <w:tcBorders>
              <w:top w:val="nil"/>
              <w:left w:val="nil"/>
              <w:bottom w:val="nil"/>
              <w:right w:val="nil"/>
            </w:tcBorders>
          </w:tcPr>
          <w:p w14:paraId="37748CE2"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44F6C9A1" w14:textId="77777777" w:rsidTr="0089296C">
        <w:trPr>
          <w:gridAfter w:val="1"/>
          <w:wAfter w:w="165" w:type="dxa"/>
          <w:trHeight w:val="256"/>
        </w:trPr>
        <w:tc>
          <w:tcPr>
            <w:tcW w:w="3858" w:type="dxa"/>
            <w:gridSpan w:val="2"/>
            <w:tcBorders>
              <w:top w:val="nil"/>
              <w:left w:val="nil"/>
              <w:bottom w:val="nil"/>
              <w:right w:val="nil"/>
            </w:tcBorders>
          </w:tcPr>
          <w:p w14:paraId="715A16F0"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282EFBC3"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2D7D2402"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34DB351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5890C7CA"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454D63B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629F519A" w14:textId="77777777" w:rsidTr="0089296C">
        <w:trPr>
          <w:gridAfter w:val="1"/>
          <w:wAfter w:w="165" w:type="dxa"/>
          <w:trHeight w:val="80"/>
        </w:trPr>
        <w:tc>
          <w:tcPr>
            <w:tcW w:w="3858" w:type="dxa"/>
            <w:gridSpan w:val="2"/>
            <w:tcBorders>
              <w:top w:val="nil"/>
              <w:left w:val="nil"/>
              <w:bottom w:val="nil"/>
              <w:right w:val="nil"/>
            </w:tcBorders>
          </w:tcPr>
          <w:p w14:paraId="4AA20C24"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850" w:type="dxa"/>
            <w:tcBorders>
              <w:top w:val="nil"/>
              <w:left w:val="nil"/>
              <w:bottom w:val="nil"/>
              <w:right w:val="nil"/>
            </w:tcBorders>
          </w:tcPr>
          <w:p w14:paraId="45B89513"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79" w:type="dxa"/>
            <w:gridSpan w:val="2"/>
            <w:tcBorders>
              <w:top w:val="nil"/>
              <w:left w:val="nil"/>
              <w:bottom w:val="nil"/>
              <w:right w:val="nil"/>
            </w:tcBorders>
          </w:tcPr>
          <w:p w14:paraId="553BC521"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p>
        </w:tc>
        <w:tc>
          <w:tcPr>
            <w:tcW w:w="284" w:type="dxa"/>
            <w:tcBorders>
              <w:top w:val="nil"/>
              <w:left w:val="nil"/>
              <w:bottom w:val="nil"/>
              <w:right w:val="nil"/>
            </w:tcBorders>
          </w:tcPr>
          <w:p w14:paraId="71066AE9"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1E406A60"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283DB6EC"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6102CB28" w14:textId="77777777" w:rsidTr="0089296C">
        <w:trPr>
          <w:gridAfter w:val="1"/>
          <w:wAfter w:w="165" w:type="dxa"/>
          <w:trHeight w:val="141"/>
        </w:trPr>
        <w:tc>
          <w:tcPr>
            <w:tcW w:w="4708" w:type="dxa"/>
            <w:gridSpan w:val="3"/>
            <w:tcBorders>
              <w:top w:val="nil"/>
              <w:left w:val="nil"/>
              <w:bottom w:val="nil"/>
              <w:right w:val="nil"/>
            </w:tcBorders>
          </w:tcPr>
          <w:p w14:paraId="150A60EE" w14:textId="77777777" w:rsidR="0089296C" w:rsidRPr="00E00006" w:rsidRDefault="0089296C" w:rsidP="0089296C">
            <w:pPr>
              <w:keepNext w:val="0"/>
              <w:autoSpaceDE w:val="0"/>
              <w:autoSpaceDN w:val="0"/>
              <w:adjustRightInd w:val="0"/>
              <w:spacing w:before="0" w:after="0"/>
              <w:jc w:val="left"/>
              <w:rPr>
                <w:rFonts w:cs="Arial"/>
                <w:b/>
                <w:bCs/>
                <w:color w:val="000000"/>
                <w:sz w:val="18"/>
                <w:szCs w:val="18"/>
                <w:lang w:eastAsia="pt-BR"/>
              </w:rPr>
            </w:pPr>
            <w:r w:rsidRPr="00E00006">
              <w:rPr>
                <w:rFonts w:cs="Arial"/>
                <w:b/>
                <w:bCs/>
                <w:color w:val="000000"/>
                <w:sz w:val="18"/>
                <w:szCs w:val="18"/>
                <w:lang w:eastAsia="pt-BR"/>
              </w:rPr>
              <w:t>TOTAL DO PASSIVO E PATRIMÔNIO LÍQUIDO</w:t>
            </w:r>
          </w:p>
        </w:tc>
        <w:tc>
          <w:tcPr>
            <w:tcW w:w="1879" w:type="dxa"/>
            <w:gridSpan w:val="2"/>
            <w:tcBorders>
              <w:top w:val="single" w:sz="6" w:space="0" w:color="auto"/>
              <w:left w:val="nil"/>
              <w:bottom w:val="double" w:sz="6" w:space="0" w:color="auto"/>
              <w:right w:val="nil"/>
            </w:tcBorders>
          </w:tcPr>
          <w:p w14:paraId="4A355816" w14:textId="2DB109A5" w:rsidR="0089296C" w:rsidRPr="00E00006" w:rsidRDefault="00D0463D" w:rsidP="0089296C">
            <w:pPr>
              <w:keepNext w:val="0"/>
              <w:autoSpaceDE w:val="0"/>
              <w:autoSpaceDN w:val="0"/>
              <w:adjustRightInd w:val="0"/>
              <w:spacing w:before="0" w:after="0"/>
              <w:jc w:val="right"/>
              <w:rPr>
                <w:rFonts w:cs="Arial"/>
                <w:b/>
                <w:bCs/>
                <w:color w:val="000000"/>
                <w:sz w:val="18"/>
                <w:szCs w:val="18"/>
                <w:lang w:eastAsia="pt-BR"/>
              </w:rPr>
            </w:pPr>
            <w:r w:rsidRPr="00E00006">
              <w:rPr>
                <w:rFonts w:cs="Arial"/>
                <w:b/>
                <w:bCs/>
                <w:color w:val="000000"/>
                <w:sz w:val="18"/>
                <w:szCs w:val="18"/>
                <w:lang w:eastAsia="pt-BR"/>
              </w:rPr>
              <w:t>83.792</w:t>
            </w:r>
            <w:r w:rsidR="0089296C" w:rsidRPr="00E00006">
              <w:rPr>
                <w:rFonts w:cs="Arial"/>
                <w:b/>
                <w:bCs/>
                <w:color w:val="000000"/>
                <w:sz w:val="18"/>
                <w:szCs w:val="18"/>
                <w:lang w:eastAsia="pt-BR"/>
              </w:rPr>
              <w:t xml:space="preserve"> </w:t>
            </w:r>
          </w:p>
        </w:tc>
        <w:tc>
          <w:tcPr>
            <w:tcW w:w="284" w:type="dxa"/>
            <w:tcBorders>
              <w:top w:val="nil"/>
              <w:left w:val="nil"/>
              <w:bottom w:val="nil"/>
              <w:right w:val="nil"/>
            </w:tcBorders>
          </w:tcPr>
          <w:p w14:paraId="7B8124B9"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820" w:type="dxa"/>
            <w:gridSpan w:val="2"/>
            <w:tcBorders>
              <w:top w:val="single" w:sz="6" w:space="0" w:color="auto"/>
              <w:left w:val="nil"/>
              <w:bottom w:val="double" w:sz="6" w:space="0" w:color="auto"/>
              <w:right w:val="nil"/>
            </w:tcBorders>
          </w:tcPr>
          <w:p w14:paraId="246ABA28"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r w:rsidRPr="00E00006">
              <w:rPr>
                <w:rFonts w:cs="Arial"/>
                <w:b/>
                <w:bCs/>
                <w:color w:val="000000"/>
                <w:sz w:val="18"/>
                <w:szCs w:val="18"/>
                <w:lang w:eastAsia="pt-BR"/>
              </w:rPr>
              <w:t xml:space="preserve">71.760 </w:t>
            </w:r>
          </w:p>
        </w:tc>
        <w:tc>
          <w:tcPr>
            <w:tcW w:w="165" w:type="dxa"/>
            <w:tcBorders>
              <w:top w:val="nil"/>
              <w:left w:val="nil"/>
              <w:bottom w:val="nil"/>
              <w:right w:val="nil"/>
            </w:tcBorders>
          </w:tcPr>
          <w:p w14:paraId="2D744834"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r>
      <w:tr w:rsidR="0089296C" w:rsidRPr="00E00006" w14:paraId="57DBCEA3" w14:textId="77777777" w:rsidTr="0089296C">
        <w:trPr>
          <w:gridAfter w:val="1"/>
          <w:wAfter w:w="165" w:type="dxa"/>
          <w:trHeight w:val="274"/>
        </w:trPr>
        <w:tc>
          <w:tcPr>
            <w:tcW w:w="3858" w:type="dxa"/>
            <w:gridSpan w:val="2"/>
            <w:tcBorders>
              <w:top w:val="nil"/>
              <w:left w:val="nil"/>
              <w:bottom w:val="nil"/>
              <w:right w:val="nil"/>
            </w:tcBorders>
          </w:tcPr>
          <w:p w14:paraId="43389652" w14:textId="77777777"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p>
        </w:tc>
        <w:tc>
          <w:tcPr>
            <w:tcW w:w="850" w:type="dxa"/>
            <w:tcBorders>
              <w:top w:val="nil"/>
              <w:left w:val="nil"/>
              <w:bottom w:val="nil"/>
              <w:right w:val="nil"/>
            </w:tcBorders>
          </w:tcPr>
          <w:p w14:paraId="6CEBAAFE"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879" w:type="dxa"/>
            <w:gridSpan w:val="2"/>
            <w:tcBorders>
              <w:top w:val="nil"/>
              <w:left w:val="nil"/>
              <w:bottom w:val="nil"/>
              <w:right w:val="nil"/>
            </w:tcBorders>
          </w:tcPr>
          <w:p w14:paraId="280BBEFF"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284" w:type="dxa"/>
            <w:tcBorders>
              <w:top w:val="nil"/>
              <w:left w:val="nil"/>
              <w:bottom w:val="nil"/>
              <w:right w:val="nil"/>
            </w:tcBorders>
          </w:tcPr>
          <w:p w14:paraId="65AB05B1"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c>
          <w:tcPr>
            <w:tcW w:w="1820" w:type="dxa"/>
            <w:gridSpan w:val="2"/>
            <w:tcBorders>
              <w:top w:val="nil"/>
              <w:left w:val="nil"/>
              <w:bottom w:val="nil"/>
              <w:right w:val="nil"/>
            </w:tcBorders>
          </w:tcPr>
          <w:p w14:paraId="6D0634F5" w14:textId="77777777" w:rsidR="0089296C" w:rsidRPr="00E00006" w:rsidRDefault="0089296C" w:rsidP="0089296C">
            <w:pPr>
              <w:keepNext w:val="0"/>
              <w:autoSpaceDE w:val="0"/>
              <w:autoSpaceDN w:val="0"/>
              <w:adjustRightInd w:val="0"/>
              <w:spacing w:before="0" w:after="0"/>
              <w:jc w:val="right"/>
              <w:rPr>
                <w:rFonts w:cs="Arial"/>
                <w:b/>
                <w:bCs/>
                <w:color w:val="000000"/>
                <w:sz w:val="18"/>
                <w:szCs w:val="18"/>
                <w:lang w:eastAsia="pt-BR"/>
              </w:rPr>
            </w:pPr>
          </w:p>
        </w:tc>
        <w:tc>
          <w:tcPr>
            <w:tcW w:w="165" w:type="dxa"/>
            <w:tcBorders>
              <w:top w:val="nil"/>
              <w:left w:val="nil"/>
              <w:bottom w:val="nil"/>
              <w:right w:val="nil"/>
            </w:tcBorders>
          </w:tcPr>
          <w:p w14:paraId="222A9D28"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r w:rsidR="0089296C" w:rsidRPr="00E00006" w14:paraId="525187C3" w14:textId="77777777" w:rsidTr="0089296C">
        <w:trPr>
          <w:gridAfter w:val="1"/>
          <w:wAfter w:w="165" w:type="dxa"/>
          <w:trHeight w:val="256"/>
        </w:trPr>
        <w:tc>
          <w:tcPr>
            <w:tcW w:w="8691" w:type="dxa"/>
            <w:gridSpan w:val="8"/>
            <w:tcBorders>
              <w:top w:val="nil"/>
              <w:left w:val="nil"/>
              <w:bottom w:val="nil"/>
              <w:right w:val="nil"/>
            </w:tcBorders>
            <w:shd w:val="solid" w:color="FFFFFF" w:fill="auto"/>
          </w:tcPr>
          <w:p w14:paraId="26932B84" w14:textId="522DAEE4" w:rsidR="0089296C" w:rsidRPr="00E00006" w:rsidRDefault="0089296C" w:rsidP="0089296C">
            <w:pPr>
              <w:keepNext w:val="0"/>
              <w:autoSpaceDE w:val="0"/>
              <w:autoSpaceDN w:val="0"/>
              <w:adjustRightInd w:val="0"/>
              <w:spacing w:before="0" w:after="0"/>
              <w:jc w:val="left"/>
              <w:rPr>
                <w:rFonts w:cs="Arial"/>
                <w:color w:val="000000"/>
                <w:sz w:val="18"/>
                <w:szCs w:val="18"/>
                <w:lang w:eastAsia="pt-BR"/>
              </w:rPr>
            </w:pPr>
            <w:r w:rsidRPr="00E00006">
              <w:rPr>
                <w:rFonts w:cs="Arial"/>
                <w:color w:val="000000"/>
                <w:sz w:val="18"/>
                <w:szCs w:val="18"/>
                <w:lang w:eastAsia="pt-BR"/>
              </w:rPr>
              <w:t>As notas explicativas são parte integrante das demonstra</w:t>
            </w:r>
            <w:r w:rsidR="00F2160B" w:rsidRPr="00E00006">
              <w:rPr>
                <w:rFonts w:cs="Arial"/>
                <w:color w:val="000000"/>
                <w:sz w:val="18"/>
                <w:szCs w:val="18"/>
                <w:lang w:eastAsia="pt-BR"/>
              </w:rPr>
              <w:t>ções financeiras.</w:t>
            </w:r>
          </w:p>
        </w:tc>
        <w:tc>
          <w:tcPr>
            <w:tcW w:w="165" w:type="dxa"/>
            <w:tcBorders>
              <w:top w:val="nil"/>
              <w:left w:val="nil"/>
              <w:bottom w:val="nil"/>
              <w:right w:val="nil"/>
            </w:tcBorders>
          </w:tcPr>
          <w:p w14:paraId="76F93ACB" w14:textId="77777777" w:rsidR="0089296C" w:rsidRPr="00E00006" w:rsidRDefault="0089296C" w:rsidP="0089296C">
            <w:pPr>
              <w:keepNext w:val="0"/>
              <w:autoSpaceDE w:val="0"/>
              <w:autoSpaceDN w:val="0"/>
              <w:adjustRightInd w:val="0"/>
              <w:spacing w:before="0" w:after="0"/>
              <w:jc w:val="right"/>
              <w:rPr>
                <w:rFonts w:cs="Arial"/>
                <w:color w:val="000000"/>
                <w:sz w:val="18"/>
                <w:szCs w:val="18"/>
                <w:lang w:eastAsia="pt-BR"/>
              </w:rPr>
            </w:pPr>
          </w:p>
        </w:tc>
      </w:tr>
    </w:tbl>
    <w:p w14:paraId="78AC2CBF" w14:textId="080B69DB" w:rsidR="00A80DDE" w:rsidRPr="007D4BE6" w:rsidRDefault="00A80DDE" w:rsidP="000A44BC">
      <w:pPr>
        <w:keepNext w:val="0"/>
        <w:widowControl w:val="0"/>
        <w:tabs>
          <w:tab w:val="left" w:pos="5245"/>
        </w:tabs>
        <w:autoSpaceDE w:val="0"/>
        <w:autoSpaceDN w:val="0"/>
        <w:adjustRightInd w:val="0"/>
        <w:jc w:val="left"/>
        <w:rPr>
          <w:rFonts w:cs="Arial"/>
          <w:sz w:val="20"/>
          <w:szCs w:val="20"/>
        </w:rPr>
        <w:sectPr w:rsidR="00A80DDE" w:rsidRPr="007D4BE6" w:rsidSect="005C1BA4">
          <w:pgSz w:w="11906" w:h="16838" w:code="9"/>
          <w:pgMar w:top="1417" w:right="1701" w:bottom="1417" w:left="1701" w:header="567" w:footer="284" w:gutter="0"/>
          <w:pgBorders w:zOrder="back" w:offsetFrom="page">
            <w:bottom w:val="single" w:sz="8" w:space="0" w:color="000000"/>
          </w:pgBorders>
          <w:cols w:space="708"/>
          <w:docGrid w:linePitch="360"/>
        </w:sectPr>
      </w:pPr>
    </w:p>
    <w:tbl>
      <w:tblPr>
        <w:tblW w:w="6082" w:type="pct"/>
        <w:tblLayout w:type="fixed"/>
        <w:tblCellMar>
          <w:left w:w="70" w:type="dxa"/>
          <w:right w:w="70" w:type="dxa"/>
        </w:tblCellMar>
        <w:tblLook w:val="04A0" w:firstRow="1" w:lastRow="0" w:firstColumn="1" w:lastColumn="0" w:noHBand="0" w:noVBand="1"/>
      </w:tblPr>
      <w:tblGrid>
        <w:gridCol w:w="4644"/>
        <w:gridCol w:w="163"/>
        <w:gridCol w:w="722"/>
        <w:gridCol w:w="50"/>
        <w:gridCol w:w="1359"/>
        <w:gridCol w:w="8"/>
        <w:gridCol w:w="160"/>
        <w:gridCol w:w="13"/>
        <w:gridCol w:w="151"/>
        <w:gridCol w:w="29"/>
        <w:gridCol w:w="726"/>
        <w:gridCol w:w="747"/>
        <w:gridCol w:w="17"/>
        <w:gridCol w:w="163"/>
        <w:gridCol w:w="1392"/>
      </w:tblGrid>
      <w:tr w:rsidR="002A19D0" w:rsidRPr="007D4BE6" w14:paraId="0BDCAED2" w14:textId="77777777" w:rsidTr="002A19D0">
        <w:trPr>
          <w:gridAfter w:val="4"/>
          <w:wAfter w:w="1121" w:type="pct"/>
          <w:trHeight w:val="170"/>
        </w:trPr>
        <w:tc>
          <w:tcPr>
            <w:tcW w:w="3879" w:type="pct"/>
            <w:gridSpan w:val="11"/>
            <w:tcBorders>
              <w:top w:val="nil"/>
              <w:left w:val="nil"/>
              <w:bottom w:val="nil"/>
              <w:right w:val="nil"/>
            </w:tcBorders>
            <w:shd w:val="clear" w:color="auto" w:fill="auto"/>
            <w:noWrap/>
            <w:vAlign w:val="bottom"/>
            <w:hideMark/>
          </w:tcPr>
          <w:p w14:paraId="7AB1A38F" w14:textId="77777777" w:rsidR="00995D52" w:rsidRPr="007D4BE6" w:rsidRDefault="00995D52" w:rsidP="00995D52">
            <w:pPr>
              <w:keepNext w:val="0"/>
              <w:spacing w:before="0" w:after="0"/>
              <w:jc w:val="center"/>
              <w:rPr>
                <w:rFonts w:cs="Arial"/>
                <w:b/>
                <w:bCs/>
                <w:sz w:val="18"/>
                <w:szCs w:val="18"/>
                <w:lang w:eastAsia="pt-BR"/>
              </w:rPr>
            </w:pPr>
            <w:bookmarkStart w:id="0" w:name="RANGE!B2:I56"/>
            <w:r w:rsidRPr="007D4BE6">
              <w:rPr>
                <w:rFonts w:cs="Arial"/>
                <w:b/>
                <w:bCs/>
                <w:sz w:val="18"/>
                <w:szCs w:val="18"/>
                <w:lang w:eastAsia="pt-BR"/>
              </w:rPr>
              <w:lastRenderedPageBreak/>
              <w:t>Empresa de Pesquisa Energética - EPE</w:t>
            </w:r>
            <w:bookmarkEnd w:id="0"/>
          </w:p>
        </w:tc>
      </w:tr>
      <w:tr w:rsidR="002A19D0" w:rsidRPr="007D4BE6" w14:paraId="18945F65" w14:textId="77777777" w:rsidTr="002A19D0">
        <w:trPr>
          <w:gridAfter w:val="4"/>
          <w:wAfter w:w="1121" w:type="pct"/>
          <w:trHeight w:val="170"/>
        </w:trPr>
        <w:tc>
          <w:tcPr>
            <w:tcW w:w="3879" w:type="pct"/>
            <w:gridSpan w:val="11"/>
            <w:tcBorders>
              <w:top w:val="nil"/>
              <w:left w:val="nil"/>
              <w:bottom w:val="nil"/>
              <w:right w:val="nil"/>
            </w:tcBorders>
            <w:shd w:val="clear" w:color="auto" w:fill="auto"/>
            <w:noWrap/>
            <w:vAlign w:val="bottom"/>
            <w:hideMark/>
          </w:tcPr>
          <w:p w14:paraId="2C2B6A29" w14:textId="77777777" w:rsidR="00995D52" w:rsidRPr="007D4BE6" w:rsidRDefault="00995D52" w:rsidP="00995D52">
            <w:pPr>
              <w:keepNext w:val="0"/>
              <w:spacing w:before="0" w:after="0"/>
              <w:jc w:val="center"/>
              <w:rPr>
                <w:rFonts w:cs="Arial"/>
                <w:sz w:val="18"/>
                <w:szCs w:val="18"/>
                <w:lang w:eastAsia="pt-BR"/>
              </w:rPr>
            </w:pPr>
            <w:r w:rsidRPr="007D4BE6">
              <w:rPr>
                <w:rFonts w:cs="Arial"/>
                <w:sz w:val="18"/>
                <w:szCs w:val="18"/>
                <w:lang w:eastAsia="pt-BR"/>
              </w:rPr>
              <w:t>CNPJ 06.977.747/0001-80</w:t>
            </w:r>
          </w:p>
        </w:tc>
      </w:tr>
      <w:tr w:rsidR="002A19D0" w:rsidRPr="007D4BE6" w14:paraId="4D565B23" w14:textId="77777777" w:rsidTr="002A19D0">
        <w:trPr>
          <w:gridAfter w:val="4"/>
          <w:wAfter w:w="1121" w:type="pct"/>
          <w:trHeight w:val="170"/>
        </w:trPr>
        <w:tc>
          <w:tcPr>
            <w:tcW w:w="3879" w:type="pct"/>
            <w:gridSpan w:val="11"/>
            <w:tcBorders>
              <w:top w:val="nil"/>
              <w:left w:val="nil"/>
              <w:bottom w:val="nil"/>
              <w:right w:val="nil"/>
            </w:tcBorders>
            <w:shd w:val="clear" w:color="auto" w:fill="auto"/>
            <w:noWrap/>
            <w:vAlign w:val="bottom"/>
            <w:hideMark/>
          </w:tcPr>
          <w:p w14:paraId="0F1C5786" w14:textId="0DAF07CC" w:rsidR="00995D52" w:rsidRPr="007D4BE6" w:rsidRDefault="00995D52" w:rsidP="00995D52">
            <w:pPr>
              <w:keepNext w:val="0"/>
              <w:spacing w:before="0" w:after="0"/>
              <w:jc w:val="center"/>
              <w:rPr>
                <w:rFonts w:cs="Arial"/>
                <w:b/>
                <w:bCs/>
                <w:sz w:val="18"/>
                <w:szCs w:val="18"/>
                <w:lang w:eastAsia="pt-BR"/>
              </w:rPr>
            </w:pPr>
            <w:r w:rsidRPr="007D4BE6">
              <w:rPr>
                <w:rFonts w:cs="Arial"/>
                <w:b/>
                <w:bCs/>
                <w:sz w:val="18"/>
                <w:szCs w:val="18"/>
                <w:lang w:eastAsia="pt-BR"/>
              </w:rPr>
              <w:t>Demonstração do Resultado</w:t>
            </w:r>
          </w:p>
        </w:tc>
      </w:tr>
      <w:tr w:rsidR="002A19D0" w:rsidRPr="007D4BE6" w14:paraId="0146ACFC" w14:textId="77777777" w:rsidTr="002A19D0">
        <w:trPr>
          <w:gridAfter w:val="4"/>
          <w:wAfter w:w="1121" w:type="pct"/>
          <w:trHeight w:val="170"/>
        </w:trPr>
        <w:tc>
          <w:tcPr>
            <w:tcW w:w="3879" w:type="pct"/>
            <w:gridSpan w:val="11"/>
            <w:tcBorders>
              <w:top w:val="nil"/>
              <w:left w:val="nil"/>
              <w:bottom w:val="nil"/>
              <w:right w:val="nil"/>
            </w:tcBorders>
            <w:shd w:val="clear" w:color="auto" w:fill="auto"/>
            <w:noWrap/>
            <w:vAlign w:val="bottom"/>
            <w:hideMark/>
          </w:tcPr>
          <w:p w14:paraId="04F3350B" w14:textId="77777777" w:rsidR="00995D52" w:rsidRPr="007D4BE6" w:rsidRDefault="00995D52" w:rsidP="00995D52">
            <w:pPr>
              <w:keepNext w:val="0"/>
              <w:spacing w:before="0" w:after="0"/>
              <w:jc w:val="center"/>
              <w:rPr>
                <w:rFonts w:cs="Arial"/>
                <w:sz w:val="18"/>
                <w:szCs w:val="18"/>
                <w:lang w:eastAsia="pt-BR"/>
              </w:rPr>
            </w:pPr>
            <w:r w:rsidRPr="007D4BE6">
              <w:rPr>
                <w:rFonts w:cs="Arial"/>
                <w:sz w:val="18"/>
                <w:szCs w:val="18"/>
                <w:lang w:eastAsia="pt-BR"/>
              </w:rPr>
              <w:t>(em milhares de reais)</w:t>
            </w:r>
          </w:p>
        </w:tc>
      </w:tr>
      <w:tr w:rsidR="002A19D0" w:rsidRPr="007D4BE6" w14:paraId="7ADF7F40"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0F66E5B0" w14:textId="77777777" w:rsidR="00995D52" w:rsidRPr="007D4BE6" w:rsidRDefault="00995D52" w:rsidP="00995D52">
            <w:pPr>
              <w:keepNext w:val="0"/>
              <w:spacing w:before="0" w:after="0"/>
              <w:jc w:val="center"/>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798655DF"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199358D"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bottom"/>
            <w:hideMark/>
          </w:tcPr>
          <w:p w14:paraId="5DA822E2" w14:textId="77777777" w:rsidR="00995D52" w:rsidRPr="0089296C" w:rsidRDefault="00995D52" w:rsidP="00995D52">
            <w:pPr>
              <w:keepNext w:val="0"/>
              <w:spacing w:before="0" w:after="0"/>
              <w:jc w:val="left"/>
              <w:rPr>
                <w:rFonts w:cs="Arial"/>
                <w:sz w:val="18"/>
                <w:szCs w:val="18"/>
                <w:lang w:eastAsia="pt-BR"/>
              </w:rPr>
            </w:pPr>
          </w:p>
        </w:tc>
        <w:tc>
          <w:tcPr>
            <w:tcW w:w="87" w:type="pct"/>
            <w:gridSpan w:val="3"/>
            <w:tcBorders>
              <w:top w:val="nil"/>
              <w:left w:val="nil"/>
              <w:bottom w:val="nil"/>
              <w:right w:val="nil"/>
            </w:tcBorders>
            <w:shd w:val="clear" w:color="auto" w:fill="auto"/>
            <w:noWrap/>
            <w:vAlign w:val="bottom"/>
            <w:hideMark/>
          </w:tcPr>
          <w:p w14:paraId="164F2EF1" w14:textId="77777777" w:rsidR="00995D52" w:rsidRPr="0089296C" w:rsidRDefault="00995D52" w:rsidP="00995D52">
            <w:pPr>
              <w:keepNext w:val="0"/>
              <w:spacing w:before="0" w:after="0"/>
              <w:jc w:val="left"/>
              <w:rPr>
                <w:rFonts w:cs="Arial"/>
                <w:sz w:val="18"/>
                <w:szCs w:val="18"/>
                <w:lang w:eastAsia="pt-BR"/>
              </w:rPr>
            </w:pPr>
          </w:p>
        </w:tc>
        <w:tc>
          <w:tcPr>
            <w:tcW w:w="87" w:type="pct"/>
            <w:gridSpan w:val="2"/>
            <w:tcBorders>
              <w:top w:val="nil"/>
              <w:left w:val="nil"/>
              <w:bottom w:val="nil"/>
              <w:right w:val="nil"/>
            </w:tcBorders>
            <w:shd w:val="clear" w:color="auto" w:fill="auto"/>
            <w:noWrap/>
            <w:vAlign w:val="bottom"/>
            <w:hideMark/>
          </w:tcPr>
          <w:p w14:paraId="76C88A2C" w14:textId="77777777" w:rsidR="00995D52" w:rsidRPr="0089296C" w:rsidRDefault="00995D52" w:rsidP="00995D52">
            <w:pPr>
              <w:keepNext w:val="0"/>
              <w:spacing w:before="0" w:after="0"/>
              <w:jc w:val="left"/>
              <w:rPr>
                <w:rFonts w:cs="Arial"/>
                <w:sz w:val="18"/>
                <w:szCs w:val="18"/>
                <w:lang w:eastAsia="pt-BR"/>
              </w:rPr>
            </w:pPr>
          </w:p>
        </w:tc>
        <w:tc>
          <w:tcPr>
            <w:tcW w:w="712" w:type="pct"/>
            <w:gridSpan w:val="2"/>
            <w:tcBorders>
              <w:top w:val="nil"/>
              <w:left w:val="nil"/>
              <w:bottom w:val="nil"/>
              <w:right w:val="nil"/>
            </w:tcBorders>
            <w:shd w:val="clear" w:color="auto" w:fill="auto"/>
            <w:noWrap/>
            <w:vAlign w:val="bottom"/>
            <w:hideMark/>
          </w:tcPr>
          <w:p w14:paraId="0669A3C9" w14:textId="77777777" w:rsidR="00995D52" w:rsidRPr="0089296C" w:rsidRDefault="00995D52" w:rsidP="00995D52">
            <w:pPr>
              <w:keepNext w:val="0"/>
              <w:spacing w:before="0" w:after="0"/>
              <w:jc w:val="left"/>
              <w:rPr>
                <w:rFonts w:cs="Arial"/>
                <w:sz w:val="18"/>
                <w:szCs w:val="18"/>
                <w:lang w:eastAsia="pt-BR"/>
              </w:rPr>
            </w:pPr>
          </w:p>
        </w:tc>
        <w:tc>
          <w:tcPr>
            <w:tcW w:w="87" w:type="pct"/>
            <w:gridSpan w:val="2"/>
            <w:tcBorders>
              <w:top w:val="nil"/>
              <w:left w:val="nil"/>
              <w:bottom w:val="nil"/>
              <w:right w:val="nil"/>
            </w:tcBorders>
            <w:shd w:val="clear" w:color="auto" w:fill="auto"/>
            <w:noWrap/>
            <w:vAlign w:val="bottom"/>
            <w:hideMark/>
          </w:tcPr>
          <w:p w14:paraId="1DBD1BC8" w14:textId="77777777" w:rsidR="00995D52" w:rsidRPr="0089296C" w:rsidRDefault="00995D52" w:rsidP="00995D52">
            <w:pPr>
              <w:keepNext w:val="0"/>
              <w:spacing w:before="0" w:after="0"/>
              <w:jc w:val="left"/>
              <w:rPr>
                <w:rFonts w:cs="Arial"/>
                <w:sz w:val="18"/>
                <w:szCs w:val="18"/>
                <w:lang w:eastAsia="pt-BR"/>
              </w:rPr>
            </w:pPr>
          </w:p>
        </w:tc>
      </w:tr>
      <w:tr w:rsidR="002A19D0" w:rsidRPr="007D4BE6" w14:paraId="5C243B53"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tcPr>
          <w:p w14:paraId="197E1E9E" w14:textId="77777777" w:rsidR="002A19D0" w:rsidRPr="0089296C" w:rsidRDefault="002A19D0" w:rsidP="00995D52">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tcPr>
          <w:p w14:paraId="166958DC" w14:textId="77777777" w:rsidR="002A19D0" w:rsidRPr="0089296C" w:rsidRDefault="002A19D0"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vAlign w:val="center"/>
          </w:tcPr>
          <w:p w14:paraId="6282B202" w14:textId="77777777" w:rsidR="002A19D0" w:rsidRPr="007D4BE6" w:rsidRDefault="002A19D0" w:rsidP="00995D52">
            <w:pPr>
              <w:keepNext w:val="0"/>
              <w:spacing w:before="0" w:after="0"/>
              <w:jc w:val="center"/>
              <w:rPr>
                <w:rFonts w:cs="Arial"/>
                <w:b/>
                <w:bCs/>
                <w:sz w:val="18"/>
                <w:szCs w:val="18"/>
                <w:lang w:eastAsia="pt-BR"/>
              </w:rPr>
            </w:pPr>
          </w:p>
        </w:tc>
        <w:tc>
          <w:tcPr>
            <w:tcW w:w="657" w:type="pct"/>
            <w:tcBorders>
              <w:top w:val="nil"/>
              <w:left w:val="nil"/>
              <w:bottom w:val="single" w:sz="8" w:space="0" w:color="auto"/>
              <w:right w:val="nil"/>
            </w:tcBorders>
            <w:shd w:val="clear" w:color="auto" w:fill="auto"/>
            <w:vAlign w:val="bottom"/>
          </w:tcPr>
          <w:p w14:paraId="4AF3D882" w14:textId="77777777" w:rsidR="002A19D0" w:rsidRPr="007D4BE6" w:rsidRDefault="002A19D0" w:rsidP="00995D52">
            <w:pPr>
              <w:keepNext w:val="0"/>
              <w:spacing w:before="0" w:after="0"/>
              <w:jc w:val="center"/>
              <w:rPr>
                <w:rFonts w:cs="Arial"/>
                <w:b/>
                <w:bCs/>
                <w:sz w:val="18"/>
                <w:szCs w:val="18"/>
                <w:lang w:eastAsia="pt-BR"/>
              </w:rPr>
            </w:pPr>
          </w:p>
        </w:tc>
        <w:tc>
          <w:tcPr>
            <w:tcW w:w="87" w:type="pct"/>
            <w:gridSpan w:val="3"/>
            <w:tcBorders>
              <w:top w:val="nil"/>
              <w:left w:val="nil"/>
              <w:bottom w:val="nil"/>
              <w:right w:val="nil"/>
            </w:tcBorders>
            <w:shd w:val="clear" w:color="auto" w:fill="auto"/>
            <w:noWrap/>
            <w:vAlign w:val="center"/>
          </w:tcPr>
          <w:p w14:paraId="07C5CEA5" w14:textId="77777777" w:rsidR="002A19D0" w:rsidRPr="007D4BE6" w:rsidRDefault="002A19D0" w:rsidP="00995D52">
            <w:pPr>
              <w:keepNext w:val="0"/>
              <w:spacing w:before="0" w:after="0"/>
              <w:jc w:val="center"/>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tcPr>
          <w:p w14:paraId="4A953422" w14:textId="77777777" w:rsidR="002A19D0" w:rsidRPr="0089296C" w:rsidRDefault="002A19D0" w:rsidP="00995D52">
            <w:pPr>
              <w:keepNext w:val="0"/>
              <w:spacing w:before="0" w:after="0"/>
              <w:jc w:val="left"/>
              <w:rPr>
                <w:rFonts w:cs="Arial"/>
                <w:sz w:val="18"/>
                <w:szCs w:val="18"/>
                <w:lang w:eastAsia="pt-BR"/>
              </w:rPr>
            </w:pPr>
          </w:p>
        </w:tc>
        <w:tc>
          <w:tcPr>
            <w:tcW w:w="712" w:type="pct"/>
            <w:gridSpan w:val="2"/>
            <w:tcBorders>
              <w:top w:val="nil"/>
              <w:left w:val="nil"/>
              <w:bottom w:val="single" w:sz="8" w:space="0" w:color="auto"/>
              <w:right w:val="nil"/>
            </w:tcBorders>
            <w:shd w:val="clear" w:color="auto" w:fill="auto"/>
            <w:vAlign w:val="bottom"/>
          </w:tcPr>
          <w:p w14:paraId="58FDCBED" w14:textId="77777777" w:rsidR="002A19D0" w:rsidRPr="007D4BE6" w:rsidRDefault="002A19D0" w:rsidP="00995D52">
            <w:pPr>
              <w:keepNext w:val="0"/>
              <w:spacing w:before="0" w:after="0"/>
              <w:jc w:val="center"/>
              <w:rPr>
                <w:rFonts w:cs="Arial"/>
                <w:b/>
                <w:bCs/>
                <w:sz w:val="18"/>
                <w:szCs w:val="18"/>
                <w:lang w:eastAsia="pt-BR"/>
              </w:rPr>
            </w:pPr>
          </w:p>
        </w:tc>
        <w:tc>
          <w:tcPr>
            <w:tcW w:w="87" w:type="pct"/>
            <w:gridSpan w:val="2"/>
            <w:tcBorders>
              <w:top w:val="nil"/>
              <w:left w:val="nil"/>
              <w:bottom w:val="nil"/>
              <w:right w:val="nil"/>
            </w:tcBorders>
            <w:shd w:val="clear" w:color="auto" w:fill="auto"/>
            <w:vAlign w:val="center"/>
          </w:tcPr>
          <w:p w14:paraId="1B851931" w14:textId="77777777" w:rsidR="002A19D0" w:rsidRPr="007D4BE6" w:rsidRDefault="002A19D0" w:rsidP="00995D52">
            <w:pPr>
              <w:keepNext w:val="0"/>
              <w:spacing w:before="0" w:after="0"/>
              <w:jc w:val="center"/>
              <w:rPr>
                <w:rFonts w:cs="Arial"/>
                <w:b/>
                <w:bCs/>
                <w:sz w:val="18"/>
                <w:szCs w:val="18"/>
                <w:lang w:eastAsia="pt-BR"/>
              </w:rPr>
            </w:pPr>
          </w:p>
        </w:tc>
      </w:tr>
      <w:tr w:rsidR="002A19D0" w:rsidRPr="007D4BE6" w14:paraId="0EACFF81" w14:textId="77777777" w:rsidTr="00F317A5">
        <w:trPr>
          <w:gridAfter w:val="1"/>
          <w:wAfter w:w="673" w:type="pct"/>
          <w:trHeight w:val="170"/>
        </w:trPr>
        <w:tc>
          <w:tcPr>
            <w:tcW w:w="2245" w:type="pct"/>
            <w:tcBorders>
              <w:top w:val="nil"/>
              <w:left w:val="nil"/>
              <w:bottom w:val="nil"/>
              <w:right w:val="nil"/>
            </w:tcBorders>
            <w:shd w:val="clear" w:color="auto" w:fill="auto"/>
            <w:noWrap/>
            <w:vAlign w:val="bottom"/>
            <w:hideMark/>
          </w:tcPr>
          <w:p w14:paraId="6B21B1E8"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06B314A2"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vAlign w:val="center"/>
            <w:hideMark/>
          </w:tcPr>
          <w:p w14:paraId="1F2B4E5D" w14:textId="77777777" w:rsidR="00995D52" w:rsidRPr="007D4BE6" w:rsidRDefault="00995D52" w:rsidP="00995D52">
            <w:pPr>
              <w:keepNext w:val="0"/>
              <w:spacing w:before="0" w:after="0"/>
              <w:jc w:val="center"/>
              <w:rPr>
                <w:rFonts w:cs="Arial"/>
                <w:b/>
                <w:bCs/>
                <w:sz w:val="18"/>
                <w:szCs w:val="18"/>
                <w:lang w:eastAsia="pt-BR"/>
              </w:rPr>
            </w:pPr>
            <w:r w:rsidRPr="007D4BE6">
              <w:rPr>
                <w:rFonts w:cs="Arial"/>
                <w:b/>
                <w:bCs/>
                <w:sz w:val="18"/>
                <w:szCs w:val="18"/>
                <w:lang w:eastAsia="pt-BR"/>
              </w:rPr>
              <w:t>Notas</w:t>
            </w:r>
          </w:p>
        </w:tc>
        <w:tc>
          <w:tcPr>
            <w:tcW w:w="657" w:type="pct"/>
            <w:tcBorders>
              <w:top w:val="nil"/>
              <w:left w:val="nil"/>
              <w:bottom w:val="single" w:sz="8" w:space="0" w:color="auto"/>
              <w:right w:val="nil"/>
            </w:tcBorders>
            <w:shd w:val="clear" w:color="auto" w:fill="auto"/>
            <w:vAlign w:val="center"/>
            <w:hideMark/>
          </w:tcPr>
          <w:p w14:paraId="5B6A1283" w14:textId="12883459" w:rsidR="00995D52" w:rsidRPr="007D4BE6" w:rsidRDefault="004E47E2" w:rsidP="00543BDE">
            <w:pPr>
              <w:keepNext w:val="0"/>
              <w:spacing w:before="0" w:after="0"/>
              <w:jc w:val="right"/>
              <w:rPr>
                <w:rFonts w:cs="Arial"/>
                <w:b/>
                <w:bCs/>
                <w:sz w:val="18"/>
                <w:szCs w:val="18"/>
                <w:lang w:eastAsia="pt-BR"/>
              </w:rPr>
            </w:pPr>
            <w:r w:rsidRPr="007D4BE6">
              <w:rPr>
                <w:rFonts w:cs="Arial"/>
                <w:b/>
                <w:bCs/>
                <w:sz w:val="18"/>
                <w:szCs w:val="18"/>
                <w:lang w:eastAsia="pt-BR"/>
              </w:rPr>
              <w:t>31/12/2024</w:t>
            </w:r>
          </w:p>
        </w:tc>
        <w:tc>
          <w:tcPr>
            <w:tcW w:w="87" w:type="pct"/>
            <w:gridSpan w:val="3"/>
            <w:tcBorders>
              <w:top w:val="nil"/>
              <w:left w:val="nil"/>
              <w:bottom w:val="nil"/>
              <w:right w:val="nil"/>
            </w:tcBorders>
            <w:shd w:val="clear" w:color="auto" w:fill="auto"/>
            <w:noWrap/>
            <w:vAlign w:val="center"/>
            <w:hideMark/>
          </w:tcPr>
          <w:p w14:paraId="0F55056F" w14:textId="77777777" w:rsidR="00995D52" w:rsidRPr="007D4BE6" w:rsidRDefault="00995D52" w:rsidP="00995D52">
            <w:pPr>
              <w:keepNext w:val="0"/>
              <w:spacing w:before="0" w:after="0"/>
              <w:jc w:val="center"/>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4BBE1EA2" w14:textId="77777777" w:rsidR="00995D52" w:rsidRPr="0089296C" w:rsidRDefault="00995D52" w:rsidP="00995D52">
            <w:pPr>
              <w:keepNext w:val="0"/>
              <w:spacing w:before="0" w:after="0"/>
              <w:jc w:val="left"/>
              <w:rPr>
                <w:rFonts w:cs="Arial"/>
                <w:sz w:val="18"/>
                <w:szCs w:val="18"/>
                <w:lang w:eastAsia="pt-BR"/>
              </w:rPr>
            </w:pPr>
          </w:p>
        </w:tc>
        <w:tc>
          <w:tcPr>
            <w:tcW w:w="712" w:type="pct"/>
            <w:gridSpan w:val="2"/>
            <w:tcBorders>
              <w:top w:val="nil"/>
              <w:left w:val="nil"/>
              <w:bottom w:val="single" w:sz="8" w:space="0" w:color="auto"/>
              <w:right w:val="nil"/>
            </w:tcBorders>
            <w:shd w:val="clear" w:color="auto" w:fill="auto"/>
            <w:vAlign w:val="center"/>
            <w:hideMark/>
          </w:tcPr>
          <w:p w14:paraId="57AA063D" w14:textId="02655780" w:rsidR="00995D52" w:rsidRPr="007D4BE6" w:rsidRDefault="004E47E2" w:rsidP="00F317A5">
            <w:pPr>
              <w:keepNext w:val="0"/>
              <w:spacing w:before="0" w:after="0"/>
              <w:jc w:val="right"/>
              <w:rPr>
                <w:rFonts w:cs="Arial"/>
                <w:b/>
                <w:bCs/>
                <w:sz w:val="18"/>
                <w:szCs w:val="18"/>
                <w:lang w:eastAsia="pt-BR"/>
              </w:rPr>
            </w:pPr>
            <w:r w:rsidRPr="007D4BE6">
              <w:rPr>
                <w:rFonts w:cs="Arial"/>
                <w:b/>
                <w:bCs/>
                <w:sz w:val="18"/>
                <w:szCs w:val="18"/>
                <w:lang w:eastAsia="pt-BR"/>
              </w:rPr>
              <w:t>31/12/2023</w:t>
            </w:r>
          </w:p>
        </w:tc>
        <w:tc>
          <w:tcPr>
            <w:tcW w:w="87" w:type="pct"/>
            <w:gridSpan w:val="2"/>
            <w:tcBorders>
              <w:top w:val="nil"/>
              <w:left w:val="nil"/>
              <w:bottom w:val="nil"/>
              <w:right w:val="nil"/>
            </w:tcBorders>
            <w:shd w:val="clear" w:color="auto" w:fill="auto"/>
            <w:vAlign w:val="center"/>
            <w:hideMark/>
          </w:tcPr>
          <w:p w14:paraId="30BE46C0" w14:textId="77777777" w:rsidR="00995D52" w:rsidRPr="007D4BE6" w:rsidRDefault="00995D52" w:rsidP="00995D52">
            <w:pPr>
              <w:keepNext w:val="0"/>
              <w:spacing w:before="0" w:after="0"/>
              <w:jc w:val="center"/>
              <w:rPr>
                <w:rFonts w:cs="Arial"/>
                <w:b/>
                <w:bCs/>
                <w:sz w:val="18"/>
                <w:szCs w:val="18"/>
                <w:lang w:eastAsia="pt-BR"/>
              </w:rPr>
            </w:pPr>
          </w:p>
        </w:tc>
      </w:tr>
      <w:tr w:rsidR="002A19D0" w:rsidRPr="007D4BE6" w14:paraId="1748DFEC"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1DD2C3D8" w14:textId="77777777" w:rsidR="00995D52" w:rsidRPr="007D4BE6" w:rsidRDefault="00995D52" w:rsidP="00995D52">
            <w:pPr>
              <w:keepNext w:val="0"/>
              <w:spacing w:before="0" w:after="0"/>
              <w:jc w:val="left"/>
              <w:rPr>
                <w:rFonts w:cs="Arial"/>
                <w:b/>
                <w:bCs/>
                <w:sz w:val="18"/>
                <w:szCs w:val="18"/>
                <w:lang w:eastAsia="pt-BR"/>
              </w:rPr>
            </w:pPr>
            <w:r w:rsidRPr="007D4BE6">
              <w:rPr>
                <w:rFonts w:cs="Arial"/>
                <w:b/>
                <w:bCs/>
                <w:sz w:val="18"/>
                <w:szCs w:val="18"/>
                <w:lang w:eastAsia="pt-BR"/>
              </w:rPr>
              <w:t>RECEITA LÍQUIDA</w:t>
            </w:r>
          </w:p>
        </w:tc>
        <w:tc>
          <w:tcPr>
            <w:tcW w:w="79" w:type="pct"/>
            <w:tcBorders>
              <w:top w:val="nil"/>
              <w:left w:val="nil"/>
              <w:bottom w:val="nil"/>
              <w:right w:val="nil"/>
            </w:tcBorders>
            <w:shd w:val="clear" w:color="auto" w:fill="auto"/>
            <w:noWrap/>
            <w:vAlign w:val="bottom"/>
            <w:hideMark/>
          </w:tcPr>
          <w:p w14:paraId="39AFEFFD" w14:textId="77777777" w:rsidR="00995D52" w:rsidRPr="007D4BE6"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shd w:val="clear" w:color="auto" w:fill="auto"/>
            <w:noWrap/>
            <w:vAlign w:val="bottom"/>
            <w:hideMark/>
          </w:tcPr>
          <w:p w14:paraId="2D96916E"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0455FE9C" w14:textId="77777777" w:rsidR="00995D52" w:rsidRPr="007D4BE6" w:rsidRDefault="00995D52" w:rsidP="002A19D0">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87" w:type="pct"/>
            <w:gridSpan w:val="3"/>
            <w:tcBorders>
              <w:top w:val="nil"/>
              <w:left w:val="nil"/>
              <w:bottom w:val="nil"/>
              <w:right w:val="nil"/>
            </w:tcBorders>
            <w:shd w:val="clear" w:color="auto" w:fill="auto"/>
            <w:noWrap/>
            <w:vAlign w:val="center"/>
            <w:hideMark/>
          </w:tcPr>
          <w:p w14:paraId="72154B62"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35F9EEF4"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5050E653" w14:textId="77777777" w:rsidR="00995D52" w:rsidRPr="007D4BE6" w:rsidRDefault="00995D52" w:rsidP="002A19D0">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87" w:type="pct"/>
            <w:gridSpan w:val="2"/>
            <w:tcBorders>
              <w:top w:val="nil"/>
              <w:left w:val="nil"/>
              <w:bottom w:val="nil"/>
              <w:right w:val="nil"/>
            </w:tcBorders>
            <w:shd w:val="clear" w:color="auto" w:fill="auto"/>
            <w:noWrap/>
            <w:vAlign w:val="bottom"/>
            <w:hideMark/>
          </w:tcPr>
          <w:p w14:paraId="4AA0D645"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7775D43E"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61C325D1"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168EAEE6"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7AD87D93"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5E56704E" w14:textId="77777777" w:rsidR="00995D52" w:rsidRPr="0089296C"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shd w:val="clear" w:color="auto" w:fill="auto"/>
            <w:noWrap/>
            <w:vAlign w:val="center"/>
            <w:hideMark/>
          </w:tcPr>
          <w:p w14:paraId="351F3C93"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0A639DE2"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2AACAFB5"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bottom"/>
            <w:hideMark/>
          </w:tcPr>
          <w:p w14:paraId="3DDD8CF8" w14:textId="77777777" w:rsidR="00995D52" w:rsidRPr="0089296C" w:rsidRDefault="00995D52" w:rsidP="00995D52">
            <w:pPr>
              <w:keepNext w:val="0"/>
              <w:spacing w:before="0" w:after="0"/>
              <w:jc w:val="left"/>
              <w:rPr>
                <w:rFonts w:cs="Arial"/>
                <w:sz w:val="18"/>
                <w:szCs w:val="18"/>
                <w:lang w:eastAsia="pt-BR"/>
              </w:rPr>
            </w:pPr>
          </w:p>
        </w:tc>
      </w:tr>
      <w:tr w:rsidR="002A19D0" w:rsidRPr="007D4BE6" w14:paraId="006DF416"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7E5C39AB" w14:textId="77777777" w:rsidR="00995D52" w:rsidRPr="007D4BE6" w:rsidRDefault="00995D52" w:rsidP="00995D52">
            <w:pPr>
              <w:keepNext w:val="0"/>
              <w:spacing w:before="0" w:after="0"/>
              <w:jc w:val="left"/>
              <w:rPr>
                <w:rFonts w:cs="Arial"/>
                <w:b/>
                <w:bCs/>
                <w:sz w:val="18"/>
                <w:szCs w:val="18"/>
                <w:lang w:eastAsia="pt-BR"/>
              </w:rPr>
            </w:pPr>
            <w:r w:rsidRPr="007D4BE6">
              <w:rPr>
                <w:rFonts w:cs="Arial"/>
                <w:b/>
                <w:bCs/>
                <w:sz w:val="18"/>
                <w:szCs w:val="18"/>
                <w:lang w:eastAsia="pt-BR"/>
              </w:rPr>
              <w:t>CUSTOS DOS SERVIÇOS PRESTADOS</w:t>
            </w:r>
          </w:p>
        </w:tc>
        <w:tc>
          <w:tcPr>
            <w:tcW w:w="79" w:type="pct"/>
            <w:tcBorders>
              <w:top w:val="nil"/>
              <w:left w:val="nil"/>
              <w:bottom w:val="nil"/>
              <w:right w:val="nil"/>
            </w:tcBorders>
            <w:shd w:val="clear" w:color="auto" w:fill="auto"/>
            <w:noWrap/>
            <w:vAlign w:val="bottom"/>
            <w:hideMark/>
          </w:tcPr>
          <w:p w14:paraId="331D4BBC" w14:textId="77777777" w:rsidR="00995D52" w:rsidRPr="007D4BE6"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shd w:val="clear" w:color="auto" w:fill="auto"/>
            <w:noWrap/>
            <w:vAlign w:val="bottom"/>
            <w:hideMark/>
          </w:tcPr>
          <w:p w14:paraId="05EF3375" w14:textId="77777777" w:rsidR="00995D52" w:rsidRPr="007D4BE6" w:rsidRDefault="00995D52" w:rsidP="00995D52">
            <w:pPr>
              <w:keepNext w:val="0"/>
              <w:spacing w:before="0" w:after="0"/>
              <w:jc w:val="center"/>
              <w:rPr>
                <w:rFonts w:cs="Arial"/>
                <w:sz w:val="18"/>
                <w:szCs w:val="18"/>
                <w:lang w:eastAsia="pt-BR"/>
              </w:rPr>
            </w:pPr>
            <w:r w:rsidRPr="007D4BE6">
              <w:rPr>
                <w:rFonts w:cs="Arial"/>
                <w:sz w:val="18"/>
                <w:szCs w:val="18"/>
                <w:lang w:eastAsia="pt-BR"/>
              </w:rPr>
              <w:t>21</w:t>
            </w:r>
          </w:p>
        </w:tc>
        <w:tc>
          <w:tcPr>
            <w:tcW w:w="657" w:type="pct"/>
            <w:tcBorders>
              <w:top w:val="nil"/>
              <w:left w:val="nil"/>
              <w:bottom w:val="nil"/>
              <w:right w:val="nil"/>
            </w:tcBorders>
            <w:shd w:val="clear" w:color="auto" w:fill="auto"/>
            <w:noWrap/>
            <w:vAlign w:val="center"/>
            <w:hideMark/>
          </w:tcPr>
          <w:p w14:paraId="4495BFE8" w14:textId="77777777" w:rsidR="00995D52" w:rsidRPr="007D4BE6"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shd w:val="clear" w:color="auto" w:fill="auto"/>
            <w:noWrap/>
            <w:vAlign w:val="center"/>
            <w:hideMark/>
          </w:tcPr>
          <w:p w14:paraId="3FF00E28"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775BFD6E"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1F164A31"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bottom"/>
            <w:hideMark/>
          </w:tcPr>
          <w:p w14:paraId="3528FC90" w14:textId="77777777" w:rsidR="00995D52" w:rsidRPr="0089296C" w:rsidRDefault="00995D52" w:rsidP="00995D52">
            <w:pPr>
              <w:keepNext w:val="0"/>
              <w:spacing w:before="0" w:after="0"/>
              <w:jc w:val="left"/>
              <w:rPr>
                <w:rFonts w:cs="Arial"/>
                <w:sz w:val="18"/>
                <w:szCs w:val="18"/>
                <w:lang w:eastAsia="pt-BR"/>
              </w:rPr>
            </w:pPr>
          </w:p>
        </w:tc>
      </w:tr>
      <w:tr w:rsidR="002A19D0" w:rsidRPr="007D4BE6" w14:paraId="54DE485F"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1539A651"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Remunerações</w:t>
            </w:r>
          </w:p>
        </w:tc>
        <w:tc>
          <w:tcPr>
            <w:tcW w:w="79" w:type="pct"/>
            <w:tcBorders>
              <w:top w:val="nil"/>
              <w:left w:val="nil"/>
              <w:bottom w:val="nil"/>
              <w:right w:val="nil"/>
            </w:tcBorders>
            <w:shd w:val="clear" w:color="auto" w:fill="auto"/>
            <w:noWrap/>
            <w:vAlign w:val="bottom"/>
            <w:hideMark/>
          </w:tcPr>
          <w:p w14:paraId="5FAE3F5A"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AC14171"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22F850D6" w14:textId="20C200C3"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(57.283</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2B41F1D8"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1BE7A59E"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20C95014" w14:textId="2839B473"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(46.479</w:t>
            </w:r>
            <w:r w:rsidR="00995D52" w:rsidRPr="007D4BE6">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6611D326"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5B974C94"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6E8B501B"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Encargos Sociais</w:t>
            </w:r>
          </w:p>
        </w:tc>
        <w:tc>
          <w:tcPr>
            <w:tcW w:w="79" w:type="pct"/>
            <w:tcBorders>
              <w:top w:val="nil"/>
              <w:left w:val="nil"/>
              <w:bottom w:val="nil"/>
              <w:right w:val="nil"/>
            </w:tcBorders>
            <w:shd w:val="clear" w:color="auto" w:fill="auto"/>
            <w:noWrap/>
            <w:vAlign w:val="bottom"/>
            <w:hideMark/>
          </w:tcPr>
          <w:p w14:paraId="718D15B7"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C86FBB3"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7172E35B" w14:textId="44F37ABB"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(16.782</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5F891863"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29797165"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33000AF5" w14:textId="5354825E"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(13.495</w:t>
            </w:r>
            <w:r w:rsidR="00995D52" w:rsidRPr="007D4BE6">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23B1159F"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62A1AF4F"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56619F1C"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Benefícios</w:t>
            </w:r>
          </w:p>
        </w:tc>
        <w:tc>
          <w:tcPr>
            <w:tcW w:w="79" w:type="pct"/>
            <w:tcBorders>
              <w:top w:val="nil"/>
              <w:left w:val="nil"/>
              <w:bottom w:val="nil"/>
              <w:right w:val="nil"/>
            </w:tcBorders>
            <w:shd w:val="clear" w:color="auto" w:fill="auto"/>
            <w:noWrap/>
            <w:vAlign w:val="bottom"/>
            <w:hideMark/>
          </w:tcPr>
          <w:p w14:paraId="7A21CABD"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7D6B9F21"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24C4B98A" w14:textId="0C3C7AC8"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(9.294</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2A0EA30C"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0E91DAE1"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0C86A336" w14:textId="300279C3"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(6.816</w:t>
            </w:r>
            <w:r w:rsidR="00995D52" w:rsidRPr="007D4BE6">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24300E4F"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15F8E1B0"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6FCF55E5"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Serviços de Terceiros</w:t>
            </w:r>
          </w:p>
        </w:tc>
        <w:tc>
          <w:tcPr>
            <w:tcW w:w="79" w:type="pct"/>
            <w:tcBorders>
              <w:top w:val="nil"/>
              <w:left w:val="nil"/>
              <w:bottom w:val="nil"/>
              <w:right w:val="nil"/>
            </w:tcBorders>
            <w:shd w:val="clear" w:color="auto" w:fill="auto"/>
            <w:noWrap/>
            <w:vAlign w:val="bottom"/>
            <w:hideMark/>
          </w:tcPr>
          <w:p w14:paraId="001F1720"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3C6CD83"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3CC6FED9" w14:textId="2B2362A7"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(9.343</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392B8E0B"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56F51336"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12EEE8F2" w14:textId="239AFDD0"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(9.283</w:t>
            </w:r>
            <w:r w:rsidR="00995D52" w:rsidRPr="007D4BE6">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726B35B9"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0EA94E53"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07F6CA93"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Gerais de Funcionamento das Instalações</w:t>
            </w:r>
          </w:p>
        </w:tc>
        <w:tc>
          <w:tcPr>
            <w:tcW w:w="79" w:type="pct"/>
            <w:tcBorders>
              <w:top w:val="nil"/>
              <w:left w:val="nil"/>
              <w:bottom w:val="nil"/>
              <w:right w:val="nil"/>
            </w:tcBorders>
            <w:shd w:val="clear" w:color="auto" w:fill="auto"/>
            <w:noWrap/>
            <w:vAlign w:val="bottom"/>
            <w:hideMark/>
          </w:tcPr>
          <w:p w14:paraId="21C60E45"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61E2EA1"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0EEFADDC" w14:textId="79044BEC"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(2.631</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1BED7C75"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00CC5C70"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3B02F68D" w14:textId="68F427F4"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(2.443</w:t>
            </w:r>
            <w:r w:rsidR="00995D52" w:rsidRPr="007D4BE6">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7BB94C19"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7E16DCAB"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102E87B8"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Gerais da Administração</w:t>
            </w:r>
          </w:p>
        </w:tc>
        <w:tc>
          <w:tcPr>
            <w:tcW w:w="79" w:type="pct"/>
            <w:tcBorders>
              <w:top w:val="nil"/>
              <w:left w:val="nil"/>
              <w:bottom w:val="nil"/>
              <w:right w:val="nil"/>
            </w:tcBorders>
            <w:shd w:val="clear" w:color="auto" w:fill="auto"/>
            <w:noWrap/>
            <w:vAlign w:val="bottom"/>
            <w:hideMark/>
          </w:tcPr>
          <w:p w14:paraId="64194ED8"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9F2ACBB"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2DD949DE" w14:textId="7CEC5D2D"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(5.518</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03F38B84"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313BED78"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6311D601" w14:textId="765EA6F1"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(4.969</w:t>
            </w:r>
            <w:r w:rsidR="00995D52" w:rsidRPr="007D4BE6">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3E4BD428"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4C4A4CB3"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4E1C79AA"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Impostos, Taxas e Contribuições</w:t>
            </w:r>
          </w:p>
        </w:tc>
        <w:tc>
          <w:tcPr>
            <w:tcW w:w="79" w:type="pct"/>
            <w:tcBorders>
              <w:top w:val="nil"/>
              <w:left w:val="nil"/>
              <w:bottom w:val="nil"/>
              <w:right w:val="nil"/>
            </w:tcBorders>
            <w:shd w:val="clear" w:color="auto" w:fill="auto"/>
            <w:noWrap/>
            <w:vAlign w:val="bottom"/>
            <w:hideMark/>
          </w:tcPr>
          <w:p w14:paraId="35745E2D"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C4DC202"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5E18A283" w14:textId="30323D4F"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(369</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721F68FB"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3A0B6CE1"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635CCBC7" w14:textId="2633C48C"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(297</w:t>
            </w:r>
            <w:r w:rsidR="00995D52" w:rsidRPr="007D4BE6">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7A027B8A"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4F5A8ADD"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596D5AB3"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533D5F8A"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74871B27"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single" w:sz="8" w:space="0" w:color="auto"/>
              <w:left w:val="nil"/>
              <w:bottom w:val="single" w:sz="4" w:space="0" w:color="auto"/>
              <w:right w:val="nil"/>
            </w:tcBorders>
            <w:shd w:val="clear" w:color="auto" w:fill="auto"/>
            <w:noWrap/>
            <w:vAlign w:val="center"/>
            <w:hideMark/>
          </w:tcPr>
          <w:p w14:paraId="7E29A831" w14:textId="103EE67D" w:rsidR="00995D52" w:rsidRPr="007D4BE6" w:rsidRDefault="009159AF" w:rsidP="002A19D0">
            <w:pPr>
              <w:keepNext w:val="0"/>
              <w:spacing w:before="0" w:after="0"/>
              <w:jc w:val="right"/>
              <w:rPr>
                <w:rFonts w:cs="Arial"/>
                <w:b/>
                <w:bCs/>
                <w:sz w:val="18"/>
                <w:szCs w:val="18"/>
                <w:lang w:eastAsia="pt-BR"/>
              </w:rPr>
            </w:pPr>
            <w:r w:rsidRPr="007D4BE6">
              <w:rPr>
                <w:rFonts w:cs="Arial"/>
                <w:b/>
                <w:bCs/>
                <w:sz w:val="18"/>
                <w:szCs w:val="18"/>
                <w:lang w:eastAsia="pt-BR"/>
              </w:rPr>
              <w:t xml:space="preserve">        (101.220</w:t>
            </w:r>
            <w:r w:rsidR="00995D52" w:rsidRPr="007D4BE6">
              <w:rPr>
                <w:rFonts w:cs="Arial"/>
                <w:b/>
                <w:bCs/>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1F2657EA" w14:textId="77777777" w:rsidR="00995D52" w:rsidRPr="007D4BE6"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1D076614"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single" w:sz="8" w:space="0" w:color="auto"/>
              <w:left w:val="nil"/>
              <w:bottom w:val="single" w:sz="4" w:space="0" w:color="auto"/>
              <w:right w:val="nil"/>
            </w:tcBorders>
            <w:shd w:val="clear" w:color="auto" w:fill="auto"/>
            <w:noWrap/>
            <w:vAlign w:val="center"/>
            <w:hideMark/>
          </w:tcPr>
          <w:p w14:paraId="3FE3DE57" w14:textId="65D92304" w:rsidR="00995D52" w:rsidRPr="007D4BE6" w:rsidRDefault="00131D1E" w:rsidP="002A19D0">
            <w:pPr>
              <w:keepNext w:val="0"/>
              <w:spacing w:before="0" w:after="0"/>
              <w:jc w:val="right"/>
              <w:rPr>
                <w:rFonts w:cs="Arial"/>
                <w:b/>
                <w:bCs/>
                <w:sz w:val="18"/>
                <w:szCs w:val="18"/>
                <w:lang w:eastAsia="pt-BR"/>
              </w:rPr>
            </w:pPr>
            <w:r w:rsidRPr="007D4BE6">
              <w:rPr>
                <w:rFonts w:cs="Arial"/>
                <w:b/>
                <w:bCs/>
                <w:sz w:val="18"/>
                <w:szCs w:val="18"/>
                <w:lang w:eastAsia="pt-BR"/>
              </w:rPr>
              <w:t xml:space="preserve">           (83.782</w:t>
            </w:r>
            <w:r w:rsidR="00995D52" w:rsidRPr="007D4BE6">
              <w:rPr>
                <w:rFonts w:cs="Arial"/>
                <w:b/>
                <w:bCs/>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23D5779D" w14:textId="77777777" w:rsidR="00995D52" w:rsidRPr="007D4BE6" w:rsidRDefault="00995D52" w:rsidP="00995D52">
            <w:pPr>
              <w:keepNext w:val="0"/>
              <w:spacing w:before="0" w:after="0"/>
              <w:jc w:val="left"/>
              <w:rPr>
                <w:rFonts w:cs="Arial"/>
                <w:b/>
                <w:bCs/>
                <w:sz w:val="18"/>
                <w:szCs w:val="18"/>
                <w:lang w:eastAsia="pt-BR"/>
              </w:rPr>
            </w:pPr>
          </w:p>
        </w:tc>
      </w:tr>
      <w:tr w:rsidR="002A19D0" w:rsidRPr="007D4BE6" w14:paraId="1F4FCDEF"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5F8E2F67"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6CBD6A91"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9AE28F3"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6965B7E2" w14:textId="77777777" w:rsidR="00995D52" w:rsidRPr="0089296C"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shd w:val="clear" w:color="auto" w:fill="auto"/>
            <w:noWrap/>
            <w:vAlign w:val="center"/>
            <w:hideMark/>
          </w:tcPr>
          <w:p w14:paraId="7E4C4F7C"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509247F3"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16DF1184"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bottom"/>
            <w:hideMark/>
          </w:tcPr>
          <w:p w14:paraId="06AFBF70" w14:textId="77777777" w:rsidR="00995D52" w:rsidRPr="0089296C" w:rsidRDefault="00995D52" w:rsidP="00995D52">
            <w:pPr>
              <w:keepNext w:val="0"/>
              <w:spacing w:before="0" w:after="0"/>
              <w:jc w:val="left"/>
              <w:rPr>
                <w:rFonts w:cs="Arial"/>
                <w:sz w:val="18"/>
                <w:szCs w:val="18"/>
                <w:lang w:eastAsia="pt-BR"/>
              </w:rPr>
            </w:pPr>
          </w:p>
        </w:tc>
      </w:tr>
      <w:tr w:rsidR="002A19D0" w:rsidRPr="007D4BE6" w14:paraId="7D7946A7"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539BFDAC" w14:textId="77777777" w:rsidR="00995D52" w:rsidRPr="007D4BE6" w:rsidRDefault="00995D52" w:rsidP="00995D52">
            <w:pPr>
              <w:keepNext w:val="0"/>
              <w:spacing w:before="0" w:after="0"/>
              <w:jc w:val="left"/>
              <w:rPr>
                <w:rFonts w:cs="Arial"/>
                <w:b/>
                <w:bCs/>
                <w:sz w:val="18"/>
                <w:szCs w:val="18"/>
                <w:lang w:eastAsia="pt-BR"/>
              </w:rPr>
            </w:pPr>
            <w:r w:rsidRPr="007D4BE6">
              <w:rPr>
                <w:rFonts w:cs="Arial"/>
                <w:b/>
                <w:bCs/>
                <w:sz w:val="18"/>
                <w:szCs w:val="18"/>
                <w:lang w:eastAsia="pt-BR"/>
              </w:rPr>
              <w:t>RESULTADO BRUTO</w:t>
            </w:r>
          </w:p>
        </w:tc>
        <w:tc>
          <w:tcPr>
            <w:tcW w:w="79" w:type="pct"/>
            <w:tcBorders>
              <w:top w:val="nil"/>
              <w:left w:val="nil"/>
              <w:bottom w:val="nil"/>
              <w:right w:val="nil"/>
            </w:tcBorders>
            <w:shd w:val="clear" w:color="auto" w:fill="auto"/>
            <w:noWrap/>
            <w:vAlign w:val="bottom"/>
            <w:hideMark/>
          </w:tcPr>
          <w:p w14:paraId="225FA400" w14:textId="77777777" w:rsidR="00995D52" w:rsidRPr="007D4BE6"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A2358C9"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single" w:sz="4" w:space="0" w:color="auto"/>
              <w:left w:val="nil"/>
              <w:bottom w:val="single" w:sz="4" w:space="0" w:color="auto"/>
              <w:right w:val="nil"/>
            </w:tcBorders>
            <w:shd w:val="clear" w:color="auto" w:fill="auto"/>
            <w:noWrap/>
            <w:vAlign w:val="center"/>
            <w:hideMark/>
          </w:tcPr>
          <w:p w14:paraId="4911E71E" w14:textId="297E6DDA" w:rsidR="00995D52" w:rsidRPr="007D4BE6" w:rsidRDefault="009159AF" w:rsidP="002A19D0">
            <w:pPr>
              <w:keepNext w:val="0"/>
              <w:spacing w:before="0" w:after="0"/>
              <w:jc w:val="right"/>
              <w:rPr>
                <w:rFonts w:cs="Arial"/>
                <w:b/>
                <w:bCs/>
                <w:sz w:val="18"/>
                <w:szCs w:val="18"/>
                <w:lang w:eastAsia="pt-BR"/>
              </w:rPr>
            </w:pPr>
            <w:r w:rsidRPr="007D4BE6">
              <w:rPr>
                <w:rFonts w:cs="Arial"/>
                <w:b/>
                <w:bCs/>
                <w:sz w:val="18"/>
                <w:szCs w:val="18"/>
                <w:lang w:eastAsia="pt-BR"/>
              </w:rPr>
              <w:t xml:space="preserve">        (101.220</w:t>
            </w:r>
            <w:r w:rsidR="00995D52" w:rsidRPr="007D4BE6">
              <w:rPr>
                <w:rFonts w:cs="Arial"/>
                <w:b/>
                <w:bCs/>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4EDC4A68" w14:textId="77777777" w:rsidR="00995D52" w:rsidRPr="007D4BE6"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741F4FD2"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single" w:sz="4" w:space="0" w:color="auto"/>
              <w:left w:val="nil"/>
              <w:bottom w:val="single" w:sz="4" w:space="0" w:color="auto"/>
              <w:right w:val="nil"/>
            </w:tcBorders>
            <w:shd w:val="clear" w:color="auto" w:fill="auto"/>
            <w:noWrap/>
            <w:vAlign w:val="center"/>
            <w:hideMark/>
          </w:tcPr>
          <w:p w14:paraId="70461589" w14:textId="679BBE50" w:rsidR="00995D52" w:rsidRPr="007D4BE6" w:rsidRDefault="00131D1E" w:rsidP="002A19D0">
            <w:pPr>
              <w:keepNext w:val="0"/>
              <w:spacing w:before="0" w:after="0"/>
              <w:jc w:val="right"/>
              <w:rPr>
                <w:rFonts w:cs="Arial"/>
                <w:b/>
                <w:bCs/>
                <w:sz w:val="18"/>
                <w:szCs w:val="18"/>
                <w:lang w:eastAsia="pt-BR"/>
              </w:rPr>
            </w:pPr>
            <w:r w:rsidRPr="007D4BE6">
              <w:rPr>
                <w:rFonts w:cs="Arial"/>
                <w:b/>
                <w:bCs/>
                <w:sz w:val="18"/>
                <w:szCs w:val="18"/>
                <w:lang w:eastAsia="pt-BR"/>
              </w:rPr>
              <w:t xml:space="preserve">           (83.782</w:t>
            </w:r>
            <w:r w:rsidR="00995D52" w:rsidRPr="007D4BE6">
              <w:rPr>
                <w:rFonts w:cs="Arial"/>
                <w:b/>
                <w:bCs/>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4BB5187D" w14:textId="77777777" w:rsidR="00995D52" w:rsidRPr="007D4BE6" w:rsidRDefault="00995D52" w:rsidP="00995D52">
            <w:pPr>
              <w:keepNext w:val="0"/>
              <w:spacing w:before="0" w:after="0"/>
              <w:jc w:val="left"/>
              <w:rPr>
                <w:rFonts w:cs="Arial"/>
                <w:b/>
                <w:bCs/>
                <w:sz w:val="18"/>
                <w:szCs w:val="18"/>
                <w:lang w:eastAsia="pt-BR"/>
              </w:rPr>
            </w:pPr>
          </w:p>
        </w:tc>
      </w:tr>
      <w:tr w:rsidR="002A19D0" w:rsidRPr="007D4BE6" w14:paraId="3EB0041B"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30986D4E"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62A60DE5"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176FEBC0"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3BB3EB42" w14:textId="77777777" w:rsidR="00995D52" w:rsidRPr="0089296C"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shd w:val="clear" w:color="auto" w:fill="auto"/>
            <w:noWrap/>
            <w:vAlign w:val="center"/>
            <w:hideMark/>
          </w:tcPr>
          <w:p w14:paraId="005519E6"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5BCF34A4"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3723583D"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bottom"/>
            <w:hideMark/>
          </w:tcPr>
          <w:p w14:paraId="61FCEA29" w14:textId="77777777" w:rsidR="00995D52" w:rsidRPr="0089296C" w:rsidRDefault="00995D52" w:rsidP="00995D52">
            <w:pPr>
              <w:keepNext w:val="0"/>
              <w:spacing w:before="0" w:after="0"/>
              <w:jc w:val="left"/>
              <w:rPr>
                <w:rFonts w:cs="Arial"/>
                <w:sz w:val="18"/>
                <w:szCs w:val="18"/>
                <w:lang w:eastAsia="pt-BR"/>
              </w:rPr>
            </w:pPr>
          </w:p>
        </w:tc>
      </w:tr>
      <w:tr w:rsidR="002A19D0" w:rsidRPr="007D4BE6" w14:paraId="342C881B"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019A5827" w14:textId="77777777" w:rsidR="00995D52" w:rsidRPr="007D4BE6" w:rsidRDefault="00995D52" w:rsidP="00995D52">
            <w:pPr>
              <w:keepNext w:val="0"/>
              <w:spacing w:before="0" w:after="0"/>
              <w:jc w:val="left"/>
              <w:rPr>
                <w:rFonts w:cs="Arial"/>
                <w:b/>
                <w:bCs/>
                <w:sz w:val="18"/>
                <w:szCs w:val="18"/>
                <w:lang w:eastAsia="pt-BR"/>
              </w:rPr>
            </w:pPr>
            <w:r w:rsidRPr="007D4BE6">
              <w:rPr>
                <w:rFonts w:cs="Arial"/>
                <w:b/>
                <w:bCs/>
                <w:sz w:val="18"/>
                <w:szCs w:val="18"/>
                <w:lang w:eastAsia="pt-BR"/>
              </w:rPr>
              <w:t>DESPESAS OPERACIONAIS</w:t>
            </w:r>
          </w:p>
        </w:tc>
        <w:tc>
          <w:tcPr>
            <w:tcW w:w="79" w:type="pct"/>
            <w:tcBorders>
              <w:top w:val="nil"/>
              <w:left w:val="nil"/>
              <w:bottom w:val="nil"/>
              <w:right w:val="nil"/>
            </w:tcBorders>
            <w:shd w:val="clear" w:color="auto" w:fill="auto"/>
            <w:noWrap/>
            <w:vAlign w:val="bottom"/>
            <w:hideMark/>
          </w:tcPr>
          <w:p w14:paraId="19348991" w14:textId="77777777" w:rsidR="00995D52" w:rsidRPr="007D4BE6"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shd w:val="clear" w:color="auto" w:fill="auto"/>
            <w:noWrap/>
            <w:vAlign w:val="bottom"/>
            <w:hideMark/>
          </w:tcPr>
          <w:p w14:paraId="0F8E3867" w14:textId="77777777" w:rsidR="00995D52" w:rsidRPr="007D4BE6" w:rsidRDefault="00995D52" w:rsidP="00995D52">
            <w:pPr>
              <w:keepNext w:val="0"/>
              <w:spacing w:before="0" w:after="0"/>
              <w:jc w:val="center"/>
              <w:rPr>
                <w:rFonts w:cs="Arial"/>
                <w:sz w:val="18"/>
                <w:szCs w:val="18"/>
                <w:lang w:eastAsia="pt-BR"/>
              </w:rPr>
            </w:pPr>
            <w:r w:rsidRPr="007D4BE6">
              <w:rPr>
                <w:rFonts w:cs="Arial"/>
                <w:sz w:val="18"/>
                <w:szCs w:val="18"/>
                <w:lang w:eastAsia="pt-BR"/>
              </w:rPr>
              <w:t>21</w:t>
            </w:r>
          </w:p>
        </w:tc>
        <w:tc>
          <w:tcPr>
            <w:tcW w:w="657" w:type="pct"/>
            <w:tcBorders>
              <w:top w:val="nil"/>
              <w:left w:val="nil"/>
              <w:bottom w:val="nil"/>
              <w:right w:val="nil"/>
            </w:tcBorders>
            <w:shd w:val="clear" w:color="auto" w:fill="auto"/>
            <w:noWrap/>
            <w:vAlign w:val="center"/>
            <w:hideMark/>
          </w:tcPr>
          <w:p w14:paraId="5E167349" w14:textId="77777777" w:rsidR="00995D52" w:rsidRPr="007D4BE6"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shd w:val="clear" w:color="auto" w:fill="auto"/>
            <w:noWrap/>
            <w:vAlign w:val="center"/>
            <w:hideMark/>
          </w:tcPr>
          <w:p w14:paraId="1E51B1FE"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3F261FCF"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349F2D6E"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bottom"/>
            <w:hideMark/>
          </w:tcPr>
          <w:p w14:paraId="599E97A5" w14:textId="77777777" w:rsidR="00995D52" w:rsidRPr="0089296C" w:rsidRDefault="00995D52" w:rsidP="00995D52">
            <w:pPr>
              <w:keepNext w:val="0"/>
              <w:spacing w:before="0" w:after="0"/>
              <w:jc w:val="left"/>
              <w:rPr>
                <w:rFonts w:cs="Arial"/>
                <w:sz w:val="18"/>
                <w:szCs w:val="18"/>
                <w:lang w:eastAsia="pt-BR"/>
              </w:rPr>
            </w:pPr>
          </w:p>
        </w:tc>
      </w:tr>
      <w:tr w:rsidR="002A19D0" w:rsidRPr="007D4BE6" w14:paraId="30A98EEA"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2B6E549E"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Remunerações</w:t>
            </w:r>
          </w:p>
        </w:tc>
        <w:tc>
          <w:tcPr>
            <w:tcW w:w="79" w:type="pct"/>
            <w:tcBorders>
              <w:top w:val="nil"/>
              <w:left w:val="nil"/>
              <w:bottom w:val="nil"/>
              <w:right w:val="nil"/>
            </w:tcBorders>
            <w:shd w:val="clear" w:color="auto" w:fill="auto"/>
            <w:noWrap/>
            <w:vAlign w:val="bottom"/>
            <w:hideMark/>
          </w:tcPr>
          <w:p w14:paraId="42B0FEF3"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1B318A0B"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568992B3" w14:textId="323BC0CB"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(23.949</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76CDBA89"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4D7A0DFC"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5E774BE5" w14:textId="4EE8057C"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(18.903</w:t>
            </w:r>
            <w:r w:rsidR="00995D52" w:rsidRPr="007D4BE6">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21A777BF"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417CC065"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73DC6725"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Encargos Sociais</w:t>
            </w:r>
          </w:p>
        </w:tc>
        <w:tc>
          <w:tcPr>
            <w:tcW w:w="79" w:type="pct"/>
            <w:tcBorders>
              <w:top w:val="nil"/>
              <w:left w:val="nil"/>
              <w:bottom w:val="nil"/>
              <w:right w:val="nil"/>
            </w:tcBorders>
            <w:shd w:val="clear" w:color="auto" w:fill="auto"/>
            <w:noWrap/>
            <w:vAlign w:val="bottom"/>
            <w:hideMark/>
          </w:tcPr>
          <w:p w14:paraId="696DE2DC"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7A50BD5"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51C3B229" w14:textId="677B1027"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(6.454</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5B96A92F"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3DE54531"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1F9C4FD4" w14:textId="52F67A97"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(5.298</w:t>
            </w:r>
            <w:r w:rsidR="00995D52" w:rsidRPr="007D4BE6">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4AAF487D"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6C3A08A2"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69EDCC7D"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Benefícios</w:t>
            </w:r>
          </w:p>
        </w:tc>
        <w:tc>
          <w:tcPr>
            <w:tcW w:w="79" w:type="pct"/>
            <w:tcBorders>
              <w:top w:val="nil"/>
              <w:left w:val="nil"/>
              <w:bottom w:val="nil"/>
              <w:right w:val="nil"/>
            </w:tcBorders>
            <w:shd w:val="clear" w:color="auto" w:fill="auto"/>
            <w:noWrap/>
            <w:vAlign w:val="bottom"/>
            <w:hideMark/>
          </w:tcPr>
          <w:p w14:paraId="62CAC388"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17BC165E"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25B2E573" w14:textId="400C9B09"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(4.241</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5B192353"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6E6D09FB"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6824D26D" w14:textId="575EDFEF"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(3.000</w:t>
            </w:r>
            <w:r w:rsidR="00995D52" w:rsidRPr="007D4BE6">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67A97D55"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2B692B05"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096A1821"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Materiais</w:t>
            </w:r>
          </w:p>
        </w:tc>
        <w:tc>
          <w:tcPr>
            <w:tcW w:w="79" w:type="pct"/>
            <w:tcBorders>
              <w:top w:val="nil"/>
              <w:left w:val="nil"/>
              <w:bottom w:val="nil"/>
              <w:right w:val="nil"/>
            </w:tcBorders>
            <w:shd w:val="clear" w:color="auto" w:fill="auto"/>
            <w:noWrap/>
            <w:vAlign w:val="bottom"/>
            <w:hideMark/>
          </w:tcPr>
          <w:p w14:paraId="462C6568"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03B2232"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679BA2B7" w14:textId="2DE49459"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(42</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58BE3C6B"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1520AAF7"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214B9442" w14:textId="1E81F42C"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(56</w:t>
            </w:r>
            <w:r w:rsidR="00995D52" w:rsidRPr="007D4BE6">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6B83693D"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31FE2E73"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7CA41AFB"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Serviços de Terceiros</w:t>
            </w:r>
          </w:p>
        </w:tc>
        <w:tc>
          <w:tcPr>
            <w:tcW w:w="79" w:type="pct"/>
            <w:tcBorders>
              <w:top w:val="nil"/>
              <w:left w:val="nil"/>
              <w:bottom w:val="nil"/>
              <w:right w:val="nil"/>
            </w:tcBorders>
            <w:shd w:val="clear" w:color="auto" w:fill="auto"/>
            <w:noWrap/>
            <w:vAlign w:val="bottom"/>
            <w:hideMark/>
          </w:tcPr>
          <w:p w14:paraId="3EAC09EB"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6905443A"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0A174655" w14:textId="1B7182B5"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(8.289</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39F1D584"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0D98E9FF"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3E55823A" w14:textId="768D02BF"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(5.665</w:t>
            </w:r>
            <w:r w:rsidR="00995D52" w:rsidRPr="007D4BE6">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7171B373"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462F283C"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7F48CC5D"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Impostos, Taxas e Contribuições</w:t>
            </w:r>
          </w:p>
        </w:tc>
        <w:tc>
          <w:tcPr>
            <w:tcW w:w="79" w:type="pct"/>
            <w:tcBorders>
              <w:top w:val="nil"/>
              <w:left w:val="nil"/>
              <w:bottom w:val="nil"/>
              <w:right w:val="nil"/>
            </w:tcBorders>
            <w:shd w:val="clear" w:color="auto" w:fill="auto"/>
            <w:noWrap/>
            <w:vAlign w:val="bottom"/>
            <w:hideMark/>
          </w:tcPr>
          <w:p w14:paraId="26D4FCC7"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53F234D6"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0DE1C7B8" w14:textId="63493CDE" w:rsidR="00995D52" w:rsidRPr="007D4BE6" w:rsidRDefault="009159AF" w:rsidP="009159AF">
            <w:pPr>
              <w:keepNext w:val="0"/>
              <w:spacing w:before="0" w:after="0"/>
              <w:jc w:val="right"/>
              <w:rPr>
                <w:rFonts w:cs="Arial"/>
                <w:sz w:val="18"/>
                <w:szCs w:val="18"/>
                <w:lang w:eastAsia="pt-BR"/>
              </w:rPr>
            </w:pPr>
            <w:r w:rsidRPr="007D4BE6">
              <w:rPr>
                <w:rFonts w:cs="Arial"/>
                <w:sz w:val="18"/>
                <w:szCs w:val="18"/>
                <w:lang w:eastAsia="pt-BR"/>
              </w:rPr>
              <w:t xml:space="preserve">            (1.575</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29B78662"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00AB1B59"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3F44CC38" w14:textId="41644807"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(555</w:t>
            </w:r>
            <w:r w:rsidR="00995D52" w:rsidRPr="007D4BE6">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4D5B6499"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7242B09C"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1A2759CB"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Gerais de Funcionamento das Instalações</w:t>
            </w:r>
          </w:p>
        </w:tc>
        <w:tc>
          <w:tcPr>
            <w:tcW w:w="79" w:type="pct"/>
            <w:tcBorders>
              <w:top w:val="nil"/>
              <w:left w:val="nil"/>
              <w:bottom w:val="nil"/>
              <w:right w:val="nil"/>
            </w:tcBorders>
            <w:shd w:val="clear" w:color="auto" w:fill="auto"/>
            <w:noWrap/>
            <w:vAlign w:val="bottom"/>
            <w:hideMark/>
          </w:tcPr>
          <w:p w14:paraId="72AC8BF9"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6082B762"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11C2020C" w14:textId="59FE37B9"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(7.149</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5AD538DC"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40F33A18"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4E089351" w14:textId="11B76E03"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(7.034</w:t>
            </w:r>
            <w:r w:rsidR="00995D52" w:rsidRPr="007D4BE6">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3A087A25"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4DE300D0"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037E4258"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Gerais da Administração</w:t>
            </w:r>
          </w:p>
        </w:tc>
        <w:tc>
          <w:tcPr>
            <w:tcW w:w="79" w:type="pct"/>
            <w:tcBorders>
              <w:top w:val="nil"/>
              <w:left w:val="nil"/>
              <w:bottom w:val="nil"/>
              <w:right w:val="nil"/>
            </w:tcBorders>
            <w:shd w:val="clear" w:color="auto" w:fill="auto"/>
            <w:noWrap/>
            <w:vAlign w:val="bottom"/>
            <w:hideMark/>
          </w:tcPr>
          <w:p w14:paraId="1DC3CC37"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7B7E0DD4"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2DE57288" w14:textId="7F7572DB"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(4.255</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56679044"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5E1657C5"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1A31FCF5" w14:textId="107F5407"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(3.548</w:t>
            </w:r>
            <w:r w:rsidR="00995D52" w:rsidRPr="007D4BE6">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0AC1F50F"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4060892B"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18A30687" w14:textId="6AB51491" w:rsidR="00995D52" w:rsidRPr="007D4BE6" w:rsidRDefault="00C07966" w:rsidP="00995D52">
            <w:pPr>
              <w:keepNext w:val="0"/>
              <w:spacing w:before="0" w:after="0"/>
              <w:jc w:val="left"/>
              <w:rPr>
                <w:rFonts w:cs="Arial"/>
                <w:sz w:val="18"/>
                <w:szCs w:val="18"/>
                <w:lang w:eastAsia="pt-BR"/>
              </w:rPr>
            </w:pPr>
            <w:r w:rsidRPr="007D4BE6">
              <w:rPr>
                <w:rFonts w:cs="Arial"/>
                <w:sz w:val="18"/>
                <w:szCs w:val="18"/>
                <w:lang w:eastAsia="pt-BR"/>
              </w:rPr>
              <w:t>Indenização e provisão de Contingências</w:t>
            </w:r>
            <w:r w:rsidR="00995D52" w:rsidRPr="007D4BE6">
              <w:rPr>
                <w:rFonts w:cs="Arial"/>
                <w:sz w:val="18"/>
                <w:szCs w:val="18"/>
                <w:lang w:eastAsia="pt-BR"/>
              </w:rPr>
              <w:t xml:space="preserve"> </w:t>
            </w:r>
          </w:p>
        </w:tc>
        <w:tc>
          <w:tcPr>
            <w:tcW w:w="79" w:type="pct"/>
            <w:tcBorders>
              <w:top w:val="nil"/>
              <w:left w:val="nil"/>
              <w:bottom w:val="nil"/>
              <w:right w:val="nil"/>
            </w:tcBorders>
            <w:shd w:val="clear" w:color="auto" w:fill="auto"/>
            <w:noWrap/>
            <w:vAlign w:val="bottom"/>
            <w:hideMark/>
          </w:tcPr>
          <w:p w14:paraId="413E3026"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09CA0A1C"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26F281A8" w14:textId="23A13411"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(285</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4064C753"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753F84F4"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20DC81A0" w14:textId="7847F8F5"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(4</w:t>
            </w:r>
            <w:r w:rsidR="00995D52" w:rsidRPr="007D4BE6">
              <w:rPr>
                <w:rFonts w:cs="Arial"/>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466589B4"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2B98F224"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527B1B19"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57CB7E2C"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4B453FF"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single" w:sz="8" w:space="0" w:color="auto"/>
              <w:left w:val="nil"/>
              <w:bottom w:val="single" w:sz="4" w:space="0" w:color="auto"/>
              <w:right w:val="nil"/>
            </w:tcBorders>
            <w:shd w:val="clear" w:color="auto" w:fill="auto"/>
            <w:noWrap/>
            <w:vAlign w:val="center"/>
            <w:hideMark/>
          </w:tcPr>
          <w:p w14:paraId="05073AB4" w14:textId="4316AEC6" w:rsidR="00995D52" w:rsidRPr="007D4BE6" w:rsidRDefault="009159AF" w:rsidP="002A19D0">
            <w:pPr>
              <w:keepNext w:val="0"/>
              <w:spacing w:before="0" w:after="0"/>
              <w:jc w:val="right"/>
              <w:rPr>
                <w:rFonts w:cs="Arial"/>
                <w:b/>
                <w:bCs/>
                <w:sz w:val="18"/>
                <w:szCs w:val="18"/>
                <w:lang w:eastAsia="pt-BR"/>
              </w:rPr>
            </w:pPr>
            <w:r w:rsidRPr="007D4BE6">
              <w:rPr>
                <w:rFonts w:cs="Arial"/>
                <w:b/>
                <w:bCs/>
                <w:sz w:val="18"/>
                <w:szCs w:val="18"/>
                <w:lang w:eastAsia="pt-BR"/>
              </w:rPr>
              <w:t xml:space="preserve">        (56.239</w:t>
            </w:r>
            <w:r w:rsidR="00995D52" w:rsidRPr="007D4BE6">
              <w:rPr>
                <w:rFonts w:cs="Arial"/>
                <w:b/>
                <w:bCs/>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0163AF6F" w14:textId="77777777" w:rsidR="00995D52" w:rsidRPr="007D4BE6"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684DF6F6"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single" w:sz="8" w:space="0" w:color="auto"/>
              <w:left w:val="nil"/>
              <w:bottom w:val="single" w:sz="4" w:space="0" w:color="auto"/>
              <w:right w:val="nil"/>
            </w:tcBorders>
            <w:shd w:val="clear" w:color="auto" w:fill="auto"/>
            <w:noWrap/>
            <w:vAlign w:val="center"/>
            <w:hideMark/>
          </w:tcPr>
          <w:p w14:paraId="120819B5" w14:textId="37BA7872" w:rsidR="00995D52" w:rsidRPr="007D4BE6" w:rsidRDefault="00131D1E" w:rsidP="002A19D0">
            <w:pPr>
              <w:keepNext w:val="0"/>
              <w:spacing w:before="0" w:after="0"/>
              <w:jc w:val="right"/>
              <w:rPr>
                <w:rFonts w:cs="Arial"/>
                <w:b/>
                <w:bCs/>
                <w:sz w:val="18"/>
                <w:szCs w:val="18"/>
                <w:lang w:eastAsia="pt-BR"/>
              </w:rPr>
            </w:pPr>
            <w:r w:rsidRPr="007D4BE6">
              <w:rPr>
                <w:rFonts w:cs="Arial"/>
                <w:b/>
                <w:bCs/>
                <w:sz w:val="18"/>
                <w:szCs w:val="18"/>
                <w:lang w:eastAsia="pt-BR"/>
              </w:rPr>
              <w:t xml:space="preserve">           (44.063</w:t>
            </w:r>
            <w:r w:rsidR="00995D52" w:rsidRPr="007D4BE6">
              <w:rPr>
                <w:rFonts w:cs="Arial"/>
                <w:b/>
                <w:bCs/>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5BCEE7A1" w14:textId="77777777" w:rsidR="00995D52" w:rsidRPr="007D4BE6" w:rsidRDefault="00995D52" w:rsidP="00995D52">
            <w:pPr>
              <w:keepNext w:val="0"/>
              <w:spacing w:before="0" w:after="0"/>
              <w:jc w:val="left"/>
              <w:rPr>
                <w:rFonts w:cs="Arial"/>
                <w:b/>
                <w:bCs/>
                <w:sz w:val="18"/>
                <w:szCs w:val="18"/>
                <w:lang w:eastAsia="pt-BR"/>
              </w:rPr>
            </w:pPr>
          </w:p>
        </w:tc>
      </w:tr>
      <w:tr w:rsidR="002A19D0" w:rsidRPr="007D4BE6" w14:paraId="4160A3DC"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258E2313"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58E45B21"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B88E8EA"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5E5C305F" w14:textId="77777777" w:rsidR="00995D52" w:rsidRPr="0089296C"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shd w:val="clear" w:color="auto" w:fill="auto"/>
            <w:noWrap/>
            <w:vAlign w:val="center"/>
            <w:hideMark/>
          </w:tcPr>
          <w:p w14:paraId="11B8A4C6"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739607DC"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5DB86B25"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bottom"/>
            <w:hideMark/>
          </w:tcPr>
          <w:p w14:paraId="06F35DC3" w14:textId="77777777" w:rsidR="00995D52" w:rsidRPr="0089296C" w:rsidRDefault="00995D52" w:rsidP="00995D52">
            <w:pPr>
              <w:keepNext w:val="0"/>
              <w:spacing w:before="0" w:after="0"/>
              <w:jc w:val="left"/>
              <w:rPr>
                <w:rFonts w:cs="Arial"/>
                <w:sz w:val="18"/>
                <w:szCs w:val="18"/>
                <w:lang w:eastAsia="pt-BR"/>
              </w:rPr>
            </w:pPr>
          </w:p>
        </w:tc>
      </w:tr>
      <w:tr w:rsidR="002A19D0" w:rsidRPr="007D4BE6" w14:paraId="332CDA75"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337AF43B" w14:textId="77777777" w:rsidR="00995D52" w:rsidRPr="007D4BE6" w:rsidRDefault="00995D52" w:rsidP="00995D52">
            <w:pPr>
              <w:keepNext w:val="0"/>
              <w:spacing w:before="0" w:after="0"/>
              <w:jc w:val="left"/>
              <w:rPr>
                <w:rFonts w:cs="Arial"/>
                <w:b/>
                <w:bCs/>
                <w:sz w:val="18"/>
                <w:szCs w:val="18"/>
                <w:lang w:eastAsia="pt-BR"/>
              </w:rPr>
            </w:pPr>
            <w:r w:rsidRPr="007D4BE6">
              <w:rPr>
                <w:rFonts w:cs="Arial"/>
                <w:b/>
                <w:bCs/>
                <w:sz w:val="18"/>
                <w:szCs w:val="18"/>
                <w:lang w:eastAsia="pt-BR"/>
              </w:rPr>
              <w:t>OUTRAS RECEITAS OPERACIONAIS</w:t>
            </w:r>
          </w:p>
        </w:tc>
        <w:tc>
          <w:tcPr>
            <w:tcW w:w="79" w:type="pct"/>
            <w:tcBorders>
              <w:top w:val="nil"/>
              <w:left w:val="nil"/>
              <w:bottom w:val="nil"/>
              <w:right w:val="nil"/>
            </w:tcBorders>
            <w:shd w:val="clear" w:color="auto" w:fill="auto"/>
            <w:noWrap/>
            <w:vAlign w:val="bottom"/>
            <w:hideMark/>
          </w:tcPr>
          <w:p w14:paraId="0EF855F3" w14:textId="77777777" w:rsidR="00995D52" w:rsidRPr="007D4BE6"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shd w:val="clear" w:color="auto" w:fill="auto"/>
            <w:noWrap/>
            <w:vAlign w:val="bottom"/>
            <w:hideMark/>
          </w:tcPr>
          <w:p w14:paraId="68060EEF"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4B77E7DA" w14:textId="77777777" w:rsidR="00995D52" w:rsidRPr="0089296C"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shd w:val="clear" w:color="auto" w:fill="auto"/>
            <w:noWrap/>
            <w:vAlign w:val="center"/>
            <w:hideMark/>
          </w:tcPr>
          <w:p w14:paraId="520667CB"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5AC8A92A"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5F0EA8F7"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bottom"/>
            <w:hideMark/>
          </w:tcPr>
          <w:p w14:paraId="5074FD79" w14:textId="77777777" w:rsidR="00995D52" w:rsidRPr="0089296C" w:rsidRDefault="00995D52" w:rsidP="00995D52">
            <w:pPr>
              <w:keepNext w:val="0"/>
              <w:spacing w:before="0" w:after="0"/>
              <w:jc w:val="left"/>
              <w:rPr>
                <w:rFonts w:cs="Arial"/>
                <w:sz w:val="18"/>
                <w:szCs w:val="18"/>
                <w:lang w:eastAsia="pt-BR"/>
              </w:rPr>
            </w:pPr>
          </w:p>
        </w:tc>
      </w:tr>
      <w:tr w:rsidR="002A19D0" w:rsidRPr="007D4BE6" w14:paraId="46715C92"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5AC589A0"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Recursos Recebidos do Tesouro Nacional</w:t>
            </w:r>
          </w:p>
        </w:tc>
        <w:tc>
          <w:tcPr>
            <w:tcW w:w="79" w:type="pct"/>
            <w:tcBorders>
              <w:top w:val="nil"/>
              <w:left w:val="nil"/>
              <w:bottom w:val="nil"/>
              <w:right w:val="nil"/>
            </w:tcBorders>
            <w:shd w:val="clear" w:color="auto" w:fill="auto"/>
            <w:noWrap/>
            <w:vAlign w:val="bottom"/>
            <w:hideMark/>
          </w:tcPr>
          <w:p w14:paraId="673DB822"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5CDD79A" w14:textId="77777777" w:rsidR="00995D52" w:rsidRPr="007D4BE6" w:rsidRDefault="00995D52" w:rsidP="00995D52">
            <w:pPr>
              <w:keepNext w:val="0"/>
              <w:spacing w:before="0" w:after="0"/>
              <w:jc w:val="center"/>
              <w:rPr>
                <w:rFonts w:cs="Arial"/>
                <w:sz w:val="18"/>
                <w:szCs w:val="18"/>
                <w:lang w:eastAsia="pt-BR"/>
              </w:rPr>
            </w:pPr>
            <w:r w:rsidRPr="007D4BE6">
              <w:rPr>
                <w:rFonts w:cs="Arial"/>
                <w:sz w:val="18"/>
                <w:szCs w:val="18"/>
                <w:lang w:eastAsia="pt-BR"/>
              </w:rPr>
              <w:t>22</w:t>
            </w:r>
          </w:p>
        </w:tc>
        <w:tc>
          <w:tcPr>
            <w:tcW w:w="657" w:type="pct"/>
            <w:tcBorders>
              <w:top w:val="nil"/>
              <w:left w:val="nil"/>
              <w:bottom w:val="nil"/>
              <w:right w:val="nil"/>
            </w:tcBorders>
            <w:shd w:val="clear" w:color="auto" w:fill="auto"/>
            <w:noWrap/>
            <w:vAlign w:val="center"/>
            <w:hideMark/>
          </w:tcPr>
          <w:p w14:paraId="04D51454" w14:textId="45D73318"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155.151</w:t>
            </w:r>
            <w:r w:rsidR="00995D52" w:rsidRPr="007D4BE6">
              <w:rPr>
                <w:rFonts w:cs="Arial"/>
                <w:sz w:val="18"/>
                <w:szCs w:val="18"/>
                <w:lang w:eastAsia="pt-BR"/>
              </w:rPr>
              <w:t xml:space="preserve"> </w:t>
            </w:r>
          </w:p>
        </w:tc>
        <w:tc>
          <w:tcPr>
            <w:tcW w:w="87" w:type="pct"/>
            <w:gridSpan w:val="3"/>
            <w:tcBorders>
              <w:top w:val="nil"/>
              <w:left w:val="nil"/>
              <w:bottom w:val="nil"/>
              <w:right w:val="nil"/>
            </w:tcBorders>
            <w:shd w:val="clear" w:color="auto" w:fill="auto"/>
            <w:noWrap/>
            <w:vAlign w:val="center"/>
            <w:hideMark/>
          </w:tcPr>
          <w:p w14:paraId="7D7984C6"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39E78ADA"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02C6AED5" w14:textId="07565FE5"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122.465</w:t>
            </w:r>
            <w:r w:rsidR="00995D52" w:rsidRPr="007D4BE6">
              <w:rPr>
                <w:rFonts w:cs="Arial"/>
                <w:sz w:val="18"/>
                <w:szCs w:val="18"/>
                <w:lang w:eastAsia="pt-BR"/>
              </w:rPr>
              <w:t xml:space="preserve"> </w:t>
            </w:r>
          </w:p>
        </w:tc>
        <w:tc>
          <w:tcPr>
            <w:tcW w:w="87" w:type="pct"/>
            <w:gridSpan w:val="2"/>
            <w:tcBorders>
              <w:top w:val="nil"/>
              <w:left w:val="nil"/>
              <w:bottom w:val="nil"/>
              <w:right w:val="nil"/>
            </w:tcBorders>
            <w:shd w:val="clear" w:color="auto" w:fill="auto"/>
            <w:noWrap/>
            <w:vAlign w:val="bottom"/>
            <w:hideMark/>
          </w:tcPr>
          <w:p w14:paraId="1B2DC87E"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1DABE090" w14:textId="77777777" w:rsidTr="002A19D0">
        <w:trPr>
          <w:trHeight w:val="170"/>
        </w:trPr>
        <w:tc>
          <w:tcPr>
            <w:tcW w:w="2324" w:type="pct"/>
            <w:gridSpan w:val="2"/>
            <w:tcBorders>
              <w:top w:val="nil"/>
              <w:left w:val="nil"/>
              <w:bottom w:val="nil"/>
              <w:right w:val="nil"/>
            </w:tcBorders>
            <w:shd w:val="clear" w:color="auto" w:fill="auto"/>
            <w:noWrap/>
            <w:vAlign w:val="bottom"/>
            <w:hideMark/>
          </w:tcPr>
          <w:p w14:paraId="05F932DF" w14:textId="6A2888CB"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Reembolso de C</w:t>
            </w:r>
            <w:r w:rsidR="0094728C" w:rsidRPr="007D4BE6">
              <w:rPr>
                <w:rFonts w:cs="Arial"/>
                <w:sz w:val="18"/>
                <w:szCs w:val="18"/>
                <w:lang w:eastAsia="pt-BR"/>
              </w:rPr>
              <w:t>ustos e Despesas - Leilões</w:t>
            </w:r>
          </w:p>
        </w:tc>
        <w:tc>
          <w:tcPr>
            <w:tcW w:w="349" w:type="pct"/>
            <w:tcBorders>
              <w:top w:val="nil"/>
              <w:left w:val="nil"/>
              <w:bottom w:val="nil"/>
              <w:right w:val="nil"/>
            </w:tcBorders>
            <w:shd w:val="clear" w:color="auto" w:fill="auto"/>
            <w:noWrap/>
            <w:vAlign w:val="bottom"/>
            <w:hideMark/>
          </w:tcPr>
          <w:p w14:paraId="442142B8" w14:textId="77777777" w:rsidR="00995D52" w:rsidRPr="007D4BE6" w:rsidRDefault="00995D52" w:rsidP="00995D52">
            <w:pPr>
              <w:keepNext w:val="0"/>
              <w:spacing w:before="0" w:after="0"/>
              <w:jc w:val="center"/>
              <w:rPr>
                <w:rFonts w:cs="Arial"/>
                <w:sz w:val="18"/>
                <w:szCs w:val="18"/>
                <w:lang w:eastAsia="pt-BR"/>
              </w:rPr>
            </w:pPr>
            <w:r w:rsidRPr="007D4BE6">
              <w:rPr>
                <w:rFonts w:cs="Arial"/>
                <w:sz w:val="18"/>
                <w:szCs w:val="18"/>
                <w:lang w:eastAsia="pt-BR"/>
              </w:rPr>
              <w:t>23</w:t>
            </w:r>
          </w:p>
        </w:tc>
        <w:tc>
          <w:tcPr>
            <w:tcW w:w="685" w:type="pct"/>
            <w:gridSpan w:val="3"/>
            <w:tcBorders>
              <w:top w:val="nil"/>
              <w:left w:val="nil"/>
              <w:bottom w:val="nil"/>
              <w:right w:val="nil"/>
            </w:tcBorders>
            <w:shd w:val="clear" w:color="auto" w:fill="auto"/>
            <w:noWrap/>
            <w:vAlign w:val="center"/>
            <w:hideMark/>
          </w:tcPr>
          <w:p w14:paraId="4B095F0A" w14:textId="5F20C12E" w:rsidR="00995D52" w:rsidRPr="007D4BE6" w:rsidRDefault="00995D52" w:rsidP="002A19D0">
            <w:pPr>
              <w:keepNext w:val="0"/>
              <w:spacing w:before="0" w:after="0"/>
              <w:jc w:val="right"/>
              <w:rPr>
                <w:rFonts w:cs="Arial"/>
                <w:sz w:val="18"/>
                <w:szCs w:val="18"/>
                <w:lang w:eastAsia="pt-BR"/>
              </w:rPr>
            </w:pPr>
            <w:r w:rsidRPr="007D4BE6">
              <w:rPr>
                <w:rFonts w:cs="Arial"/>
                <w:sz w:val="18"/>
                <w:szCs w:val="18"/>
                <w:lang w:eastAsia="pt-BR"/>
              </w:rPr>
              <w:t xml:space="preserve">       </w:t>
            </w:r>
            <w:r w:rsidR="009159AF" w:rsidRPr="007D4BE6">
              <w:rPr>
                <w:rFonts w:cs="Arial"/>
                <w:sz w:val="18"/>
                <w:szCs w:val="18"/>
                <w:lang w:eastAsia="pt-BR"/>
              </w:rPr>
              <w:t>11.239</w:t>
            </w:r>
            <w:r w:rsidRPr="007D4BE6">
              <w:rPr>
                <w:rFonts w:cs="Arial"/>
                <w:sz w:val="18"/>
                <w:szCs w:val="18"/>
                <w:lang w:eastAsia="pt-BR"/>
              </w:rPr>
              <w:t xml:space="preserve"> </w:t>
            </w:r>
          </w:p>
        </w:tc>
        <w:tc>
          <w:tcPr>
            <w:tcW w:w="77" w:type="pct"/>
            <w:tcBorders>
              <w:top w:val="nil"/>
              <w:left w:val="nil"/>
              <w:bottom w:val="nil"/>
              <w:right w:val="nil"/>
            </w:tcBorders>
            <w:shd w:val="clear" w:color="auto" w:fill="auto"/>
            <w:noWrap/>
            <w:vAlign w:val="center"/>
            <w:hideMark/>
          </w:tcPr>
          <w:p w14:paraId="418FE670" w14:textId="77777777" w:rsidR="00995D52" w:rsidRPr="007D4BE6" w:rsidRDefault="00995D52" w:rsidP="002A19D0">
            <w:pPr>
              <w:keepNext w:val="0"/>
              <w:spacing w:before="0" w:after="0"/>
              <w:rPr>
                <w:rFonts w:cs="Arial"/>
                <w:sz w:val="18"/>
                <w:szCs w:val="18"/>
                <w:lang w:eastAsia="pt-BR"/>
              </w:rPr>
            </w:pPr>
          </w:p>
        </w:tc>
        <w:tc>
          <w:tcPr>
            <w:tcW w:w="79" w:type="pct"/>
            <w:gridSpan w:val="2"/>
            <w:tcBorders>
              <w:top w:val="nil"/>
              <w:left w:val="nil"/>
              <w:bottom w:val="nil"/>
              <w:right w:val="nil"/>
            </w:tcBorders>
            <w:shd w:val="clear" w:color="auto" w:fill="auto"/>
            <w:noWrap/>
            <w:vAlign w:val="center"/>
            <w:hideMark/>
          </w:tcPr>
          <w:p w14:paraId="48882E6E" w14:textId="77777777" w:rsidR="00995D52" w:rsidRPr="0089296C" w:rsidRDefault="00995D52" w:rsidP="002A19D0">
            <w:pPr>
              <w:keepNext w:val="0"/>
              <w:spacing w:before="0" w:after="0"/>
              <w:jc w:val="right"/>
              <w:rPr>
                <w:rFonts w:cs="Arial"/>
                <w:sz w:val="18"/>
                <w:szCs w:val="18"/>
                <w:lang w:eastAsia="pt-BR"/>
              </w:rPr>
            </w:pPr>
          </w:p>
        </w:tc>
        <w:tc>
          <w:tcPr>
            <w:tcW w:w="734" w:type="pct"/>
            <w:gridSpan w:val="4"/>
            <w:tcBorders>
              <w:top w:val="nil"/>
              <w:left w:val="nil"/>
              <w:bottom w:val="nil"/>
              <w:right w:val="nil"/>
            </w:tcBorders>
            <w:shd w:val="clear" w:color="auto" w:fill="auto"/>
            <w:noWrap/>
            <w:vAlign w:val="center"/>
            <w:hideMark/>
          </w:tcPr>
          <w:p w14:paraId="2B6A0056" w14:textId="6A1441BA"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4.162</w:t>
            </w:r>
            <w:r w:rsidR="00995D52" w:rsidRPr="007D4BE6">
              <w:rPr>
                <w:rFonts w:cs="Arial"/>
                <w:sz w:val="18"/>
                <w:szCs w:val="18"/>
                <w:lang w:eastAsia="pt-BR"/>
              </w:rPr>
              <w:t xml:space="preserve"> </w:t>
            </w:r>
          </w:p>
        </w:tc>
        <w:tc>
          <w:tcPr>
            <w:tcW w:w="752" w:type="pct"/>
            <w:gridSpan w:val="2"/>
            <w:tcBorders>
              <w:top w:val="nil"/>
              <w:left w:val="nil"/>
              <w:bottom w:val="nil"/>
              <w:right w:val="nil"/>
            </w:tcBorders>
            <w:shd w:val="clear" w:color="auto" w:fill="auto"/>
            <w:noWrap/>
            <w:vAlign w:val="bottom"/>
            <w:hideMark/>
          </w:tcPr>
          <w:p w14:paraId="1C9BBCEF"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01D61B66"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65D2AF94"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Outras receitas</w:t>
            </w:r>
          </w:p>
        </w:tc>
        <w:tc>
          <w:tcPr>
            <w:tcW w:w="79" w:type="pct"/>
            <w:tcBorders>
              <w:top w:val="nil"/>
              <w:left w:val="nil"/>
              <w:bottom w:val="nil"/>
              <w:right w:val="nil"/>
            </w:tcBorders>
            <w:shd w:val="clear" w:color="auto" w:fill="auto"/>
            <w:noWrap/>
            <w:vAlign w:val="bottom"/>
            <w:hideMark/>
          </w:tcPr>
          <w:p w14:paraId="5EA6B49A"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center"/>
            <w:hideMark/>
          </w:tcPr>
          <w:p w14:paraId="3C6B711B" w14:textId="77777777" w:rsidR="00995D52" w:rsidRPr="0089296C" w:rsidRDefault="00995D52" w:rsidP="002A19D0">
            <w:pPr>
              <w:keepNext w:val="0"/>
              <w:spacing w:before="0" w:after="0"/>
              <w:jc w:val="righ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00DEE7A3" w14:textId="5AA9C95C"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1.173</w:t>
            </w:r>
            <w:r w:rsidR="00995D52" w:rsidRPr="007D4BE6">
              <w:rPr>
                <w:rFonts w:cs="Arial"/>
                <w:sz w:val="18"/>
                <w:szCs w:val="18"/>
                <w:lang w:eastAsia="pt-BR"/>
              </w:rPr>
              <w:t xml:space="preserve"> </w:t>
            </w:r>
          </w:p>
        </w:tc>
        <w:tc>
          <w:tcPr>
            <w:tcW w:w="87" w:type="pct"/>
            <w:gridSpan w:val="3"/>
            <w:tcBorders>
              <w:top w:val="nil"/>
              <w:left w:val="nil"/>
              <w:bottom w:val="nil"/>
              <w:right w:val="nil"/>
            </w:tcBorders>
            <w:shd w:val="clear" w:color="auto" w:fill="auto"/>
            <w:noWrap/>
            <w:vAlign w:val="center"/>
            <w:hideMark/>
          </w:tcPr>
          <w:p w14:paraId="02690EFE"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1370D149"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6A19A688" w14:textId="35A998D8"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w:t>
            </w:r>
            <w:r w:rsidR="00995D52" w:rsidRPr="007D4BE6">
              <w:rPr>
                <w:rFonts w:cs="Arial"/>
                <w:sz w:val="18"/>
                <w:szCs w:val="18"/>
                <w:lang w:eastAsia="pt-BR"/>
              </w:rPr>
              <w:t xml:space="preserve"> </w:t>
            </w:r>
          </w:p>
        </w:tc>
        <w:tc>
          <w:tcPr>
            <w:tcW w:w="87" w:type="pct"/>
            <w:gridSpan w:val="2"/>
            <w:tcBorders>
              <w:top w:val="nil"/>
              <w:left w:val="nil"/>
              <w:bottom w:val="nil"/>
              <w:right w:val="nil"/>
            </w:tcBorders>
            <w:shd w:val="clear" w:color="auto" w:fill="auto"/>
            <w:noWrap/>
            <w:vAlign w:val="bottom"/>
            <w:hideMark/>
          </w:tcPr>
          <w:p w14:paraId="7516AC1F"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31F8DC4A"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0DE5CE88"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4430ECE8"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23FD6549"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single" w:sz="8" w:space="0" w:color="auto"/>
              <w:left w:val="nil"/>
              <w:bottom w:val="nil"/>
              <w:right w:val="nil"/>
            </w:tcBorders>
            <w:shd w:val="clear" w:color="auto" w:fill="auto"/>
            <w:noWrap/>
            <w:vAlign w:val="center"/>
            <w:hideMark/>
          </w:tcPr>
          <w:p w14:paraId="4B2375AA" w14:textId="681B910B" w:rsidR="00995D52" w:rsidRPr="007D4BE6" w:rsidRDefault="009159AF" w:rsidP="002A19D0">
            <w:pPr>
              <w:keepNext w:val="0"/>
              <w:spacing w:before="0" w:after="0"/>
              <w:jc w:val="right"/>
              <w:rPr>
                <w:rFonts w:cs="Arial"/>
                <w:b/>
                <w:bCs/>
                <w:sz w:val="18"/>
                <w:szCs w:val="18"/>
                <w:lang w:eastAsia="pt-BR"/>
              </w:rPr>
            </w:pPr>
            <w:r w:rsidRPr="007D4BE6">
              <w:rPr>
                <w:rFonts w:cs="Arial"/>
                <w:b/>
                <w:bCs/>
                <w:sz w:val="18"/>
                <w:szCs w:val="18"/>
                <w:lang w:eastAsia="pt-BR"/>
              </w:rPr>
              <w:t xml:space="preserve">        167.563</w:t>
            </w:r>
            <w:r w:rsidR="00995D52" w:rsidRPr="007D4BE6">
              <w:rPr>
                <w:rFonts w:cs="Arial"/>
                <w:b/>
                <w:bCs/>
                <w:sz w:val="18"/>
                <w:szCs w:val="18"/>
                <w:lang w:eastAsia="pt-BR"/>
              </w:rPr>
              <w:t xml:space="preserve"> </w:t>
            </w:r>
          </w:p>
        </w:tc>
        <w:tc>
          <w:tcPr>
            <w:tcW w:w="87" w:type="pct"/>
            <w:gridSpan w:val="3"/>
            <w:tcBorders>
              <w:top w:val="nil"/>
              <w:left w:val="nil"/>
              <w:bottom w:val="nil"/>
              <w:right w:val="nil"/>
            </w:tcBorders>
            <w:shd w:val="clear" w:color="auto" w:fill="auto"/>
            <w:noWrap/>
            <w:vAlign w:val="center"/>
            <w:hideMark/>
          </w:tcPr>
          <w:p w14:paraId="2A65D3ED" w14:textId="77777777" w:rsidR="00995D52" w:rsidRPr="007D4BE6"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1F7FE46C"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single" w:sz="8" w:space="0" w:color="auto"/>
              <w:left w:val="nil"/>
              <w:bottom w:val="nil"/>
              <w:right w:val="nil"/>
            </w:tcBorders>
            <w:shd w:val="clear" w:color="auto" w:fill="auto"/>
            <w:noWrap/>
            <w:vAlign w:val="center"/>
            <w:hideMark/>
          </w:tcPr>
          <w:p w14:paraId="086AB4FE" w14:textId="14372C14" w:rsidR="00995D52" w:rsidRPr="007D4BE6" w:rsidRDefault="00131D1E" w:rsidP="002A19D0">
            <w:pPr>
              <w:keepNext w:val="0"/>
              <w:spacing w:before="0" w:after="0"/>
              <w:jc w:val="right"/>
              <w:rPr>
                <w:rFonts w:cs="Arial"/>
                <w:b/>
                <w:bCs/>
                <w:sz w:val="18"/>
                <w:szCs w:val="18"/>
                <w:lang w:eastAsia="pt-BR"/>
              </w:rPr>
            </w:pPr>
            <w:r w:rsidRPr="007D4BE6">
              <w:rPr>
                <w:rFonts w:cs="Arial"/>
                <w:b/>
                <w:bCs/>
                <w:sz w:val="18"/>
                <w:szCs w:val="18"/>
                <w:lang w:eastAsia="pt-BR"/>
              </w:rPr>
              <w:t xml:space="preserve">           126.627</w:t>
            </w:r>
            <w:r w:rsidR="00995D52" w:rsidRPr="007D4BE6">
              <w:rPr>
                <w:rFonts w:cs="Arial"/>
                <w:b/>
                <w:bCs/>
                <w:sz w:val="18"/>
                <w:szCs w:val="18"/>
                <w:lang w:eastAsia="pt-BR"/>
              </w:rPr>
              <w:t xml:space="preserve"> </w:t>
            </w:r>
          </w:p>
        </w:tc>
        <w:tc>
          <w:tcPr>
            <w:tcW w:w="87" w:type="pct"/>
            <w:gridSpan w:val="2"/>
            <w:tcBorders>
              <w:top w:val="nil"/>
              <w:left w:val="nil"/>
              <w:bottom w:val="nil"/>
              <w:right w:val="nil"/>
            </w:tcBorders>
            <w:shd w:val="clear" w:color="auto" w:fill="auto"/>
            <w:noWrap/>
            <w:vAlign w:val="bottom"/>
            <w:hideMark/>
          </w:tcPr>
          <w:p w14:paraId="00AE18C5" w14:textId="77777777" w:rsidR="00995D52" w:rsidRPr="007D4BE6" w:rsidRDefault="00995D52" w:rsidP="00995D52">
            <w:pPr>
              <w:keepNext w:val="0"/>
              <w:spacing w:before="0" w:after="0"/>
              <w:jc w:val="left"/>
              <w:rPr>
                <w:rFonts w:cs="Arial"/>
                <w:b/>
                <w:bCs/>
                <w:sz w:val="18"/>
                <w:szCs w:val="18"/>
                <w:lang w:eastAsia="pt-BR"/>
              </w:rPr>
            </w:pPr>
          </w:p>
        </w:tc>
      </w:tr>
      <w:tr w:rsidR="002A19D0" w:rsidRPr="007D4BE6" w14:paraId="72E5EAE3"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3327C87E"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1843654D"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6C91FCCB"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379BFAAF" w14:textId="77777777" w:rsidR="00995D52" w:rsidRPr="0089296C"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shd w:val="clear" w:color="auto" w:fill="auto"/>
            <w:noWrap/>
            <w:vAlign w:val="center"/>
            <w:hideMark/>
          </w:tcPr>
          <w:p w14:paraId="75ECE243"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1BB12A9D"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76BC8FB1"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bottom"/>
            <w:hideMark/>
          </w:tcPr>
          <w:p w14:paraId="3AE15E28" w14:textId="77777777" w:rsidR="00995D52" w:rsidRPr="0089296C" w:rsidRDefault="00995D52" w:rsidP="00995D52">
            <w:pPr>
              <w:keepNext w:val="0"/>
              <w:spacing w:before="0" w:after="0"/>
              <w:jc w:val="left"/>
              <w:rPr>
                <w:rFonts w:cs="Arial"/>
                <w:sz w:val="18"/>
                <w:szCs w:val="18"/>
                <w:lang w:eastAsia="pt-BR"/>
              </w:rPr>
            </w:pPr>
          </w:p>
        </w:tc>
      </w:tr>
      <w:tr w:rsidR="002A19D0" w:rsidRPr="007D4BE6" w14:paraId="28C042C5" w14:textId="77777777" w:rsidTr="002A19D0">
        <w:trPr>
          <w:gridAfter w:val="1"/>
          <w:wAfter w:w="673" w:type="pct"/>
          <w:trHeight w:val="170"/>
        </w:trPr>
        <w:tc>
          <w:tcPr>
            <w:tcW w:w="2245" w:type="pct"/>
            <w:tcBorders>
              <w:top w:val="nil"/>
              <w:left w:val="nil"/>
              <w:bottom w:val="nil"/>
              <w:right w:val="nil"/>
            </w:tcBorders>
            <w:shd w:val="clear" w:color="auto" w:fill="auto"/>
            <w:vAlign w:val="bottom"/>
            <w:hideMark/>
          </w:tcPr>
          <w:p w14:paraId="7970F5CE" w14:textId="77777777" w:rsidR="00995D52" w:rsidRPr="007D4BE6" w:rsidRDefault="00995D52" w:rsidP="00995D52">
            <w:pPr>
              <w:keepNext w:val="0"/>
              <w:spacing w:before="0" w:after="0"/>
              <w:jc w:val="left"/>
              <w:rPr>
                <w:rFonts w:cs="Arial"/>
                <w:b/>
                <w:bCs/>
                <w:sz w:val="18"/>
                <w:szCs w:val="18"/>
                <w:lang w:eastAsia="pt-BR"/>
              </w:rPr>
            </w:pPr>
            <w:r w:rsidRPr="007D4BE6">
              <w:rPr>
                <w:rFonts w:cs="Arial"/>
                <w:b/>
                <w:bCs/>
                <w:sz w:val="18"/>
                <w:szCs w:val="18"/>
                <w:lang w:eastAsia="pt-BR"/>
              </w:rPr>
              <w:t>RESULTADO ANTES DAS RECEITAS E DESPESAS FINANCEIRAS</w:t>
            </w:r>
          </w:p>
        </w:tc>
        <w:tc>
          <w:tcPr>
            <w:tcW w:w="79" w:type="pct"/>
            <w:tcBorders>
              <w:top w:val="nil"/>
              <w:left w:val="nil"/>
              <w:bottom w:val="nil"/>
              <w:right w:val="nil"/>
            </w:tcBorders>
            <w:shd w:val="clear" w:color="auto" w:fill="auto"/>
            <w:noWrap/>
            <w:vAlign w:val="bottom"/>
            <w:hideMark/>
          </w:tcPr>
          <w:p w14:paraId="7D92DD0A" w14:textId="77777777" w:rsidR="00995D52" w:rsidRPr="007D4BE6"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shd w:val="clear" w:color="auto" w:fill="auto"/>
            <w:noWrap/>
            <w:vAlign w:val="bottom"/>
            <w:hideMark/>
          </w:tcPr>
          <w:p w14:paraId="0636B68E"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7C062B0B" w14:textId="3259B732" w:rsidR="00995D52" w:rsidRPr="007D4BE6" w:rsidRDefault="009159AF" w:rsidP="002A19D0">
            <w:pPr>
              <w:keepNext w:val="0"/>
              <w:spacing w:before="0" w:after="0"/>
              <w:jc w:val="right"/>
              <w:rPr>
                <w:rFonts w:cs="Arial"/>
                <w:b/>
                <w:bCs/>
                <w:sz w:val="18"/>
                <w:szCs w:val="18"/>
                <w:lang w:eastAsia="pt-BR"/>
              </w:rPr>
            </w:pPr>
            <w:r w:rsidRPr="007D4BE6">
              <w:rPr>
                <w:rFonts w:cs="Arial"/>
                <w:b/>
                <w:bCs/>
                <w:sz w:val="18"/>
                <w:szCs w:val="18"/>
                <w:lang w:eastAsia="pt-BR"/>
              </w:rPr>
              <w:t xml:space="preserve">          10.104</w:t>
            </w:r>
          </w:p>
        </w:tc>
        <w:tc>
          <w:tcPr>
            <w:tcW w:w="87" w:type="pct"/>
            <w:gridSpan w:val="3"/>
            <w:tcBorders>
              <w:top w:val="nil"/>
              <w:left w:val="nil"/>
              <w:bottom w:val="nil"/>
              <w:right w:val="nil"/>
            </w:tcBorders>
            <w:shd w:val="clear" w:color="auto" w:fill="auto"/>
            <w:noWrap/>
            <w:vAlign w:val="center"/>
            <w:hideMark/>
          </w:tcPr>
          <w:p w14:paraId="13AE2D73" w14:textId="77777777" w:rsidR="00995D52" w:rsidRPr="007D4BE6"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1C125059"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05A12952" w14:textId="2E0A5423" w:rsidR="00995D52" w:rsidRPr="007D4BE6" w:rsidRDefault="00131D1E" w:rsidP="002A19D0">
            <w:pPr>
              <w:keepNext w:val="0"/>
              <w:spacing w:before="0" w:after="0"/>
              <w:jc w:val="right"/>
              <w:rPr>
                <w:rFonts w:cs="Arial"/>
                <w:b/>
                <w:bCs/>
                <w:sz w:val="18"/>
                <w:szCs w:val="18"/>
                <w:lang w:eastAsia="pt-BR"/>
              </w:rPr>
            </w:pPr>
            <w:r w:rsidRPr="007D4BE6">
              <w:rPr>
                <w:rFonts w:cs="Arial"/>
                <w:b/>
                <w:bCs/>
                <w:sz w:val="18"/>
                <w:szCs w:val="18"/>
                <w:lang w:eastAsia="pt-BR"/>
              </w:rPr>
              <w:t xml:space="preserve">             (1.218</w:t>
            </w:r>
            <w:r w:rsidR="00995D52" w:rsidRPr="007D4BE6">
              <w:rPr>
                <w:rFonts w:cs="Arial"/>
                <w:b/>
                <w:bCs/>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12BAF11B" w14:textId="77777777" w:rsidR="00995D52" w:rsidRPr="007D4BE6" w:rsidRDefault="00995D52" w:rsidP="00995D52">
            <w:pPr>
              <w:keepNext w:val="0"/>
              <w:spacing w:before="0" w:after="0"/>
              <w:jc w:val="left"/>
              <w:rPr>
                <w:rFonts w:cs="Arial"/>
                <w:b/>
                <w:bCs/>
                <w:sz w:val="18"/>
                <w:szCs w:val="18"/>
                <w:lang w:eastAsia="pt-BR"/>
              </w:rPr>
            </w:pPr>
          </w:p>
        </w:tc>
      </w:tr>
      <w:tr w:rsidR="002A19D0" w:rsidRPr="007D4BE6" w14:paraId="7B4FDF90"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72CE4E9D"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6FAACF13"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06D6F76E"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7FDEDD3F" w14:textId="77777777" w:rsidR="00995D52" w:rsidRPr="0089296C"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shd w:val="clear" w:color="auto" w:fill="auto"/>
            <w:noWrap/>
            <w:vAlign w:val="center"/>
            <w:hideMark/>
          </w:tcPr>
          <w:p w14:paraId="23DAB31F"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18168235"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328DEBD8"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bottom"/>
            <w:hideMark/>
          </w:tcPr>
          <w:p w14:paraId="099D86FA" w14:textId="77777777" w:rsidR="00995D52" w:rsidRPr="0089296C" w:rsidRDefault="00995D52" w:rsidP="00995D52">
            <w:pPr>
              <w:keepNext w:val="0"/>
              <w:spacing w:before="0" w:after="0"/>
              <w:jc w:val="left"/>
              <w:rPr>
                <w:rFonts w:cs="Arial"/>
                <w:sz w:val="18"/>
                <w:szCs w:val="18"/>
                <w:lang w:eastAsia="pt-BR"/>
              </w:rPr>
            </w:pPr>
          </w:p>
        </w:tc>
      </w:tr>
      <w:tr w:rsidR="002A19D0" w:rsidRPr="007D4BE6" w14:paraId="0C6AA2B8"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424080BD"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Receitas Financeiras</w:t>
            </w:r>
          </w:p>
        </w:tc>
        <w:tc>
          <w:tcPr>
            <w:tcW w:w="79" w:type="pct"/>
            <w:tcBorders>
              <w:top w:val="nil"/>
              <w:left w:val="nil"/>
              <w:bottom w:val="nil"/>
              <w:right w:val="nil"/>
            </w:tcBorders>
            <w:shd w:val="clear" w:color="auto" w:fill="auto"/>
            <w:noWrap/>
            <w:vAlign w:val="bottom"/>
            <w:hideMark/>
          </w:tcPr>
          <w:p w14:paraId="3F979C04"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64918A0" w14:textId="77777777" w:rsidR="00995D52" w:rsidRPr="007D4BE6" w:rsidRDefault="00995D52" w:rsidP="00995D52">
            <w:pPr>
              <w:keepNext w:val="0"/>
              <w:spacing w:before="0" w:after="0"/>
              <w:jc w:val="center"/>
              <w:rPr>
                <w:rFonts w:cs="Arial"/>
                <w:sz w:val="18"/>
                <w:szCs w:val="18"/>
                <w:lang w:eastAsia="pt-BR"/>
              </w:rPr>
            </w:pPr>
            <w:r w:rsidRPr="007D4BE6">
              <w:rPr>
                <w:rFonts w:cs="Arial"/>
                <w:sz w:val="18"/>
                <w:szCs w:val="18"/>
                <w:lang w:eastAsia="pt-BR"/>
              </w:rPr>
              <w:t>24</w:t>
            </w:r>
          </w:p>
        </w:tc>
        <w:tc>
          <w:tcPr>
            <w:tcW w:w="657" w:type="pct"/>
            <w:tcBorders>
              <w:top w:val="nil"/>
              <w:left w:val="nil"/>
              <w:bottom w:val="nil"/>
              <w:right w:val="nil"/>
            </w:tcBorders>
            <w:shd w:val="clear" w:color="auto" w:fill="auto"/>
            <w:noWrap/>
            <w:vAlign w:val="center"/>
            <w:hideMark/>
          </w:tcPr>
          <w:p w14:paraId="2D427D6E" w14:textId="32FE26D3"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980</w:t>
            </w:r>
            <w:r w:rsidR="00995D52" w:rsidRPr="007D4BE6">
              <w:rPr>
                <w:rFonts w:cs="Arial"/>
                <w:sz w:val="18"/>
                <w:szCs w:val="18"/>
                <w:lang w:eastAsia="pt-BR"/>
              </w:rPr>
              <w:t xml:space="preserve"> </w:t>
            </w:r>
          </w:p>
        </w:tc>
        <w:tc>
          <w:tcPr>
            <w:tcW w:w="87" w:type="pct"/>
            <w:gridSpan w:val="3"/>
            <w:tcBorders>
              <w:top w:val="nil"/>
              <w:left w:val="nil"/>
              <w:bottom w:val="nil"/>
              <w:right w:val="nil"/>
            </w:tcBorders>
            <w:shd w:val="clear" w:color="auto" w:fill="auto"/>
            <w:noWrap/>
            <w:vAlign w:val="center"/>
            <w:hideMark/>
          </w:tcPr>
          <w:p w14:paraId="6AD2AD7D"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2F568E05"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2693282A" w14:textId="00FBE5CA"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600</w:t>
            </w:r>
            <w:r w:rsidR="00995D52" w:rsidRPr="007D4BE6">
              <w:rPr>
                <w:rFonts w:cs="Arial"/>
                <w:sz w:val="18"/>
                <w:szCs w:val="18"/>
                <w:lang w:eastAsia="pt-BR"/>
              </w:rPr>
              <w:t xml:space="preserve"> </w:t>
            </w:r>
          </w:p>
        </w:tc>
        <w:tc>
          <w:tcPr>
            <w:tcW w:w="87" w:type="pct"/>
            <w:gridSpan w:val="2"/>
            <w:tcBorders>
              <w:top w:val="nil"/>
              <w:left w:val="nil"/>
              <w:bottom w:val="nil"/>
              <w:right w:val="nil"/>
            </w:tcBorders>
            <w:shd w:val="clear" w:color="auto" w:fill="auto"/>
            <w:noWrap/>
            <w:vAlign w:val="bottom"/>
            <w:hideMark/>
          </w:tcPr>
          <w:p w14:paraId="76789EA2"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30EFD0B4"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71F115AD"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Despesas Financeiras</w:t>
            </w:r>
          </w:p>
        </w:tc>
        <w:tc>
          <w:tcPr>
            <w:tcW w:w="79" w:type="pct"/>
            <w:tcBorders>
              <w:top w:val="nil"/>
              <w:left w:val="nil"/>
              <w:bottom w:val="nil"/>
              <w:right w:val="nil"/>
            </w:tcBorders>
            <w:shd w:val="clear" w:color="auto" w:fill="auto"/>
            <w:noWrap/>
            <w:vAlign w:val="bottom"/>
            <w:hideMark/>
          </w:tcPr>
          <w:p w14:paraId="48D98DD3"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5D22BAC8" w14:textId="77777777" w:rsidR="00995D52" w:rsidRPr="007D4BE6" w:rsidRDefault="00995D52" w:rsidP="00995D52">
            <w:pPr>
              <w:keepNext w:val="0"/>
              <w:spacing w:before="0" w:after="0"/>
              <w:jc w:val="center"/>
              <w:rPr>
                <w:rFonts w:cs="Arial"/>
                <w:sz w:val="18"/>
                <w:szCs w:val="18"/>
                <w:lang w:eastAsia="pt-BR"/>
              </w:rPr>
            </w:pPr>
            <w:r w:rsidRPr="007D4BE6">
              <w:rPr>
                <w:rFonts w:cs="Arial"/>
                <w:sz w:val="18"/>
                <w:szCs w:val="18"/>
                <w:lang w:eastAsia="pt-BR"/>
              </w:rPr>
              <w:t>24</w:t>
            </w:r>
          </w:p>
        </w:tc>
        <w:tc>
          <w:tcPr>
            <w:tcW w:w="657" w:type="pct"/>
            <w:tcBorders>
              <w:top w:val="nil"/>
              <w:left w:val="nil"/>
              <w:bottom w:val="nil"/>
              <w:right w:val="nil"/>
            </w:tcBorders>
            <w:shd w:val="clear" w:color="auto" w:fill="auto"/>
            <w:noWrap/>
            <w:vAlign w:val="center"/>
            <w:hideMark/>
          </w:tcPr>
          <w:p w14:paraId="18647069" w14:textId="0CAFDE11"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(2.063</w:t>
            </w:r>
            <w:r w:rsidR="00995D52" w:rsidRPr="007D4BE6">
              <w:rPr>
                <w:rFonts w:cs="Arial"/>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6039393E"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0E55FC35"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13B93A53" w14:textId="315D97B5" w:rsidR="00995D52" w:rsidRPr="007D4BE6" w:rsidRDefault="00131D1E" w:rsidP="002A19D0">
            <w:pPr>
              <w:keepNext w:val="0"/>
              <w:spacing w:before="0" w:after="0"/>
              <w:jc w:val="right"/>
              <w:rPr>
                <w:rFonts w:cs="Arial"/>
                <w:sz w:val="18"/>
                <w:szCs w:val="18"/>
                <w:lang w:eastAsia="pt-BR"/>
              </w:rPr>
            </w:pPr>
            <w:r w:rsidRPr="007D4BE6">
              <w:rPr>
                <w:rFonts w:cs="Arial"/>
                <w:sz w:val="18"/>
                <w:szCs w:val="18"/>
                <w:lang w:eastAsia="pt-BR"/>
              </w:rPr>
              <w:t xml:space="preserve">             (2.140)</w:t>
            </w:r>
          </w:p>
        </w:tc>
        <w:tc>
          <w:tcPr>
            <w:tcW w:w="87" w:type="pct"/>
            <w:gridSpan w:val="2"/>
            <w:tcBorders>
              <w:top w:val="nil"/>
              <w:left w:val="nil"/>
              <w:bottom w:val="nil"/>
              <w:right w:val="nil"/>
            </w:tcBorders>
            <w:shd w:val="clear" w:color="auto" w:fill="auto"/>
            <w:noWrap/>
            <w:vAlign w:val="bottom"/>
            <w:hideMark/>
          </w:tcPr>
          <w:p w14:paraId="43FF370D"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63427715"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7B266134"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0A6C039A"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6CD2DA39"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single" w:sz="8" w:space="0" w:color="auto"/>
              <w:right w:val="nil"/>
            </w:tcBorders>
            <w:shd w:val="clear" w:color="auto" w:fill="auto"/>
            <w:noWrap/>
            <w:vAlign w:val="center"/>
            <w:hideMark/>
          </w:tcPr>
          <w:p w14:paraId="700AAE25" w14:textId="77777777" w:rsidR="00995D52" w:rsidRPr="007D4BE6" w:rsidRDefault="00995D52" w:rsidP="002A19D0">
            <w:pPr>
              <w:keepNext w:val="0"/>
              <w:spacing w:before="0" w:after="0"/>
              <w:jc w:val="right"/>
              <w:rPr>
                <w:rFonts w:cs="Arial"/>
                <w:b/>
                <w:bCs/>
                <w:sz w:val="18"/>
                <w:szCs w:val="18"/>
                <w:lang w:eastAsia="pt-BR"/>
              </w:rPr>
            </w:pPr>
            <w:r w:rsidRPr="007D4BE6">
              <w:rPr>
                <w:rFonts w:cs="Arial"/>
                <w:b/>
                <w:bCs/>
                <w:sz w:val="18"/>
                <w:szCs w:val="18"/>
                <w:lang w:eastAsia="pt-BR"/>
              </w:rPr>
              <w:t> </w:t>
            </w:r>
          </w:p>
        </w:tc>
        <w:tc>
          <w:tcPr>
            <w:tcW w:w="87" w:type="pct"/>
            <w:gridSpan w:val="3"/>
            <w:tcBorders>
              <w:top w:val="nil"/>
              <w:left w:val="nil"/>
              <w:bottom w:val="nil"/>
              <w:right w:val="nil"/>
            </w:tcBorders>
            <w:shd w:val="clear" w:color="auto" w:fill="auto"/>
            <w:noWrap/>
            <w:vAlign w:val="center"/>
            <w:hideMark/>
          </w:tcPr>
          <w:p w14:paraId="64C7C1F1" w14:textId="77777777" w:rsidR="00995D52" w:rsidRPr="007D4BE6"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5E68282B"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single" w:sz="8" w:space="0" w:color="auto"/>
              <w:right w:val="nil"/>
            </w:tcBorders>
            <w:shd w:val="clear" w:color="auto" w:fill="auto"/>
            <w:noWrap/>
            <w:vAlign w:val="center"/>
            <w:hideMark/>
          </w:tcPr>
          <w:p w14:paraId="5CD9EFDB" w14:textId="77777777" w:rsidR="00995D52" w:rsidRPr="007D4BE6" w:rsidRDefault="00995D52" w:rsidP="002A19D0">
            <w:pPr>
              <w:keepNext w:val="0"/>
              <w:spacing w:before="0" w:after="0"/>
              <w:jc w:val="right"/>
              <w:rPr>
                <w:rFonts w:cs="Arial"/>
                <w:b/>
                <w:bCs/>
                <w:sz w:val="18"/>
                <w:szCs w:val="18"/>
                <w:lang w:eastAsia="pt-BR"/>
              </w:rPr>
            </w:pPr>
            <w:r w:rsidRPr="007D4BE6">
              <w:rPr>
                <w:rFonts w:cs="Arial"/>
                <w:b/>
                <w:bCs/>
                <w:sz w:val="18"/>
                <w:szCs w:val="18"/>
                <w:lang w:eastAsia="pt-BR"/>
              </w:rPr>
              <w:t> </w:t>
            </w:r>
          </w:p>
        </w:tc>
        <w:tc>
          <w:tcPr>
            <w:tcW w:w="87" w:type="pct"/>
            <w:gridSpan w:val="2"/>
            <w:tcBorders>
              <w:top w:val="nil"/>
              <w:left w:val="nil"/>
              <w:bottom w:val="nil"/>
              <w:right w:val="nil"/>
            </w:tcBorders>
            <w:shd w:val="clear" w:color="auto" w:fill="auto"/>
            <w:noWrap/>
            <w:vAlign w:val="bottom"/>
            <w:hideMark/>
          </w:tcPr>
          <w:p w14:paraId="2FD39687" w14:textId="77777777" w:rsidR="00995D52" w:rsidRPr="007D4BE6" w:rsidRDefault="00995D52" w:rsidP="00995D52">
            <w:pPr>
              <w:keepNext w:val="0"/>
              <w:spacing w:before="0" w:after="0"/>
              <w:jc w:val="left"/>
              <w:rPr>
                <w:rFonts w:cs="Arial"/>
                <w:b/>
                <w:bCs/>
                <w:sz w:val="18"/>
                <w:szCs w:val="18"/>
                <w:lang w:eastAsia="pt-BR"/>
              </w:rPr>
            </w:pPr>
          </w:p>
        </w:tc>
      </w:tr>
      <w:tr w:rsidR="002A19D0" w:rsidRPr="007D4BE6" w14:paraId="5D129C4D"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07DF49C2"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1C1D44E3"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29E86ECA"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54EF094F" w14:textId="5D559291" w:rsidR="00995D52" w:rsidRPr="007D4BE6" w:rsidRDefault="009159AF" w:rsidP="002A19D0">
            <w:pPr>
              <w:keepNext w:val="0"/>
              <w:spacing w:before="0" w:after="0"/>
              <w:jc w:val="right"/>
              <w:rPr>
                <w:rFonts w:cs="Arial"/>
                <w:b/>
                <w:bCs/>
                <w:sz w:val="18"/>
                <w:szCs w:val="18"/>
                <w:lang w:eastAsia="pt-BR"/>
              </w:rPr>
            </w:pPr>
            <w:r w:rsidRPr="007D4BE6">
              <w:rPr>
                <w:rFonts w:cs="Arial"/>
                <w:b/>
                <w:bCs/>
                <w:sz w:val="18"/>
                <w:szCs w:val="18"/>
                <w:lang w:eastAsia="pt-BR"/>
              </w:rPr>
              <w:t xml:space="preserve">          (1.083</w:t>
            </w:r>
            <w:r w:rsidR="00995D52" w:rsidRPr="007D4BE6">
              <w:rPr>
                <w:rFonts w:cs="Arial"/>
                <w:b/>
                <w:bCs/>
                <w:sz w:val="18"/>
                <w:szCs w:val="18"/>
                <w:lang w:eastAsia="pt-BR"/>
              </w:rPr>
              <w:t>)</w:t>
            </w:r>
          </w:p>
        </w:tc>
        <w:tc>
          <w:tcPr>
            <w:tcW w:w="87" w:type="pct"/>
            <w:gridSpan w:val="3"/>
            <w:tcBorders>
              <w:top w:val="nil"/>
              <w:left w:val="nil"/>
              <w:bottom w:val="nil"/>
              <w:right w:val="nil"/>
            </w:tcBorders>
            <w:shd w:val="clear" w:color="auto" w:fill="auto"/>
            <w:noWrap/>
            <w:vAlign w:val="center"/>
            <w:hideMark/>
          </w:tcPr>
          <w:p w14:paraId="7144F1F0" w14:textId="77777777" w:rsidR="00995D52" w:rsidRPr="007D4BE6"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7D028702"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65025D9F" w14:textId="23AEAA60" w:rsidR="00995D52" w:rsidRPr="007D4BE6" w:rsidRDefault="00131D1E" w:rsidP="002A19D0">
            <w:pPr>
              <w:keepNext w:val="0"/>
              <w:spacing w:before="0" w:after="0"/>
              <w:jc w:val="right"/>
              <w:rPr>
                <w:rFonts w:cs="Arial"/>
                <w:b/>
                <w:bCs/>
                <w:sz w:val="18"/>
                <w:szCs w:val="18"/>
                <w:lang w:eastAsia="pt-BR"/>
              </w:rPr>
            </w:pPr>
            <w:r w:rsidRPr="007D4BE6">
              <w:rPr>
                <w:rFonts w:cs="Arial"/>
                <w:b/>
                <w:bCs/>
                <w:sz w:val="18"/>
                <w:szCs w:val="18"/>
                <w:lang w:eastAsia="pt-BR"/>
              </w:rPr>
              <w:t xml:space="preserve">             (1.540</w:t>
            </w:r>
            <w:r w:rsidR="00995D52" w:rsidRPr="007D4BE6">
              <w:rPr>
                <w:rFonts w:cs="Arial"/>
                <w:b/>
                <w:bCs/>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26CE8D61" w14:textId="77777777" w:rsidR="00995D52" w:rsidRPr="007D4BE6" w:rsidRDefault="00995D52" w:rsidP="00995D52">
            <w:pPr>
              <w:keepNext w:val="0"/>
              <w:spacing w:before="0" w:after="0"/>
              <w:jc w:val="left"/>
              <w:rPr>
                <w:rFonts w:cs="Arial"/>
                <w:b/>
                <w:bCs/>
                <w:sz w:val="18"/>
                <w:szCs w:val="18"/>
                <w:lang w:eastAsia="pt-BR"/>
              </w:rPr>
            </w:pPr>
          </w:p>
        </w:tc>
      </w:tr>
      <w:tr w:rsidR="002A19D0" w:rsidRPr="007D4BE6" w14:paraId="504FCFDE"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2E031C8D"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486B1A40"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FDAD899"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single" w:sz="4" w:space="0" w:color="auto"/>
              <w:left w:val="nil"/>
              <w:bottom w:val="nil"/>
              <w:right w:val="nil"/>
            </w:tcBorders>
            <w:shd w:val="clear" w:color="auto" w:fill="auto"/>
            <w:noWrap/>
            <w:vAlign w:val="center"/>
            <w:hideMark/>
          </w:tcPr>
          <w:p w14:paraId="19B44D23" w14:textId="77777777" w:rsidR="00995D52" w:rsidRPr="007D4BE6" w:rsidRDefault="00995D52" w:rsidP="002A19D0">
            <w:pPr>
              <w:keepNext w:val="0"/>
              <w:spacing w:before="0" w:after="0"/>
              <w:jc w:val="right"/>
              <w:rPr>
                <w:rFonts w:cs="Arial"/>
                <w:b/>
                <w:bCs/>
                <w:sz w:val="18"/>
                <w:szCs w:val="18"/>
                <w:lang w:eastAsia="pt-BR"/>
              </w:rPr>
            </w:pPr>
            <w:r w:rsidRPr="007D4BE6">
              <w:rPr>
                <w:rFonts w:cs="Arial"/>
                <w:b/>
                <w:bCs/>
                <w:sz w:val="18"/>
                <w:szCs w:val="18"/>
                <w:lang w:eastAsia="pt-BR"/>
              </w:rPr>
              <w:t> </w:t>
            </w:r>
          </w:p>
        </w:tc>
        <w:tc>
          <w:tcPr>
            <w:tcW w:w="87" w:type="pct"/>
            <w:gridSpan w:val="3"/>
            <w:tcBorders>
              <w:top w:val="nil"/>
              <w:left w:val="nil"/>
              <w:bottom w:val="nil"/>
              <w:right w:val="nil"/>
            </w:tcBorders>
            <w:shd w:val="clear" w:color="auto" w:fill="auto"/>
            <w:noWrap/>
            <w:vAlign w:val="center"/>
            <w:hideMark/>
          </w:tcPr>
          <w:p w14:paraId="34FFEC3E" w14:textId="77777777" w:rsidR="00995D52" w:rsidRPr="007D4BE6"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5916C6A9"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single" w:sz="4" w:space="0" w:color="auto"/>
              <w:left w:val="nil"/>
              <w:bottom w:val="nil"/>
              <w:right w:val="nil"/>
            </w:tcBorders>
            <w:shd w:val="clear" w:color="auto" w:fill="auto"/>
            <w:noWrap/>
            <w:vAlign w:val="center"/>
            <w:hideMark/>
          </w:tcPr>
          <w:p w14:paraId="59D02DD1" w14:textId="77777777" w:rsidR="00995D52" w:rsidRPr="007D4BE6" w:rsidRDefault="00995D52" w:rsidP="002A19D0">
            <w:pPr>
              <w:keepNext w:val="0"/>
              <w:spacing w:before="0" w:after="0"/>
              <w:jc w:val="right"/>
              <w:rPr>
                <w:rFonts w:cs="Arial"/>
                <w:b/>
                <w:bCs/>
                <w:sz w:val="18"/>
                <w:szCs w:val="18"/>
                <w:lang w:eastAsia="pt-BR"/>
              </w:rPr>
            </w:pPr>
            <w:r w:rsidRPr="007D4BE6">
              <w:rPr>
                <w:rFonts w:cs="Arial"/>
                <w:b/>
                <w:bCs/>
                <w:sz w:val="18"/>
                <w:szCs w:val="18"/>
                <w:lang w:eastAsia="pt-BR"/>
              </w:rPr>
              <w:t> </w:t>
            </w:r>
          </w:p>
        </w:tc>
        <w:tc>
          <w:tcPr>
            <w:tcW w:w="87" w:type="pct"/>
            <w:gridSpan w:val="2"/>
            <w:tcBorders>
              <w:top w:val="nil"/>
              <w:left w:val="nil"/>
              <w:bottom w:val="nil"/>
              <w:right w:val="nil"/>
            </w:tcBorders>
            <w:shd w:val="clear" w:color="auto" w:fill="auto"/>
            <w:noWrap/>
            <w:vAlign w:val="bottom"/>
            <w:hideMark/>
          </w:tcPr>
          <w:p w14:paraId="227A7E66" w14:textId="77777777" w:rsidR="00995D52" w:rsidRPr="007D4BE6" w:rsidRDefault="00995D52" w:rsidP="00995D52">
            <w:pPr>
              <w:keepNext w:val="0"/>
              <w:spacing w:before="0" w:after="0"/>
              <w:jc w:val="right"/>
              <w:rPr>
                <w:rFonts w:cs="Arial"/>
                <w:b/>
                <w:bCs/>
                <w:sz w:val="18"/>
                <w:szCs w:val="18"/>
                <w:lang w:eastAsia="pt-BR"/>
              </w:rPr>
            </w:pPr>
          </w:p>
        </w:tc>
      </w:tr>
      <w:tr w:rsidR="002A19D0" w:rsidRPr="007D4BE6" w14:paraId="393D3DB5"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20E6560F" w14:textId="77777777" w:rsidR="00995D52" w:rsidRPr="007D4BE6" w:rsidRDefault="00995D52" w:rsidP="00995D52">
            <w:pPr>
              <w:keepNext w:val="0"/>
              <w:spacing w:before="0" w:after="0"/>
              <w:jc w:val="left"/>
              <w:rPr>
                <w:rFonts w:cs="Arial"/>
                <w:b/>
                <w:bCs/>
                <w:sz w:val="18"/>
                <w:szCs w:val="18"/>
                <w:lang w:eastAsia="pt-BR"/>
              </w:rPr>
            </w:pPr>
            <w:r w:rsidRPr="007D4BE6">
              <w:rPr>
                <w:rFonts w:cs="Arial"/>
                <w:b/>
                <w:bCs/>
                <w:sz w:val="18"/>
                <w:szCs w:val="18"/>
                <w:lang w:eastAsia="pt-BR"/>
              </w:rPr>
              <w:t>LUCRO ANTES DO IRPJ E DA CSLL</w:t>
            </w:r>
          </w:p>
        </w:tc>
        <w:tc>
          <w:tcPr>
            <w:tcW w:w="79" w:type="pct"/>
            <w:tcBorders>
              <w:top w:val="nil"/>
              <w:left w:val="nil"/>
              <w:bottom w:val="nil"/>
              <w:right w:val="nil"/>
            </w:tcBorders>
            <w:shd w:val="clear" w:color="auto" w:fill="auto"/>
            <w:noWrap/>
            <w:vAlign w:val="bottom"/>
            <w:hideMark/>
          </w:tcPr>
          <w:p w14:paraId="3F805232" w14:textId="77777777" w:rsidR="00995D52" w:rsidRPr="007D4BE6" w:rsidRDefault="00995D52" w:rsidP="00995D52">
            <w:pPr>
              <w:keepNext w:val="0"/>
              <w:spacing w:before="0" w:after="0"/>
              <w:jc w:val="left"/>
              <w:rPr>
                <w:rFonts w:cs="Arial"/>
                <w:b/>
                <w:bCs/>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8DE0C59"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398C9769" w14:textId="644FEA47" w:rsidR="00995D52" w:rsidRPr="007D4BE6" w:rsidRDefault="009159AF" w:rsidP="002A19D0">
            <w:pPr>
              <w:keepNext w:val="0"/>
              <w:spacing w:before="0" w:after="0"/>
              <w:jc w:val="right"/>
              <w:rPr>
                <w:rFonts w:cs="Arial"/>
                <w:b/>
                <w:bCs/>
                <w:sz w:val="18"/>
                <w:szCs w:val="18"/>
                <w:lang w:eastAsia="pt-BR"/>
              </w:rPr>
            </w:pPr>
            <w:r w:rsidRPr="007D4BE6">
              <w:rPr>
                <w:rFonts w:cs="Arial"/>
                <w:b/>
                <w:bCs/>
                <w:sz w:val="18"/>
                <w:szCs w:val="18"/>
                <w:lang w:eastAsia="pt-BR"/>
              </w:rPr>
              <w:t xml:space="preserve">          9.021</w:t>
            </w:r>
          </w:p>
        </w:tc>
        <w:tc>
          <w:tcPr>
            <w:tcW w:w="87" w:type="pct"/>
            <w:gridSpan w:val="3"/>
            <w:tcBorders>
              <w:top w:val="nil"/>
              <w:left w:val="nil"/>
              <w:bottom w:val="nil"/>
              <w:right w:val="nil"/>
            </w:tcBorders>
            <w:shd w:val="clear" w:color="auto" w:fill="auto"/>
            <w:noWrap/>
            <w:vAlign w:val="center"/>
            <w:hideMark/>
          </w:tcPr>
          <w:p w14:paraId="61997241" w14:textId="77777777" w:rsidR="00995D52" w:rsidRPr="007D4BE6" w:rsidRDefault="00995D52"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56C12305"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4A6956E0" w14:textId="6EEA74E9" w:rsidR="00995D52" w:rsidRPr="007D4BE6" w:rsidRDefault="00131D1E" w:rsidP="002A19D0">
            <w:pPr>
              <w:keepNext w:val="0"/>
              <w:spacing w:before="0" w:after="0"/>
              <w:jc w:val="right"/>
              <w:rPr>
                <w:rFonts w:cs="Arial"/>
                <w:b/>
                <w:bCs/>
                <w:sz w:val="18"/>
                <w:szCs w:val="18"/>
                <w:lang w:eastAsia="pt-BR"/>
              </w:rPr>
            </w:pPr>
            <w:r w:rsidRPr="007D4BE6">
              <w:rPr>
                <w:rFonts w:cs="Arial"/>
                <w:b/>
                <w:bCs/>
                <w:sz w:val="18"/>
                <w:szCs w:val="18"/>
                <w:lang w:eastAsia="pt-BR"/>
              </w:rPr>
              <w:t xml:space="preserve">             (2.758</w:t>
            </w:r>
            <w:r w:rsidR="00995D52" w:rsidRPr="007D4BE6">
              <w:rPr>
                <w:rFonts w:cs="Arial"/>
                <w:b/>
                <w:bCs/>
                <w:sz w:val="18"/>
                <w:szCs w:val="18"/>
                <w:lang w:eastAsia="pt-BR"/>
              </w:rPr>
              <w:t>)</w:t>
            </w:r>
          </w:p>
        </w:tc>
        <w:tc>
          <w:tcPr>
            <w:tcW w:w="87" w:type="pct"/>
            <w:gridSpan w:val="2"/>
            <w:tcBorders>
              <w:top w:val="nil"/>
              <w:left w:val="nil"/>
              <w:bottom w:val="nil"/>
              <w:right w:val="nil"/>
            </w:tcBorders>
            <w:shd w:val="clear" w:color="auto" w:fill="auto"/>
            <w:noWrap/>
            <w:vAlign w:val="bottom"/>
            <w:hideMark/>
          </w:tcPr>
          <w:p w14:paraId="4636A3F8" w14:textId="77777777" w:rsidR="00995D52" w:rsidRPr="007D4BE6" w:rsidRDefault="00995D52" w:rsidP="00995D52">
            <w:pPr>
              <w:keepNext w:val="0"/>
              <w:spacing w:before="0" w:after="0"/>
              <w:jc w:val="left"/>
              <w:rPr>
                <w:rFonts w:cs="Arial"/>
                <w:b/>
                <w:bCs/>
                <w:sz w:val="18"/>
                <w:szCs w:val="18"/>
                <w:lang w:eastAsia="pt-BR"/>
              </w:rPr>
            </w:pPr>
          </w:p>
        </w:tc>
      </w:tr>
      <w:tr w:rsidR="002A19D0" w:rsidRPr="007D4BE6" w14:paraId="13751147"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7D750FB5"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0EE8937C"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0B6EB1ED"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center"/>
            <w:hideMark/>
          </w:tcPr>
          <w:p w14:paraId="30AC7537" w14:textId="77777777" w:rsidR="00995D52" w:rsidRPr="0089296C" w:rsidRDefault="00995D52" w:rsidP="002A19D0">
            <w:pPr>
              <w:keepNext w:val="0"/>
              <w:spacing w:before="0" w:after="0"/>
              <w:jc w:val="right"/>
              <w:rPr>
                <w:rFonts w:cs="Arial"/>
                <w:sz w:val="18"/>
                <w:szCs w:val="18"/>
                <w:lang w:eastAsia="pt-BR"/>
              </w:rPr>
            </w:pPr>
          </w:p>
        </w:tc>
        <w:tc>
          <w:tcPr>
            <w:tcW w:w="87" w:type="pct"/>
            <w:gridSpan w:val="3"/>
            <w:tcBorders>
              <w:top w:val="nil"/>
              <w:left w:val="nil"/>
              <w:bottom w:val="nil"/>
              <w:right w:val="nil"/>
            </w:tcBorders>
            <w:shd w:val="clear" w:color="auto" w:fill="auto"/>
            <w:noWrap/>
            <w:vAlign w:val="center"/>
            <w:hideMark/>
          </w:tcPr>
          <w:p w14:paraId="63198796"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65735FB4"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162B70E8" w14:textId="77777777" w:rsidR="00995D52" w:rsidRPr="0089296C"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bottom"/>
            <w:hideMark/>
          </w:tcPr>
          <w:p w14:paraId="1B973911" w14:textId="77777777" w:rsidR="00995D52" w:rsidRPr="0089296C" w:rsidRDefault="00995D52" w:rsidP="00995D52">
            <w:pPr>
              <w:keepNext w:val="0"/>
              <w:spacing w:before="0" w:after="0"/>
              <w:jc w:val="right"/>
              <w:rPr>
                <w:rFonts w:cs="Arial"/>
                <w:sz w:val="18"/>
                <w:szCs w:val="18"/>
                <w:lang w:eastAsia="pt-BR"/>
              </w:rPr>
            </w:pPr>
          </w:p>
        </w:tc>
      </w:tr>
      <w:tr w:rsidR="002A19D0" w:rsidRPr="007D4BE6" w14:paraId="5788C710" w14:textId="77777777" w:rsidTr="002A19D0">
        <w:trPr>
          <w:gridAfter w:val="1"/>
          <w:wAfter w:w="673" w:type="pct"/>
          <w:trHeight w:val="170"/>
        </w:trPr>
        <w:tc>
          <w:tcPr>
            <w:tcW w:w="2245" w:type="pct"/>
            <w:tcBorders>
              <w:top w:val="nil"/>
              <w:left w:val="nil"/>
              <w:bottom w:val="nil"/>
              <w:right w:val="nil"/>
            </w:tcBorders>
            <w:shd w:val="clear" w:color="000000" w:fill="FFFFFF"/>
            <w:noWrap/>
            <w:vAlign w:val="bottom"/>
            <w:hideMark/>
          </w:tcPr>
          <w:p w14:paraId="0D248AF1" w14:textId="77777777" w:rsidR="00995D52" w:rsidRPr="007D4BE6" w:rsidRDefault="00995D52" w:rsidP="00995D52">
            <w:pPr>
              <w:keepNext w:val="0"/>
              <w:spacing w:before="0" w:after="0"/>
              <w:jc w:val="left"/>
              <w:rPr>
                <w:rFonts w:cs="Arial"/>
                <w:sz w:val="18"/>
                <w:szCs w:val="18"/>
                <w:lang w:eastAsia="pt-BR"/>
              </w:rPr>
            </w:pPr>
            <w:r w:rsidRPr="007D4BE6">
              <w:rPr>
                <w:rFonts w:cs="Arial"/>
                <w:sz w:val="18"/>
                <w:szCs w:val="18"/>
                <w:lang w:eastAsia="pt-BR"/>
              </w:rPr>
              <w:t>IRPJ/CSLL correntes</w:t>
            </w:r>
          </w:p>
        </w:tc>
        <w:tc>
          <w:tcPr>
            <w:tcW w:w="79" w:type="pct"/>
            <w:tcBorders>
              <w:top w:val="nil"/>
              <w:left w:val="nil"/>
              <w:bottom w:val="nil"/>
              <w:right w:val="nil"/>
            </w:tcBorders>
            <w:shd w:val="clear" w:color="auto" w:fill="auto"/>
            <w:noWrap/>
            <w:vAlign w:val="bottom"/>
            <w:hideMark/>
          </w:tcPr>
          <w:p w14:paraId="4DF2F13A" w14:textId="77777777" w:rsidR="00995D52" w:rsidRPr="007D4BE6"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7C1D2851" w14:textId="77777777" w:rsidR="00995D52" w:rsidRPr="007D4BE6" w:rsidRDefault="00995D52" w:rsidP="00995D52">
            <w:pPr>
              <w:keepNext w:val="0"/>
              <w:spacing w:before="0" w:after="0"/>
              <w:jc w:val="center"/>
              <w:rPr>
                <w:rFonts w:cs="Arial"/>
                <w:sz w:val="18"/>
                <w:szCs w:val="18"/>
                <w:lang w:eastAsia="pt-BR"/>
              </w:rPr>
            </w:pPr>
            <w:r w:rsidRPr="007D4BE6">
              <w:rPr>
                <w:rFonts w:cs="Arial"/>
                <w:sz w:val="18"/>
                <w:szCs w:val="18"/>
                <w:lang w:eastAsia="pt-BR"/>
              </w:rPr>
              <w:t>25</w:t>
            </w:r>
          </w:p>
        </w:tc>
        <w:tc>
          <w:tcPr>
            <w:tcW w:w="657" w:type="pct"/>
            <w:tcBorders>
              <w:top w:val="nil"/>
              <w:left w:val="nil"/>
              <w:bottom w:val="nil"/>
              <w:right w:val="nil"/>
            </w:tcBorders>
            <w:shd w:val="clear" w:color="auto" w:fill="auto"/>
            <w:noWrap/>
            <w:vAlign w:val="center"/>
            <w:hideMark/>
          </w:tcPr>
          <w:p w14:paraId="05A09AFF" w14:textId="563BE65F" w:rsidR="00995D52" w:rsidRPr="007D4BE6" w:rsidRDefault="009159AF" w:rsidP="002A19D0">
            <w:pPr>
              <w:keepNext w:val="0"/>
              <w:spacing w:before="0" w:after="0"/>
              <w:jc w:val="right"/>
              <w:rPr>
                <w:rFonts w:cs="Arial"/>
                <w:sz w:val="18"/>
                <w:szCs w:val="18"/>
                <w:lang w:eastAsia="pt-BR"/>
              </w:rPr>
            </w:pPr>
            <w:r w:rsidRPr="007D4BE6">
              <w:rPr>
                <w:rFonts w:cs="Arial"/>
                <w:sz w:val="18"/>
                <w:szCs w:val="18"/>
                <w:lang w:eastAsia="pt-BR"/>
              </w:rPr>
              <w:t xml:space="preserve">           (2.360)</w:t>
            </w:r>
            <w:r w:rsidR="00995D52" w:rsidRPr="007D4BE6">
              <w:rPr>
                <w:rFonts w:cs="Arial"/>
                <w:sz w:val="18"/>
                <w:szCs w:val="18"/>
                <w:lang w:eastAsia="pt-BR"/>
              </w:rPr>
              <w:t xml:space="preserve"> </w:t>
            </w:r>
          </w:p>
        </w:tc>
        <w:tc>
          <w:tcPr>
            <w:tcW w:w="87" w:type="pct"/>
            <w:gridSpan w:val="3"/>
            <w:tcBorders>
              <w:top w:val="nil"/>
              <w:left w:val="nil"/>
              <w:bottom w:val="nil"/>
              <w:right w:val="nil"/>
            </w:tcBorders>
            <w:shd w:val="clear" w:color="auto" w:fill="auto"/>
            <w:noWrap/>
            <w:vAlign w:val="center"/>
            <w:hideMark/>
          </w:tcPr>
          <w:p w14:paraId="7D66EDF1" w14:textId="77777777" w:rsidR="00995D52" w:rsidRPr="007D4BE6" w:rsidRDefault="00995D52" w:rsidP="002A19D0">
            <w:pPr>
              <w:keepNext w:val="0"/>
              <w:spacing w:before="0" w:after="0"/>
              <w:jc w:val="right"/>
              <w:rPr>
                <w:rFonts w:cs="Arial"/>
                <w:sz w:val="18"/>
                <w:szCs w:val="18"/>
                <w:lang w:eastAsia="pt-BR"/>
              </w:rPr>
            </w:pPr>
          </w:p>
        </w:tc>
        <w:tc>
          <w:tcPr>
            <w:tcW w:w="87" w:type="pct"/>
            <w:gridSpan w:val="2"/>
            <w:tcBorders>
              <w:top w:val="nil"/>
              <w:left w:val="nil"/>
              <w:bottom w:val="nil"/>
              <w:right w:val="nil"/>
            </w:tcBorders>
            <w:shd w:val="clear" w:color="auto" w:fill="auto"/>
            <w:noWrap/>
            <w:vAlign w:val="center"/>
            <w:hideMark/>
          </w:tcPr>
          <w:p w14:paraId="70C3376D"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nil"/>
              <w:right w:val="nil"/>
            </w:tcBorders>
            <w:shd w:val="clear" w:color="auto" w:fill="auto"/>
            <w:noWrap/>
            <w:vAlign w:val="center"/>
            <w:hideMark/>
          </w:tcPr>
          <w:p w14:paraId="0C323AA0" w14:textId="77777777" w:rsidR="00995D52" w:rsidRPr="007D4BE6" w:rsidRDefault="00995D52" w:rsidP="002A19D0">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87" w:type="pct"/>
            <w:gridSpan w:val="2"/>
            <w:tcBorders>
              <w:top w:val="nil"/>
              <w:left w:val="nil"/>
              <w:bottom w:val="nil"/>
              <w:right w:val="nil"/>
            </w:tcBorders>
            <w:shd w:val="clear" w:color="auto" w:fill="auto"/>
            <w:noWrap/>
            <w:vAlign w:val="bottom"/>
            <w:hideMark/>
          </w:tcPr>
          <w:p w14:paraId="7DFFC07F" w14:textId="77777777" w:rsidR="00995D52" w:rsidRPr="007D4BE6" w:rsidRDefault="00995D52" w:rsidP="00995D52">
            <w:pPr>
              <w:keepNext w:val="0"/>
              <w:spacing w:before="0" w:after="0"/>
              <w:jc w:val="left"/>
              <w:rPr>
                <w:rFonts w:cs="Arial"/>
                <w:sz w:val="18"/>
                <w:szCs w:val="18"/>
                <w:lang w:eastAsia="pt-BR"/>
              </w:rPr>
            </w:pPr>
          </w:p>
        </w:tc>
      </w:tr>
      <w:tr w:rsidR="002A19D0" w:rsidRPr="007D4BE6" w14:paraId="2DFA06AC"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3549A5A0" w14:textId="77777777" w:rsidR="00995D52" w:rsidRPr="0089296C" w:rsidRDefault="00995D52" w:rsidP="00995D52">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6563CBC8" w14:textId="77777777" w:rsidR="00995D52" w:rsidRPr="0089296C" w:rsidRDefault="00995D52" w:rsidP="00995D52">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408D9DA2" w14:textId="77777777" w:rsidR="00995D52" w:rsidRPr="0089296C" w:rsidRDefault="00995D52" w:rsidP="00995D52">
            <w:pPr>
              <w:keepNext w:val="0"/>
              <w:spacing w:before="0" w:after="0"/>
              <w:jc w:val="left"/>
              <w:rPr>
                <w:rFonts w:cs="Arial"/>
                <w:sz w:val="18"/>
                <w:szCs w:val="18"/>
                <w:lang w:eastAsia="pt-BR"/>
              </w:rPr>
            </w:pPr>
          </w:p>
        </w:tc>
        <w:tc>
          <w:tcPr>
            <w:tcW w:w="657" w:type="pct"/>
            <w:tcBorders>
              <w:top w:val="nil"/>
              <w:left w:val="nil"/>
              <w:bottom w:val="single" w:sz="8" w:space="0" w:color="auto"/>
              <w:right w:val="nil"/>
            </w:tcBorders>
            <w:shd w:val="clear" w:color="auto" w:fill="auto"/>
            <w:noWrap/>
            <w:vAlign w:val="center"/>
            <w:hideMark/>
          </w:tcPr>
          <w:p w14:paraId="13E531DC" w14:textId="77777777" w:rsidR="00995D52" w:rsidRPr="007D4BE6" w:rsidRDefault="00995D52" w:rsidP="002A19D0">
            <w:pPr>
              <w:keepNext w:val="0"/>
              <w:spacing w:before="0" w:after="0"/>
              <w:jc w:val="right"/>
              <w:rPr>
                <w:rFonts w:cs="Arial"/>
                <w:i/>
                <w:iCs/>
                <w:sz w:val="18"/>
                <w:szCs w:val="18"/>
                <w:lang w:eastAsia="pt-BR"/>
              </w:rPr>
            </w:pPr>
            <w:r w:rsidRPr="007D4BE6">
              <w:rPr>
                <w:rFonts w:cs="Arial"/>
                <w:i/>
                <w:iCs/>
                <w:sz w:val="18"/>
                <w:szCs w:val="18"/>
                <w:lang w:eastAsia="pt-BR"/>
              </w:rPr>
              <w:t> </w:t>
            </w:r>
          </w:p>
        </w:tc>
        <w:tc>
          <w:tcPr>
            <w:tcW w:w="87" w:type="pct"/>
            <w:gridSpan w:val="3"/>
            <w:tcBorders>
              <w:top w:val="nil"/>
              <w:left w:val="nil"/>
              <w:bottom w:val="nil"/>
              <w:right w:val="nil"/>
            </w:tcBorders>
            <w:shd w:val="clear" w:color="auto" w:fill="auto"/>
            <w:noWrap/>
            <w:vAlign w:val="center"/>
            <w:hideMark/>
          </w:tcPr>
          <w:p w14:paraId="5AB68EE0" w14:textId="77777777" w:rsidR="00995D52" w:rsidRPr="007D4BE6" w:rsidRDefault="00995D52" w:rsidP="002A19D0">
            <w:pPr>
              <w:keepNext w:val="0"/>
              <w:spacing w:before="0" w:after="0"/>
              <w:jc w:val="right"/>
              <w:rPr>
                <w:rFonts w:cs="Arial"/>
                <w:i/>
                <w:iCs/>
                <w:sz w:val="18"/>
                <w:szCs w:val="18"/>
                <w:lang w:eastAsia="pt-BR"/>
              </w:rPr>
            </w:pPr>
          </w:p>
        </w:tc>
        <w:tc>
          <w:tcPr>
            <w:tcW w:w="87" w:type="pct"/>
            <w:gridSpan w:val="2"/>
            <w:tcBorders>
              <w:top w:val="nil"/>
              <w:left w:val="nil"/>
              <w:bottom w:val="nil"/>
              <w:right w:val="nil"/>
            </w:tcBorders>
            <w:shd w:val="clear" w:color="auto" w:fill="auto"/>
            <w:noWrap/>
            <w:vAlign w:val="center"/>
            <w:hideMark/>
          </w:tcPr>
          <w:p w14:paraId="28940BEE" w14:textId="77777777" w:rsidR="00995D52" w:rsidRPr="0089296C" w:rsidRDefault="00995D52" w:rsidP="002A19D0">
            <w:pPr>
              <w:keepNext w:val="0"/>
              <w:spacing w:before="0" w:after="0"/>
              <w:jc w:val="right"/>
              <w:rPr>
                <w:rFonts w:cs="Arial"/>
                <w:sz w:val="18"/>
                <w:szCs w:val="18"/>
                <w:lang w:eastAsia="pt-BR"/>
              </w:rPr>
            </w:pPr>
          </w:p>
        </w:tc>
        <w:tc>
          <w:tcPr>
            <w:tcW w:w="712" w:type="pct"/>
            <w:gridSpan w:val="2"/>
            <w:tcBorders>
              <w:top w:val="nil"/>
              <w:left w:val="nil"/>
              <w:bottom w:val="single" w:sz="8" w:space="0" w:color="auto"/>
              <w:right w:val="nil"/>
            </w:tcBorders>
            <w:shd w:val="clear" w:color="auto" w:fill="auto"/>
            <w:noWrap/>
            <w:vAlign w:val="center"/>
            <w:hideMark/>
          </w:tcPr>
          <w:p w14:paraId="529A7A28" w14:textId="77777777" w:rsidR="00995D52" w:rsidRPr="007D4BE6" w:rsidRDefault="00995D52" w:rsidP="002A19D0">
            <w:pPr>
              <w:keepNext w:val="0"/>
              <w:spacing w:before="0" w:after="0"/>
              <w:jc w:val="right"/>
              <w:rPr>
                <w:rFonts w:cs="Arial"/>
                <w:i/>
                <w:iCs/>
                <w:sz w:val="18"/>
                <w:szCs w:val="18"/>
                <w:lang w:eastAsia="pt-BR"/>
              </w:rPr>
            </w:pPr>
            <w:r w:rsidRPr="007D4BE6">
              <w:rPr>
                <w:rFonts w:cs="Arial"/>
                <w:i/>
                <w:iCs/>
                <w:sz w:val="18"/>
                <w:szCs w:val="18"/>
                <w:lang w:eastAsia="pt-BR"/>
              </w:rPr>
              <w:t> </w:t>
            </w:r>
          </w:p>
        </w:tc>
        <w:tc>
          <w:tcPr>
            <w:tcW w:w="87" w:type="pct"/>
            <w:gridSpan w:val="2"/>
            <w:tcBorders>
              <w:top w:val="nil"/>
              <w:left w:val="nil"/>
              <w:bottom w:val="nil"/>
              <w:right w:val="nil"/>
            </w:tcBorders>
            <w:shd w:val="clear" w:color="auto" w:fill="auto"/>
            <w:noWrap/>
            <w:vAlign w:val="bottom"/>
            <w:hideMark/>
          </w:tcPr>
          <w:p w14:paraId="0B4D426D" w14:textId="77777777" w:rsidR="00995D52" w:rsidRPr="007D4BE6" w:rsidRDefault="00995D52" w:rsidP="00995D52">
            <w:pPr>
              <w:keepNext w:val="0"/>
              <w:spacing w:before="0" w:after="0"/>
              <w:jc w:val="left"/>
              <w:rPr>
                <w:rFonts w:cs="Arial"/>
                <w:i/>
                <w:iCs/>
                <w:sz w:val="18"/>
                <w:szCs w:val="18"/>
                <w:lang w:eastAsia="pt-BR"/>
              </w:rPr>
            </w:pPr>
          </w:p>
        </w:tc>
      </w:tr>
      <w:tr w:rsidR="002A19D0" w:rsidRPr="007D4BE6" w14:paraId="505BE365"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tcPr>
          <w:p w14:paraId="23229754" w14:textId="054D5533" w:rsidR="002A19D0" w:rsidRPr="0089296C" w:rsidRDefault="002A19D0" w:rsidP="002A19D0">
            <w:pPr>
              <w:keepNext w:val="0"/>
              <w:spacing w:before="0" w:after="0"/>
              <w:jc w:val="left"/>
              <w:rPr>
                <w:rFonts w:cs="Arial"/>
                <w:sz w:val="18"/>
                <w:szCs w:val="18"/>
                <w:lang w:eastAsia="pt-BR"/>
              </w:rPr>
            </w:pPr>
            <w:r w:rsidRPr="007D4BE6">
              <w:rPr>
                <w:rFonts w:cs="Arial"/>
                <w:b/>
                <w:bCs/>
                <w:sz w:val="18"/>
                <w:szCs w:val="18"/>
                <w:lang w:eastAsia="pt-BR"/>
              </w:rPr>
              <w:t>LUCRO (PREJUÍZO) LÍQUIDO DO EXERCÍCIO</w:t>
            </w:r>
          </w:p>
        </w:tc>
        <w:tc>
          <w:tcPr>
            <w:tcW w:w="79" w:type="pct"/>
            <w:tcBorders>
              <w:top w:val="nil"/>
              <w:left w:val="nil"/>
              <w:bottom w:val="nil"/>
              <w:right w:val="nil"/>
            </w:tcBorders>
            <w:shd w:val="clear" w:color="auto" w:fill="auto"/>
            <w:noWrap/>
            <w:vAlign w:val="bottom"/>
          </w:tcPr>
          <w:p w14:paraId="01143D33" w14:textId="77777777" w:rsidR="002A19D0" w:rsidRPr="0089296C" w:rsidRDefault="002A19D0" w:rsidP="002A19D0">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tcPr>
          <w:p w14:paraId="007C6C2D" w14:textId="77777777" w:rsidR="002A19D0" w:rsidRPr="0089296C" w:rsidRDefault="002A19D0" w:rsidP="002A19D0">
            <w:pPr>
              <w:keepNext w:val="0"/>
              <w:spacing w:before="0" w:after="0"/>
              <w:jc w:val="left"/>
              <w:rPr>
                <w:rFonts w:cs="Arial"/>
                <w:b/>
                <w:bCs/>
                <w:sz w:val="18"/>
                <w:szCs w:val="18"/>
                <w:lang w:eastAsia="pt-BR"/>
              </w:rPr>
            </w:pPr>
          </w:p>
        </w:tc>
        <w:tc>
          <w:tcPr>
            <w:tcW w:w="657" w:type="pct"/>
            <w:tcBorders>
              <w:top w:val="nil"/>
              <w:left w:val="nil"/>
              <w:bottom w:val="single" w:sz="8" w:space="0" w:color="auto"/>
              <w:right w:val="nil"/>
            </w:tcBorders>
            <w:shd w:val="clear" w:color="auto" w:fill="auto"/>
            <w:noWrap/>
            <w:vAlign w:val="center"/>
          </w:tcPr>
          <w:p w14:paraId="404EB8FD" w14:textId="354124A4" w:rsidR="002A19D0" w:rsidRPr="007D4BE6" w:rsidRDefault="009159AF" w:rsidP="002A19D0">
            <w:pPr>
              <w:keepNext w:val="0"/>
              <w:spacing w:before="0" w:after="0"/>
              <w:jc w:val="right"/>
              <w:rPr>
                <w:rFonts w:cs="Arial"/>
                <w:b/>
                <w:bCs/>
                <w:sz w:val="18"/>
                <w:szCs w:val="18"/>
                <w:lang w:eastAsia="pt-BR"/>
              </w:rPr>
            </w:pPr>
            <w:r w:rsidRPr="007D4BE6">
              <w:rPr>
                <w:rFonts w:cs="Arial"/>
                <w:b/>
                <w:bCs/>
                <w:sz w:val="18"/>
                <w:szCs w:val="18"/>
                <w:lang w:eastAsia="pt-BR"/>
              </w:rPr>
              <w:t>6.661</w:t>
            </w:r>
          </w:p>
        </w:tc>
        <w:tc>
          <w:tcPr>
            <w:tcW w:w="87" w:type="pct"/>
            <w:gridSpan w:val="3"/>
            <w:tcBorders>
              <w:top w:val="nil"/>
              <w:left w:val="nil"/>
              <w:bottom w:val="nil"/>
              <w:right w:val="nil"/>
            </w:tcBorders>
            <w:shd w:val="clear" w:color="auto" w:fill="auto"/>
            <w:noWrap/>
            <w:vAlign w:val="center"/>
          </w:tcPr>
          <w:p w14:paraId="271BA18E" w14:textId="77777777" w:rsidR="002A19D0" w:rsidRPr="007D4BE6" w:rsidRDefault="002A19D0" w:rsidP="002A19D0">
            <w:pPr>
              <w:keepNext w:val="0"/>
              <w:spacing w:before="0" w:after="0"/>
              <w:jc w:val="right"/>
              <w:rPr>
                <w:rFonts w:cs="Arial"/>
                <w:b/>
                <w:bCs/>
                <w:sz w:val="18"/>
                <w:szCs w:val="18"/>
                <w:lang w:eastAsia="pt-BR"/>
              </w:rPr>
            </w:pPr>
          </w:p>
        </w:tc>
        <w:tc>
          <w:tcPr>
            <w:tcW w:w="87" w:type="pct"/>
            <w:gridSpan w:val="2"/>
            <w:tcBorders>
              <w:top w:val="nil"/>
              <w:left w:val="nil"/>
              <w:bottom w:val="nil"/>
              <w:right w:val="nil"/>
            </w:tcBorders>
            <w:shd w:val="clear" w:color="auto" w:fill="auto"/>
            <w:noWrap/>
            <w:vAlign w:val="center"/>
          </w:tcPr>
          <w:p w14:paraId="6A11956E" w14:textId="77777777" w:rsidR="002A19D0" w:rsidRPr="0089296C" w:rsidRDefault="002A19D0" w:rsidP="002A19D0">
            <w:pPr>
              <w:keepNext w:val="0"/>
              <w:spacing w:before="0" w:after="0"/>
              <w:jc w:val="right"/>
              <w:rPr>
                <w:rFonts w:cs="Arial"/>
                <w:b/>
                <w:bCs/>
                <w:sz w:val="18"/>
                <w:szCs w:val="18"/>
                <w:lang w:eastAsia="pt-BR"/>
              </w:rPr>
            </w:pPr>
          </w:p>
        </w:tc>
        <w:tc>
          <w:tcPr>
            <w:tcW w:w="712" w:type="pct"/>
            <w:gridSpan w:val="2"/>
            <w:tcBorders>
              <w:top w:val="nil"/>
              <w:left w:val="nil"/>
              <w:bottom w:val="single" w:sz="8" w:space="0" w:color="auto"/>
              <w:right w:val="nil"/>
            </w:tcBorders>
            <w:shd w:val="clear" w:color="auto" w:fill="auto"/>
            <w:noWrap/>
            <w:vAlign w:val="center"/>
          </w:tcPr>
          <w:p w14:paraId="3F9E9CCA" w14:textId="5A100277" w:rsidR="002A19D0" w:rsidRPr="007D4BE6" w:rsidRDefault="00131D1E" w:rsidP="002A19D0">
            <w:pPr>
              <w:keepNext w:val="0"/>
              <w:spacing w:before="0" w:after="0"/>
              <w:jc w:val="right"/>
              <w:rPr>
                <w:rFonts w:cs="Arial"/>
                <w:b/>
                <w:bCs/>
                <w:sz w:val="18"/>
                <w:szCs w:val="18"/>
                <w:lang w:eastAsia="pt-BR"/>
              </w:rPr>
            </w:pPr>
            <w:r w:rsidRPr="007D4BE6">
              <w:rPr>
                <w:rFonts w:cs="Arial"/>
                <w:b/>
                <w:bCs/>
                <w:sz w:val="18"/>
                <w:szCs w:val="18"/>
                <w:lang w:eastAsia="pt-BR"/>
              </w:rPr>
              <w:t>(2.758</w:t>
            </w:r>
            <w:r w:rsidR="002A19D0" w:rsidRPr="007D4BE6">
              <w:rPr>
                <w:rFonts w:cs="Arial"/>
                <w:b/>
                <w:bCs/>
                <w:sz w:val="18"/>
                <w:szCs w:val="18"/>
                <w:lang w:eastAsia="pt-BR"/>
              </w:rPr>
              <w:t>)</w:t>
            </w:r>
          </w:p>
        </w:tc>
        <w:tc>
          <w:tcPr>
            <w:tcW w:w="87" w:type="pct"/>
            <w:gridSpan w:val="2"/>
            <w:tcBorders>
              <w:top w:val="nil"/>
              <w:left w:val="nil"/>
              <w:bottom w:val="nil"/>
              <w:right w:val="nil"/>
            </w:tcBorders>
            <w:shd w:val="clear" w:color="auto" w:fill="auto"/>
            <w:noWrap/>
            <w:vAlign w:val="bottom"/>
          </w:tcPr>
          <w:p w14:paraId="42F1C694" w14:textId="77777777" w:rsidR="002A19D0" w:rsidRPr="007D4BE6" w:rsidRDefault="002A19D0" w:rsidP="002A19D0">
            <w:pPr>
              <w:keepNext w:val="0"/>
              <w:spacing w:before="0" w:after="0"/>
              <w:jc w:val="left"/>
              <w:rPr>
                <w:rFonts w:cs="Arial"/>
                <w:i/>
                <w:iCs/>
                <w:sz w:val="18"/>
                <w:szCs w:val="18"/>
                <w:lang w:eastAsia="pt-BR"/>
              </w:rPr>
            </w:pPr>
          </w:p>
        </w:tc>
      </w:tr>
      <w:tr w:rsidR="002A19D0" w:rsidRPr="007D4BE6" w14:paraId="09405DD2" w14:textId="77777777" w:rsidTr="002A19D0">
        <w:trPr>
          <w:gridAfter w:val="1"/>
          <w:wAfter w:w="673" w:type="pct"/>
          <w:trHeight w:val="170"/>
        </w:trPr>
        <w:tc>
          <w:tcPr>
            <w:tcW w:w="2245" w:type="pct"/>
            <w:tcBorders>
              <w:top w:val="nil"/>
              <w:left w:val="nil"/>
              <w:bottom w:val="nil"/>
              <w:right w:val="nil"/>
            </w:tcBorders>
            <w:shd w:val="clear" w:color="auto" w:fill="auto"/>
            <w:noWrap/>
            <w:vAlign w:val="bottom"/>
            <w:hideMark/>
          </w:tcPr>
          <w:p w14:paraId="4EEE07DC" w14:textId="77777777" w:rsidR="002A19D0" w:rsidRPr="0089296C" w:rsidRDefault="002A19D0" w:rsidP="002A19D0">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1CB05400" w14:textId="77777777" w:rsidR="002A19D0" w:rsidRPr="0089296C" w:rsidRDefault="002A19D0" w:rsidP="002A19D0">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33933CA6" w14:textId="77777777" w:rsidR="002A19D0" w:rsidRPr="0089296C" w:rsidRDefault="002A19D0" w:rsidP="002A19D0">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bottom"/>
            <w:hideMark/>
          </w:tcPr>
          <w:p w14:paraId="328A6C12" w14:textId="77777777" w:rsidR="002A19D0" w:rsidRPr="0089296C" w:rsidRDefault="002A19D0" w:rsidP="002A19D0">
            <w:pPr>
              <w:keepNext w:val="0"/>
              <w:spacing w:before="0" w:after="0"/>
              <w:jc w:val="left"/>
              <w:rPr>
                <w:rFonts w:cs="Arial"/>
                <w:sz w:val="18"/>
                <w:szCs w:val="18"/>
                <w:lang w:eastAsia="pt-BR"/>
              </w:rPr>
            </w:pPr>
          </w:p>
        </w:tc>
        <w:tc>
          <w:tcPr>
            <w:tcW w:w="87" w:type="pct"/>
            <w:gridSpan w:val="3"/>
            <w:tcBorders>
              <w:top w:val="nil"/>
              <w:left w:val="nil"/>
              <w:bottom w:val="nil"/>
              <w:right w:val="nil"/>
            </w:tcBorders>
            <w:shd w:val="clear" w:color="auto" w:fill="auto"/>
            <w:noWrap/>
            <w:vAlign w:val="bottom"/>
            <w:hideMark/>
          </w:tcPr>
          <w:p w14:paraId="0360B81F" w14:textId="77777777" w:rsidR="002A19D0" w:rsidRPr="0089296C" w:rsidRDefault="002A19D0" w:rsidP="002A19D0">
            <w:pPr>
              <w:keepNext w:val="0"/>
              <w:spacing w:before="0" w:after="0"/>
              <w:jc w:val="left"/>
              <w:rPr>
                <w:rFonts w:cs="Arial"/>
                <w:sz w:val="18"/>
                <w:szCs w:val="18"/>
                <w:lang w:eastAsia="pt-BR"/>
              </w:rPr>
            </w:pPr>
          </w:p>
        </w:tc>
        <w:tc>
          <w:tcPr>
            <w:tcW w:w="87" w:type="pct"/>
            <w:gridSpan w:val="2"/>
            <w:tcBorders>
              <w:top w:val="nil"/>
              <w:left w:val="nil"/>
              <w:bottom w:val="nil"/>
              <w:right w:val="nil"/>
            </w:tcBorders>
            <w:shd w:val="clear" w:color="auto" w:fill="auto"/>
            <w:noWrap/>
            <w:vAlign w:val="bottom"/>
            <w:hideMark/>
          </w:tcPr>
          <w:p w14:paraId="30843EFA" w14:textId="77777777" w:rsidR="002A19D0" w:rsidRPr="0089296C" w:rsidRDefault="002A19D0" w:rsidP="002A19D0">
            <w:pPr>
              <w:keepNext w:val="0"/>
              <w:spacing w:before="0" w:after="0"/>
              <w:jc w:val="left"/>
              <w:rPr>
                <w:rFonts w:cs="Arial"/>
                <w:sz w:val="18"/>
                <w:szCs w:val="18"/>
                <w:lang w:eastAsia="pt-BR"/>
              </w:rPr>
            </w:pPr>
          </w:p>
        </w:tc>
        <w:tc>
          <w:tcPr>
            <w:tcW w:w="712" w:type="pct"/>
            <w:gridSpan w:val="2"/>
            <w:tcBorders>
              <w:top w:val="nil"/>
              <w:left w:val="nil"/>
              <w:bottom w:val="nil"/>
              <w:right w:val="nil"/>
            </w:tcBorders>
            <w:shd w:val="clear" w:color="auto" w:fill="auto"/>
            <w:noWrap/>
            <w:vAlign w:val="bottom"/>
            <w:hideMark/>
          </w:tcPr>
          <w:p w14:paraId="5C70BBC2" w14:textId="77777777" w:rsidR="002A19D0" w:rsidRPr="0089296C" w:rsidRDefault="002A19D0" w:rsidP="002A19D0">
            <w:pPr>
              <w:keepNext w:val="0"/>
              <w:spacing w:before="0" w:after="0"/>
              <w:jc w:val="left"/>
              <w:rPr>
                <w:rFonts w:cs="Arial"/>
                <w:sz w:val="18"/>
                <w:szCs w:val="18"/>
                <w:lang w:eastAsia="pt-BR"/>
              </w:rPr>
            </w:pPr>
          </w:p>
        </w:tc>
        <w:tc>
          <w:tcPr>
            <w:tcW w:w="87" w:type="pct"/>
            <w:gridSpan w:val="2"/>
            <w:tcBorders>
              <w:top w:val="nil"/>
              <w:left w:val="nil"/>
              <w:bottom w:val="nil"/>
              <w:right w:val="nil"/>
            </w:tcBorders>
            <w:shd w:val="clear" w:color="auto" w:fill="auto"/>
            <w:noWrap/>
            <w:vAlign w:val="bottom"/>
            <w:hideMark/>
          </w:tcPr>
          <w:p w14:paraId="6BDFF17E" w14:textId="77777777" w:rsidR="002A19D0" w:rsidRPr="0089296C" w:rsidRDefault="002A19D0" w:rsidP="002A19D0">
            <w:pPr>
              <w:keepNext w:val="0"/>
              <w:spacing w:before="0" w:after="0"/>
              <w:jc w:val="left"/>
              <w:rPr>
                <w:rFonts w:cs="Arial"/>
                <w:sz w:val="18"/>
                <w:szCs w:val="18"/>
                <w:lang w:eastAsia="pt-BR"/>
              </w:rPr>
            </w:pPr>
          </w:p>
        </w:tc>
      </w:tr>
      <w:tr w:rsidR="002A19D0" w:rsidRPr="007D4BE6" w14:paraId="5239B6F3" w14:textId="77777777" w:rsidTr="002A19D0">
        <w:trPr>
          <w:gridAfter w:val="1"/>
          <w:wAfter w:w="673" w:type="pct"/>
          <w:trHeight w:val="170"/>
        </w:trPr>
        <w:tc>
          <w:tcPr>
            <w:tcW w:w="2245" w:type="pct"/>
            <w:tcBorders>
              <w:top w:val="nil"/>
              <w:left w:val="nil"/>
              <w:bottom w:val="nil"/>
              <w:right w:val="nil"/>
            </w:tcBorders>
            <w:shd w:val="clear" w:color="000000" w:fill="FFFFFF"/>
            <w:noWrap/>
            <w:vAlign w:val="bottom"/>
          </w:tcPr>
          <w:p w14:paraId="1A9AA5E3" w14:textId="77777777" w:rsidR="002A19D0" w:rsidRPr="007D4BE6" w:rsidRDefault="002A19D0" w:rsidP="002A19D0">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tcPr>
          <w:p w14:paraId="39DAB9BA" w14:textId="77777777" w:rsidR="002A19D0" w:rsidRPr="007D4BE6" w:rsidRDefault="002A19D0" w:rsidP="002A19D0">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tcPr>
          <w:p w14:paraId="1713DA42" w14:textId="77777777" w:rsidR="002A19D0" w:rsidRPr="0089296C" w:rsidRDefault="002A19D0" w:rsidP="002A19D0">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bottom"/>
          </w:tcPr>
          <w:p w14:paraId="6FA8C69A" w14:textId="77777777" w:rsidR="002A19D0" w:rsidRPr="0089296C" w:rsidRDefault="002A19D0" w:rsidP="002A19D0">
            <w:pPr>
              <w:keepNext w:val="0"/>
              <w:spacing w:before="0" w:after="0"/>
              <w:jc w:val="left"/>
              <w:rPr>
                <w:rFonts w:cs="Arial"/>
                <w:sz w:val="18"/>
                <w:szCs w:val="18"/>
                <w:lang w:eastAsia="pt-BR"/>
              </w:rPr>
            </w:pPr>
          </w:p>
        </w:tc>
        <w:tc>
          <w:tcPr>
            <w:tcW w:w="87" w:type="pct"/>
            <w:gridSpan w:val="3"/>
            <w:tcBorders>
              <w:top w:val="nil"/>
              <w:left w:val="nil"/>
              <w:bottom w:val="nil"/>
              <w:right w:val="nil"/>
            </w:tcBorders>
            <w:shd w:val="clear" w:color="auto" w:fill="auto"/>
            <w:noWrap/>
            <w:vAlign w:val="bottom"/>
          </w:tcPr>
          <w:p w14:paraId="38D7FDBA" w14:textId="77777777" w:rsidR="002A19D0" w:rsidRPr="0089296C" w:rsidRDefault="002A19D0" w:rsidP="002A19D0">
            <w:pPr>
              <w:keepNext w:val="0"/>
              <w:spacing w:before="0" w:after="0"/>
              <w:jc w:val="left"/>
              <w:rPr>
                <w:rFonts w:cs="Arial"/>
                <w:sz w:val="18"/>
                <w:szCs w:val="18"/>
                <w:lang w:eastAsia="pt-BR"/>
              </w:rPr>
            </w:pPr>
          </w:p>
        </w:tc>
        <w:tc>
          <w:tcPr>
            <w:tcW w:w="87" w:type="pct"/>
            <w:gridSpan w:val="2"/>
            <w:tcBorders>
              <w:top w:val="nil"/>
              <w:left w:val="nil"/>
              <w:bottom w:val="nil"/>
              <w:right w:val="nil"/>
            </w:tcBorders>
            <w:shd w:val="clear" w:color="auto" w:fill="auto"/>
            <w:noWrap/>
            <w:vAlign w:val="bottom"/>
          </w:tcPr>
          <w:p w14:paraId="512DA51B" w14:textId="77777777" w:rsidR="002A19D0" w:rsidRPr="0089296C" w:rsidRDefault="002A19D0" w:rsidP="002A19D0">
            <w:pPr>
              <w:keepNext w:val="0"/>
              <w:spacing w:before="0" w:after="0"/>
              <w:jc w:val="left"/>
              <w:rPr>
                <w:rFonts w:cs="Arial"/>
                <w:sz w:val="18"/>
                <w:szCs w:val="18"/>
                <w:lang w:eastAsia="pt-BR"/>
              </w:rPr>
            </w:pPr>
          </w:p>
        </w:tc>
        <w:tc>
          <w:tcPr>
            <w:tcW w:w="712" w:type="pct"/>
            <w:gridSpan w:val="2"/>
            <w:tcBorders>
              <w:top w:val="nil"/>
              <w:left w:val="nil"/>
              <w:bottom w:val="nil"/>
              <w:right w:val="nil"/>
            </w:tcBorders>
            <w:shd w:val="clear" w:color="auto" w:fill="auto"/>
            <w:noWrap/>
            <w:vAlign w:val="bottom"/>
          </w:tcPr>
          <w:p w14:paraId="5F23E329" w14:textId="77777777" w:rsidR="002A19D0" w:rsidRPr="0089296C" w:rsidRDefault="002A19D0" w:rsidP="002A19D0">
            <w:pPr>
              <w:keepNext w:val="0"/>
              <w:spacing w:before="0" w:after="0"/>
              <w:jc w:val="left"/>
              <w:rPr>
                <w:rFonts w:cs="Arial"/>
                <w:sz w:val="18"/>
                <w:szCs w:val="18"/>
                <w:lang w:eastAsia="pt-BR"/>
              </w:rPr>
            </w:pPr>
          </w:p>
        </w:tc>
        <w:tc>
          <w:tcPr>
            <w:tcW w:w="87" w:type="pct"/>
            <w:gridSpan w:val="2"/>
            <w:tcBorders>
              <w:top w:val="nil"/>
              <w:left w:val="nil"/>
              <w:bottom w:val="nil"/>
              <w:right w:val="nil"/>
            </w:tcBorders>
            <w:shd w:val="clear" w:color="auto" w:fill="auto"/>
            <w:noWrap/>
            <w:vAlign w:val="bottom"/>
          </w:tcPr>
          <w:p w14:paraId="7ECE7A60" w14:textId="77777777" w:rsidR="002A19D0" w:rsidRPr="0089296C" w:rsidRDefault="002A19D0" w:rsidP="002A19D0">
            <w:pPr>
              <w:keepNext w:val="0"/>
              <w:spacing w:before="0" w:after="0"/>
              <w:jc w:val="left"/>
              <w:rPr>
                <w:rFonts w:cs="Arial"/>
                <w:sz w:val="18"/>
                <w:szCs w:val="18"/>
                <w:lang w:eastAsia="pt-BR"/>
              </w:rPr>
            </w:pPr>
          </w:p>
        </w:tc>
      </w:tr>
      <w:tr w:rsidR="002A19D0" w:rsidRPr="007D4BE6" w14:paraId="2D659191" w14:textId="77777777" w:rsidTr="002A19D0">
        <w:trPr>
          <w:gridAfter w:val="1"/>
          <w:wAfter w:w="673" w:type="pct"/>
          <w:trHeight w:val="170"/>
        </w:trPr>
        <w:tc>
          <w:tcPr>
            <w:tcW w:w="2245" w:type="pct"/>
            <w:tcBorders>
              <w:top w:val="nil"/>
              <w:left w:val="nil"/>
              <w:bottom w:val="nil"/>
              <w:right w:val="nil"/>
            </w:tcBorders>
            <w:shd w:val="clear" w:color="000000" w:fill="FFFFFF"/>
            <w:noWrap/>
            <w:vAlign w:val="bottom"/>
            <w:hideMark/>
          </w:tcPr>
          <w:p w14:paraId="055BFC43" w14:textId="79E2DEFB" w:rsidR="000A7AEA" w:rsidRPr="007D4BE6" w:rsidRDefault="000A7AEA" w:rsidP="002A19D0">
            <w:pPr>
              <w:keepNext w:val="0"/>
              <w:spacing w:before="0" w:after="0"/>
              <w:jc w:val="left"/>
              <w:rPr>
                <w:rFonts w:cs="Arial"/>
                <w:sz w:val="18"/>
                <w:szCs w:val="18"/>
                <w:lang w:eastAsia="pt-BR"/>
              </w:rPr>
            </w:pPr>
          </w:p>
        </w:tc>
        <w:tc>
          <w:tcPr>
            <w:tcW w:w="79" w:type="pct"/>
            <w:tcBorders>
              <w:top w:val="nil"/>
              <w:left w:val="nil"/>
              <w:bottom w:val="nil"/>
              <w:right w:val="nil"/>
            </w:tcBorders>
            <w:shd w:val="clear" w:color="auto" w:fill="auto"/>
            <w:noWrap/>
            <w:vAlign w:val="bottom"/>
            <w:hideMark/>
          </w:tcPr>
          <w:p w14:paraId="34E947F2" w14:textId="77777777" w:rsidR="002A19D0" w:rsidRPr="007D4BE6" w:rsidRDefault="002A19D0" w:rsidP="002A19D0">
            <w:pPr>
              <w:keepNext w:val="0"/>
              <w:spacing w:before="0" w:after="0"/>
              <w:jc w:val="left"/>
              <w:rPr>
                <w:rFonts w:cs="Arial"/>
                <w:sz w:val="18"/>
                <w:szCs w:val="18"/>
                <w:lang w:eastAsia="pt-BR"/>
              </w:rPr>
            </w:pPr>
          </w:p>
        </w:tc>
        <w:tc>
          <w:tcPr>
            <w:tcW w:w="373" w:type="pct"/>
            <w:gridSpan w:val="2"/>
            <w:tcBorders>
              <w:top w:val="nil"/>
              <w:left w:val="nil"/>
              <w:bottom w:val="nil"/>
              <w:right w:val="nil"/>
            </w:tcBorders>
            <w:shd w:val="clear" w:color="auto" w:fill="auto"/>
            <w:noWrap/>
            <w:vAlign w:val="bottom"/>
            <w:hideMark/>
          </w:tcPr>
          <w:p w14:paraId="7479CBD4" w14:textId="77777777" w:rsidR="002A19D0" w:rsidRPr="0089296C" w:rsidRDefault="002A19D0" w:rsidP="002A19D0">
            <w:pPr>
              <w:keepNext w:val="0"/>
              <w:spacing w:before="0" w:after="0"/>
              <w:jc w:val="left"/>
              <w:rPr>
                <w:rFonts w:cs="Arial"/>
                <w:sz w:val="18"/>
                <w:szCs w:val="18"/>
                <w:lang w:eastAsia="pt-BR"/>
              </w:rPr>
            </w:pPr>
          </w:p>
        </w:tc>
        <w:tc>
          <w:tcPr>
            <w:tcW w:w="657" w:type="pct"/>
            <w:tcBorders>
              <w:top w:val="nil"/>
              <w:left w:val="nil"/>
              <w:bottom w:val="nil"/>
              <w:right w:val="nil"/>
            </w:tcBorders>
            <w:shd w:val="clear" w:color="auto" w:fill="auto"/>
            <w:noWrap/>
            <w:vAlign w:val="bottom"/>
            <w:hideMark/>
          </w:tcPr>
          <w:p w14:paraId="7F8D77B4" w14:textId="77777777" w:rsidR="002A19D0" w:rsidRPr="0089296C" w:rsidRDefault="002A19D0" w:rsidP="002A19D0">
            <w:pPr>
              <w:keepNext w:val="0"/>
              <w:spacing w:before="0" w:after="0"/>
              <w:jc w:val="left"/>
              <w:rPr>
                <w:rFonts w:cs="Arial"/>
                <w:sz w:val="18"/>
                <w:szCs w:val="18"/>
                <w:lang w:eastAsia="pt-BR"/>
              </w:rPr>
            </w:pPr>
          </w:p>
        </w:tc>
        <w:tc>
          <w:tcPr>
            <w:tcW w:w="87" w:type="pct"/>
            <w:gridSpan w:val="3"/>
            <w:tcBorders>
              <w:top w:val="nil"/>
              <w:left w:val="nil"/>
              <w:bottom w:val="nil"/>
              <w:right w:val="nil"/>
            </w:tcBorders>
            <w:shd w:val="clear" w:color="auto" w:fill="auto"/>
            <w:noWrap/>
            <w:vAlign w:val="bottom"/>
            <w:hideMark/>
          </w:tcPr>
          <w:p w14:paraId="71361F9C" w14:textId="77777777" w:rsidR="002A19D0" w:rsidRPr="0089296C" w:rsidRDefault="002A19D0" w:rsidP="002A19D0">
            <w:pPr>
              <w:keepNext w:val="0"/>
              <w:spacing w:before="0" w:after="0"/>
              <w:jc w:val="left"/>
              <w:rPr>
                <w:rFonts w:cs="Arial"/>
                <w:sz w:val="18"/>
                <w:szCs w:val="18"/>
                <w:lang w:eastAsia="pt-BR"/>
              </w:rPr>
            </w:pPr>
          </w:p>
        </w:tc>
        <w:tc>
          <w:tcPr>
            <w:tcW w:w="87" w:type="pct"/>
            <w:gridSpan w:val="2"/>
            <w:tcBorders>
              <w:top w:val="nil"/>
              <w:left w:val="nil"/>
              <w:bottom w:val="nil"/>
              <w:right w:val="nil"/>
            </w:tcBorders>
            <w:shd w:val="clear" w:color="auto" w:fill="auto"/>
            <w:noWrap/>
            <w:vAlign w:val="bottom"/>
            <w:hideMark/>
          </w:tcPr>
          <w:p w14:paraId="4467A12D" w14:textId="77777777" w:rsidR="002A19D0" w:rsidRPr="0089296C" w:rsidRDefault="002A19D0" w:rsidP="002A19D0">
            <w:pPr>
              <w:keepNext w:val="0"/>
              <w:spacing w:before="0" w:after="0"/>
              <w:jc w:val="left"/>
              <w:rPr>
                <w:rFonts w:cs="Arial"/>
                <w:sz w:val="18"/>
                <w:szCs w:val="18"/>
                <w:lang w:eastAsia="pt-BR"/>
              </w:rPr>
            </w:pPr>
          </w:p>
        </w:tc>
        <w:tc>
          <w:tcPr>
            <w:tcW w:w="712" w:type="pct"/>
            <w:gridSpan w:val="2"/>
            <w:tcBorders>
              <w:top w:val="nil"/>
              <w:left w:val="nil"/>
              <w:bottom w:val="nil"/>
              <w:right w:val="nil"/>
            </w:tcBorders>
            <w:shd w:val="clear" w:color="auto" w:fill="auto"/>
            <w:noWrap/>
            <w:vAlign w:val="bottom"/>
            <w:hideMark/>
          </w:tcPr>
          <w:p w14:paraId="569F1EC7" w14:textId="77777777" w:rsidR="002A19D0" w:rsidRPr="0089296C" w:rsidRDefault="002A19D0" w:rsidP="002A19D0">
            <w:pPr>
              <w:keepNext w:val="0"/>
              <w:spacing w:before="0" w:after="0"/>
              <w:jc w:val="left"/>
              <w:rPr>
                <w:rFonts w:cs="Arial"/>
                <w:sz w:val="18"/>
                <w:szCs w:val="18"/>
                <w:lang w:eastAsia="pt-BR"/>
              </w:rPr>
            </w:pPr>
          </w:p>
        </w:tc>
        <w:tc>
          <w:tcPr>
            <w:tcW w:w="87" w:type="pct"/>
            <w:gridSpan w:val="2"/>
            <w:tcBorders>
              <w:top w:val="nil"/>
              <w:left w:val="nil"/>
              <w:bottom w:val="nil"/>
              <w:right w:val="nil"/>
            </w:tcBorders>
            <w:shd w:val="clear" w:color="auto" w:fill="auto"/>
            <w:noWrap/>
            <w:vAlign w:val="bottom"/>
            <w:hideMark/>
          </w:tcPr>
          <w:p w14:paraId="316C938F" w14:textId="77777777" w:rsidR="002A19D0" w:rsidRPr="0089296C" w:rsidRDefault="002A19D0" w:rsidP="002A19D0">
            <w:pPr>
              <w:keepNext w:val="0"/>
              <w:spacing w:before="0" w:after="0"/>
              <w:jc w:val="left"/>
              <w:rPr>
                <w:rFonts w:cs="Arial"/>
                <w:sz w:val="18"/>
                <w:szCs w:val="18"/>
                <w:lang w:eastAsia="pt-BR"/>
              </w:rPr>
            </w:pPr>
          </w:p>
        </w:tc>
      </w:tr>
    </w:tbl>
    <w:p w14:paraId="1A8B63FA" w14:textId="220F1E0F" w:rsidR="00995D52" w:rsidRPr="007D4BE6" w:rsidRDefault="000A7AEA" w:rsidP="000A7AEA">
      <w:pPr>
        <w:keepNext w:val="0"/>
        <w:spacing w:before="0" w:after="0"/>
        <w:jc w:val="left"/>
        <w:rPr>
          <w:rFonts w:cs="Arial"/>
          <w:sz w:val="18"/>
          <w:szCs w:val="18"/>
          <w:lang w:eastAsia="pt-BR"/>
        </w:rPr>
        <w:sectPr w:rsidR="00995D52" w:rsidRPr="007D4BE6" w:rsidSect="005C1BA4">
          <w:pgSz w:w="11906" w:h="16838" w:code="9"/>
          <w:pgMar w:top="1417" w:right="1701" w:bottom="1417" w:left="1701" w:header="567" w:footer="284" w:gutter="0"/>
          <w:pgBorders w:zOrder="back" w:offsetFrom="page">
            <w:bottom w:val="single" w:sz="8" w:space="0" w:color="000000"/>
          </w:pgBorders>
          <w:cols w:space="708"/>
          <w:docGrid w:linePitch="360"/>
        </w:sectPr>
      </w:pPr>
      <w:r w:rsidRPr="007D4BE6">
        <w:rPr>
          <w:rFonts w:cs="Arial"/>
          <w:sz w:val="18"/>
          <w:szCs w:val="18"/>
          <w:lang w:eastAsia="pt-BR"/>
        </w:rPr>
        <w:t>As notas explicativas são parte integrante das demonstrações financeiras.</w:t>
      </w:r>
    </w:p>
    <w:tbl>
      <w:tblPr>
        <w:tblW w:w="5000" w:type="pct"/>
        <w:tblCellMar>
          <w:left w:w="70" w:type="dxa"/>
          <w:right w:w="70" w:type="dxa"/>
        </w:tblCellMar>
        <w:tblLook w:val="04A0" w:firstRow="1" w:lastRow="0" w:firstColumn="1" w:lastColumn="0" w:noHBand="0" w:noVBand="1"/>
      </w:tblPr>
      <w:tblGrid>
        <w:gridCol w:w="4304"/>
        <w:gridCol w:w="191"/>
        <w:gridCol w:w="191"/>
        <w:gridCol w:w="191"/>
        <w:gridCol w:w="191"/>
        <w:gridCol w:w="1360"/>
        <w:gridCol w:w="191"/>
        <w:gridCol w:w="191"/>
        <w:gridCol w:w="1503"/>
        <w:gridCol w:w="191"/>
      </w:tblGrid>
      <w:tr w:rsidR="003B0EBC" w:rsidRPr="007D4BE6" w14:paraId="0D5A7754" w14:textId="77777777" w:rsidTr="003B0EBC">
        <w:trPr>
          <w:trHeight w:val="227"/>
        </w:trPr>
        <w:tc>
          <w:tcPr>
            <w:tcW w:w="5000" w:type="pct"/>
            <w:gridSpan w:val="10"/>
            <w:tcBorders>
              <w:top w:val="nil"/>
              <w:left w:val="nil"/>
              <w:bottom w:val="nil"/>
              <w:right w:val="nil"/>
            </w:tcBorders>
            <w:shd w:val="clear" w:color="000000" w:fill="FFFFFF"/>
            <w:noWrap/>
            <w:vAlign w:val="bottom"/>
            <w:hideMark/>
          </w:tcPr>
          <w:p w14:paraId="13C1D022" w14:textId="77777777" w:rsidR="003B0EBC" w:rsidRPr="007D4BE6" w:rsidRDefault="003B0EBC" w:rsidP="003B0EBC">
            <w:pPr>
              <w:keepNext w:val="0"/>
              <w:spacing w:before="0" w:after="0"/>
              <w:jc w:val="center"/>
              <w:rPr>
                <w:rFonts w:cs="Arial"/>
                <w:b/>
                <w:bCs/>
                <w:sz w:val="18"/>
                <w:szCs w:val="18"/>
                <w:lang w:eastAsia="pt-BR"/>
              </w:rPr>
            </w:pPr>
            <w:bookmarkStart w:id="1" w:name="RANGE!B2:K15"/>
            <w:r w:rsidRPr="007D4BE6">
              <w:rPr>
                <w:rFonts w:cs="Arial"/>
                <w:b/>
                <w:bCs/>
                <w:sz w:val="18"/>
                <w:szCs w:val="18"/>
                <w:lang w:eastAsia="pt-BR"/>
              </w:rPr>
              <w:lastRenderedPageBreak/>
              <w:t>Empresa de Pesquisa Energética - EPE</w:t>
            </w:r>
            <w:bookmarkEnd w:id="1"/>
          </w:p>
        </w:tc>
      </w:tr>
      <w:tr w:rsidR="003B0EBC" w:rsidRPr="007D4BE6" w14:paraId="45AFF833" w14:textId="77777777" w:rsidTr="003B0EBC">
        <w:trPr>
          <w:trHeight w:val="227"/>
        </w:trPr>
        <w:tc>
          <w:tcPr>
            <w:tcW w:w="5000" w:type="pct"/>
            <w:gridSpan w:val="10"/>
            <w:tcBorders>
              <w:top w:val="nil"/>
              <w:left w:val="nil"/>
              <w:bottom w:val="nil"/>
              <w:right w:val="nil"/>
            </w:tcBorders>
            <w:shd w:val="clear" w:color="000000" w:fill="FFFFFF"/>
            <w:noWrap/>
            <w:vAlign w:val="bottom"/>
            <w:hideMark/>
          </w:tcPr>
          <w:p w14:paraId="62A09639" w14:textId="77777777" w:rsidR="003B0EBC" w:rsidRPr="007D4BE6" w:rsidRDefault="003B0EBC" w:rsidP="003B0EBC">
            <w:pPr>
              <w:keepNext w:val="0"/>
              <w:spacing w:before="0" w:after="0"/>
              <w:jc w:val="center"/>
              <w:rPr>
                <w:rFonts w:cs="Arial"/>
                <w:sz w:val="18"/>
                <w:szCs w:val="18"/>
                <w:lang w:eastAsia="pt-BR"/>
              </w:rPr>
            </w:pPr>
            <w:r w:rsidRPr="007D4BE6">
              <w:rPr>
                <w:rFonts w:cs="Arial"/>
                <w:sz w:val="18"/>
                <w:szCs w:val="18"/>
                <w:lang w:eastAsia="pt-BR"/>
              </w:rPr>
              <w:t>CNPJ 06.977.747/0001-80</w:t>
            </w:r>
          </w:p>
        </w:tc>
      </w:tr>
      <w:tr w:rsidR="003B0EBC" w:rsidRPr="007D4BE6" w14:paraId="27205333" w14:textId="77777777" w:rsidTr="003B0EBC">
        <w:trPr>
          <w:trHeight w:val="227"/>
        </w:trPr>
        <w:tc>
          <w:tcPr>
            <w:tcW w:w="5000" w:type="pct"/>
            <w:gridSpan w:val="10"/>
            <w:tcBorders>
              <w:top w:val="nil"/>
              <w:left w:val="nil"/>
              <w:bottom w:val="nil"/>
              <w:right w:val="nil"/>
            </w:tcBorders>
            <w:shd w:val="clear" w:color="000000" w:fill="FFFFFF"/>
            <w:noWrap/>
            <w:vAlign w:val="bottom"/>
            <w:hideMark/>
          </w:tcPr>
          <w:p w14:paraId="0AD1A129" w14:textId="0ECAD097" w:rsidR="003B0EBC" w:rsidRPr="007D4BE6" w:rsidRDefault="003B0EBC" w:rsidP="003B0EBC">
            <w:pPr>
              <w:keepNext w:val="0"/>
              <w:spacing w:before="0" w:after="0"/>
              <w:jc w:val="center"/>
              <w:rPr>
                <w:rFonts w:cs="Arial"/>
                <w:b/>
                <w:bCs/>
                <w:sz w:val="18"/>
                <w:szCs w:val="18"/>
                <w:lang w:eastAsia="pt-BR"/>
              </w:rPr>
            </w:pPr>
            <w:r w:rsidRPr="007D4BE6">
              <w:rPr>
                <w:rFonts w:cs="Arial"/>
                <w:b/>
                <w:bCs/>
                <w:sz w:val="18"/>
                <w:szCs w:val="18"/>
                <w:lang w:eastAsia="pt-BR"/>
              </w:rPr>
              <w:t>Demonstração do Resultado Abrangente</w:t>
            </w:r>
          </w:p>
        </w:tc>
      </w:tr>
      <w:tr w:rsidR="003B0EBC" w:rsidRPr="007D4BE6" w14:paraId="7C25B8A2" w14:textId="77777777" w:rsidTr="003B0EBC">
        <w:trPr>
          <w:trHeight w:val="227"/>
        </w:trPr>
        <w:tc>
          <w:tcPr>
            <w:tcW w:w="5000" w:type="pct"/>
            <w:gridSpan w:val="10"/>
            <w:tcBorders>
              <w:top w:val="nil"/>
              <w:left w:val="nil"/>
              <w:bottom w:val="nil"/>
              <w:right w:val="nil"/>
            </w:tcBorders>
            <w:shd w:val="clear" w:color="000000" w:fill="FFFFFF"/>
            <w:noWrap/>
            <w:vAlign w:val="bottom"/>
            <w:hideMark/>
          </w:tcPr>
          <w:p w14:paraId="1E2492F0" w14:textId="77777777" w:rsidR="003B0EBC" w:rsidRPr="007D4BE6" w:rsidRDefault="003B0EBC" w:rsidP="003B0EBC">
            <w:pPr>
              <w:keepNext w:val="0"/>
              <w:spacing w:before="0" w:after="0"/>
              <w:jc w:val="center"/>
              <w:rPr>
                <w:rFonts w:cs="Arial"/>
                <w:sz w:val="18"/>
                <w:szCs w:val="18"/>
                <w:lang w:eastAsia="pt-BR"/>
              </w:rPr>
            </w:pPr>
            <w:r w:rsidRPr="007D4BE6">
              <w:rPr>
                <w:rFonts w:cs="Arial"/>
                <w:sz w:val="18"/>
                <w:szCs w:val="18"/>
                <w:lang w:eastAsia="pt-BR"/>
              </w:rPr>
              <w:t>(em milhares de reais)</w:t>
            </w:r>
          </w:p>
        </w:tc>
      </w:tr>
      <w:tr w:rsidR="001626CC" w:rsidRPr="007D4BE6" w14:paraId="209BA795" w14:textId="77777777" w:rsidTr="00995D52">
        <w:trPr>
          <w:trHeight w:val="285"/>
        </w:trPr>
        <w:tc>
          <w:tcPr>
            <w:tcW w:w="2531" w:type="pct"/>
            <w:tcBorders>
              <w:top w:val="nil"/>
              <w:left w:val="nil"/>
              <w:bottom w:val="nil"/>
              <w:right w:val="nil"/>
            </w:tcBorders>
            <w:shd w:val="clear" w:color="000000" w:fill="FFFFFF"/>
            <w:noWrap/>
            <w:vAlign w:val="bottom"/>
            <w:hideMark/>
          </w:tcPr>
          <w:p w14:paraId="4E290893"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3" w:type="pct"/>
            <w:tcBorders>
              <w:top w:val="nil"/>
              <w:left w:val="nil"/>
              <w:bottom w:val="nil"/>
              <w:right w:val="nil"/>
            </w:tcBorders>
            <w:shd w:val="clear" w:color="000000" w:fill="FFFFFF"/>
            <w:noWrap/>
            <w:vAlign w:val="bottom"/>
            <w:hideMark/>
          </w:tcPr>
          <w:p w14:paraId="173AD4A2"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46FC0D8A"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4EA033EF"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2F538A1"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800" w:type="pct"/>
            <w:tcBorders>
              <w:top w:val="nil"/>
              <w:left w:val="nil"/>
              <w:bottom w:val="nil"/>
              <w:right w:val="nil"/>
            </w:tcBorders>
            <w:shd w:val="clear" w:color="auto" w:fill="auto"/>
            <w:noWrap/>
            <w:vAlign w:val="bottom"/>
            <w:hideMark/>
          </w:tcPr>
          <w:p w14:paraId="448A6C67" w14:textId="77777777" w:rsidR="003B0EBC" w:rsidRPr="007D4BE6" w:rsidRDefault="003B0EBC" w:rsidP="003B0EBC">
            <w:pPr>
              <w:keepNext w:val="0"/>
              <w:spacing w:before="0" w:after="0"/>
              <w:jc w:val="left"/>
              <w:rPr>
                <w:rFonts w:cs="Arial"/>
                <w:sz w:val="18"/>
                <w:szCs w:val="18"/>
                <w:lang w:eastAsia="pt-BR"/>
              </w:rPr>
            </w:pPr>
          </w:p>
        </w:tc>
        <w:tc>
          <w:tcPr>
            <w:tcW w:w="112" w:type="pct"/>
            <w:tcBorders>
              <w:top w:val="nil"/>
              <w:left w:val="nil"/>
              <w:bottom w:val="nil"/>
              <w:right w:val="nil"/>
            </w:tcBorders>
            <w:shd w:val="clear" w:color="000000" w:fill="FFFFFF"/>
            <w:noWrap/>
            <w:vAlign w:val="bottom"/>
            <w:hideMark/>
          </w:tcPr>
          <w:p w14:paraId="0D6D8543"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3D9E06A6"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883" w:type="pct"/>
            <w:tcBorders>
              <w:top w:val="nil"/>
              <w:left w:val="nil"/>
              <w:bottom w:val="nil"/>
              <w:right w:val="nil"/>
            </w:tcBorders>
            <w:shd w:val="clear" w:color="000000" w:fill="FFFFFF"/>
            <w:noWrap/>
            <w:vAlign w:val="bottom"/>
            <w:hideMark/>
          </w:tcPr>
          <w:p w14:paraId="7271E7B1"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16D265E4"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r>
      <w:tr w:rsidR="001626CC" w:rsidRPr="007D4BE6" w14:paraId="44611E93" w14:textId="77777777" w:rsidTr="00F317A5">
        <w:trPr>
          <w:trHeight w:val="276"/>
        </w:trPr>
        <w:tc>
          <w:tcPr>
            <w:tcW w:w="2531" w:type="pct"/>
            <w:tcBorders>
              <w:top w:val="nil"/>
              <w:left w:val="nil"/>
              <w:bottom w:val="nil"/>
              <w:right w:val="nil"/>
            </w:tcBorders>
            <w:shd w:val="clear" w:color="000000" w:fill="FFFFFF"/>
            <w:noWrap/>
            <w:vAlign w:val="bottom"/>
            <w:hideMark/>
          </w:tcPr>
          <w:p w14:paraId="0E78CB1C"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3" w:type="pct"/>
            <w:tcBorders>
              <w:top w:val="nil"/>
              <w:left w:val="nil"/>
              <w:bottom w:val="nil"/>
              <w:right w:val="nil"/>
            </w:tcBorders>
            <w:shd w:val="clear" w:color="000000" w:fill="FFFFFF"/>
            <w:noWrap/>
            <w:vAlign w:val="bottom"/>
            <w:hideMark/>
          </w:tcPr>
          <w:p w14:paraId="4B14ABB1"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30B79D1"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1A4D42EF"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vAlign w:val="center"/>
            <w:hideMark/>
          </w:tcPr>
          <w:p w14:paraId="210D95FB" w14:textId="77777777" w:rsidR="003B0EBC" w:rsidRPr="007D4BE6" w:rsidRDefault="003B0EBC" w:rsidP="003B0EBC">
            <w:pPr>
              <w:keepNext w:val="0"/>
              <w:spacing w:before="0" w:after="0"/>
              <w:jc w:val="center"/>
              <w:rPr>
                <w:rFonts w:cs="Arial"/>
                <w:b/>
                <w:bCs/>
                <w:sz w:val="18"/>
                <w:szCs w:val="18"/>
                <w:lang w:eastAsia="pt-BR"/>
              </w:rPr>
            </w:pPr>
            <w:r w:rsidRPr="007D4BE6">
              <w:rPr>
                <w:rFonts w:cs="Arial"/>
                <w:b/>
                <w:bCs/>
                <w:sz w:val="18"/>
                <w:szCs w:val="18"/>
                <w:lang w:eastAsia="pt-BR"/>
              </w:rPr>
              <w:t> </w:t>
            </w:r>
          </w:p>
        </w:tc>
        <w:tc>
          <w:tcPr>
            <w:tcW w:w="800" w:type="pct"/>
            <w:tcBorders>
              <w:top w:val="nil"/>
              <w:left w:val="nil"/>
              <w:bottom w:val="single" w:sz="8" w:space="0" w:color="auto"/>
              <w:right w:val="nil"/>
            </w:tcBorders>
            <w:shd w:val="clear" w:color="auto" w:fill="auto"/>
            <w:vAlign w:val="center"/>
            <w:hideMark/>
          </w:tcPr>
          <w:p w14:paraId="213F78C8" w14:textId="1D71FAAF" w:rsidR="003B0EBC" w:rsidRPr="007D4BE6" w:rsidRDefault="0048600C" w:rsidP="003B0EBC">
            <w:pPr>
              <w:keepNext w:val="0"/>
              <w:spacing w:before="0" w:after="0"/>
              <w:jc w:val="center"/>
              <w:rPr>
                <w:rFonts w:cs="Arial"/>
                <w:b/>
                <w:bCs/>
                <w:sz w:val="18"/>
                <w:szCs w:val="18"/>
                <w:lang w:eastAsia="pt-BR"/>
              </w:rPr>
            </w:pPr>
            <w:r w:rsidRPr="007D4BE6">
              <w:rPr>
                <w:rFonts w:cs="Arial"/>
                <w:b/>
                <w:bCs/>
                <w:sz w:val="18"/>
                <w:szCs w:val="18"/>
                <w:lang w:eastAsia="pt-BR"/>
              </w:rPr>
              <w:t>31/12/2024</w:t>
            </w:r>
          </w:p>
        </w:tc>
        <w:tc>
          <w:tcPr>
            <w:tcW w:w="112" w:type="pct"/>
            <w:tcBorders>
              <w:top w:val="nil"/>
              <w:left w:val="nil"/>
              <w:bottom w:val="nil"/>
              <w:right w:val="nil"/>
            </w:tcBorders>
            <w:shd w:val="clear" w:color="000000" w:fill="FFFFFF"/>
            <w:noWrap/>
            <w:vAlign w:val="center"/>
            <w:hideMark/>
          </w:tcPr>
          <w:p w14:paraId="1B0945C8" w14:textId="77777777" w:rsidR="003B0EBC" w:rsidRPr="007D4BE6" w:rsidRDefault="003B0EBC" w:rsidP="003B0EBC">
            <w:pPr>
              <w:keepNext w:val="0"/>
              <w:spacing w:before="0" w:after="0"/>
              <w:jc w:val="left"/>
              <w:rPr>
                <w:rFonts w:cs="Arial"/>
                <w:b/>
                <w:bCs/>
                <w:sz w:val="18"/>
                <w:szCs w:val="18"/>
                <w:lang w:eastAsia="pt-BR"/>
              </w:rPr>
            </w:pPr>
            <w:r w:rsidRPr="007D4BE6">
              <w:rPr>
                <w:rFonts w:cs="Arial"/>
                <w:b/>
                <w:bCs/>
                <w:sz w:val="18"/>
                <w:szCs w:val="18"/>
                <w:lang w:eastAsia="pt-BR"/>
              </w:rPr>
              <w:t> </w:t>
            </w:r>
          </w:p>
        </w:tc>
        <w:tc>
          <w:tcPr>
            <w:tcW w:w="112" w:type="pct"/>
            <w:tcBorders>
              <w:top w:val="nil"/>
              <w:left w:val="nil"/>
              <w:bottom w:val="nil"/>
              <w:right w:val="nil"/>
            </w:tcBorders>
            <w:shd w:val="clear" w:color="000000" w:fill="FFFFFF"/>
            <w:noWrap/>
            <w:vAlign w:val="center"/>
            <w:hideMark/>
          </w:tcPr>
          <w:p w14:paraId="4DC6DB2D" w14:textId="77777777" w:rsidR="003B0EBC" w:rsidRPr="007D4BE6" w:rsidRDefault="003B0EBC" w:rsidP="003B0EBC">
            <w:pPr>
              <w:keepNext w:val="0"/>
              <w:spacing w:before="0" w:after="0"/>
              <w:jc w:val="left"/>
              <w:rPr>
                <w:rFonts w:cs="Arial"/>
                <w:b/>
                <w:bCs/>
                <w:sz w:val="18"/>
                <w:szCs w:val="18"/>
                <w:lang w:eastAsia="pt-BR"/>
              </w:rPr>
            </w:pPr>
            <w:r w:rsidRPr="007D4BE6">
              <w:rPr>
                <w:rFonts w:cs="Arial"/>
                <w:b/>
                <w:bCs/>
                <w:sz w:val="18"/>
                <w:szCs w:val="18"/>
                <w:lang w:eastAsia="pt-BR"/>
              </w:rPr>
              <w:t> </w:t>
            </w:r>
          </w:p>
        </w:tc>
        <w:tc>
          <w:tcPr>
            <w:tcW w:w="883" w:type="pct"/>
            <w:tcBorders>
              <w:top w:val="nil"/>
              <w:left w:val="nil"/>
              <w:bottom w:val="single" w:sz="8" w:space="0" w:color="auto"/>
              <w:right w:val="nil"/>
            </w:tcBorders>
            <w:shd w:val="clear" w:color="auto" w:fill="auto"/>
            <w:vAlign w:val="center"/>
            <w:hideMark/>
          </w:tcPr>
          <w:p w14:paraId="60D33F29" w14:textId="05CDE522" w:rsidR="001626CC" w:rsidRPr="007D4BE6" w:rsidRDefault="0048600C" w:rsidP="0048600C">
            <w:pPr>
              <w:keepNext w:val="0"/>
              <w:spacing w:before="0" w:after="0"/>
              <w:jc w:val="right"/>
              <w:rPr>
                <w:rFonts w:cs="Arial"/>
                <w:b/>
                <w:bCs/>
                <w:sz w:val="18"/>
                <w:szCs w:val="18"/>
                <w:lang w:eastAsia="pt-BR"/>
              </w:rPr>
            </w:pPr>
            <w:r w:rsidRPr="007D4BE6">
              <w:rPr>
                <w:rFonts w:cs="Arial"/>
                <w:b/>
                <w:bCs/>
                <w:sz w:val="18"/>
                <w:szCs w:val="18"/>
                <w:lang w:eastAsia="pt-BR"/>
              </w:rPr>
              <w:t>31/12/2023</w:t>
            </w:r>
          </w:p>
        </w:tc>
        <w:tc>
          <w:tcPr>
            <w:tcW w:w="112" w:type="pct"/>
            <w:tcBorders>
              <w:top w:val="nil"/>
              <w:left w:val="nil"/>
              <w:bottom w:val="nil"/>
              <w:right w:val="nil"/>
            </w:tcBorders>
            <w:shd w:val="clear" w:color="000000" w:fill="FFFFFF"/>
            <w:noWrap/>
            <w:vAlign w:val="bottom"/>
            <w:hideMark/>
          </w:tcPr>
          <w:p w14:paraId="232B04BA"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r>
      <w:tr w:rsidR="001626CC" w:rsidRPr="007D4BE6" w14:paraId="1AB239C9" w14:textId="77777777" w:rsidTr="00995D52">
        <w:trPr>
          <w:trHeight w:val="264"/>
        </w:trPr>
        <w:tc>
          <w:tcPr>
            <w:tcW w:w="2531" w:type="pct"/>
            <w:tcBorders>
              <w:top w:val="nil"/>
              <w:left w:val="nil"/>
              <w:bottom w:val="nil"/>
              <w:right w:val="nil"/>
            </w:tcBorders>
            <w:shd w:val="clear" w:color="000000" w:fill="FFFFFF"/>
            <w:noWrap/>
            <w:vAlign w:val="bottom"/>
            <w:hideMark/>
          </w:tcPr>
          <w:p w14:paraId="5CDEC06C"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3" w:type="pct"/>
            <w:tcBorders>
              <w:top w:val="nil"/>
              <w:left w:val="nil"/>
              <w:bottom w:val="nil"/>
              <w:right w:val="nil"/>
            </w:tcBorders>
            <w:shd w:val="clear" w:color="000000" w:fill="FFFFFF"/>
            <w:noWrap/>
            <w:vAlign w:val="bottom"/>
            <w:hideMark/>
          </w:tcPr>
          <w:p w14:paraId="6888D2F6" w14:textId="77777777" w:rsidR="003B0EBC" w:rsidRPr="007D4BE6" w:rsidRDefault="003B0EBC" w:rsidP="003B0EBC">
            <w:pPr>
              <w:keepNext w:val="0"/>
              <w:spacing w:before="0" w:after="0"/>
              <w:jc w:val="left"/>
              <w:rPr>
                <w:rFonts w:cs="Arial"/>
                <w:i/>
                <w:iCs/>
                <w:sz w:val="18"/>
                <w:szCs w:val="18"/>
                <w:lang w:eastAsia="pt-BR"/>
              </w:rPr>
            </w:pPr>
            <w:r w:rsidRPr="007D4BE6">
              <w:rPr>
                <w:rFonts w:cs="Arial"/>
                <w:i/>
                <w:iCs/>
                <w:sz w:val="18"/>
                <w:szCs w:val="18"/>
                <w:lang w:eastAsia="pt-BR"/>
              </w:rPr>
              <w:t> </w:t>
            </w:r>
          </w:p>
        </w:tc>
        <w:tc>
          <w:tcPr>
            <w:tcW w:w="112" w:type="pct"/>
            <w:tcBorders>
              <w:top w:val="nil"/>
              <w:left w:val="nil"/>
              <w:bottom w:val="nil"/>
              <w:right w:val="nil"/>
            </w:tcBorders>
            <w:shd w:val="clear" w:color="000000" w:fill="FFFFFF"/>
            <w:noWrap/>
            <w:vAlign w:val="bottom"/>
            <w:hideMark/>
          </w:tcPr>
          <w:p w14:paraId="64121E80"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26290D5C"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0FF25BBD" w14:textId="77777777" w:rsidR="003B0EBC" w:rsidRPr="007D4BE6" w:rsidRDefault="003B0EBC" w:rsidP="003B0EBC">
            <w:pPr>
              <w:keepNext w:val="0"/>
              <w:spacing w:before="0" w:after="0"/>
              <w:jc w:val="left"/>
              <w:rPr>
                <w:rFonts w:cs="Arial"/>
                <w:i/>
                <w:iCs/>
                <w:sz w:val="18"/>
                <w:szCs w:val="18"/>
                <w:lang w:eastAsia="pt-BR"/>
              </w:rPr>
            </w:pPr>
            <w:r w:rsidRPr="007D4BE6">
              <w:rPr>
                <w:rFonts w:cs="Arial"/>
                <w:i/>
                <w:iCs/>
                <w:sz w:val="18"/>
                <w:szCs w:val="18"/>
                <w:lang w:eastAsia="pt-BR"/>
              </w:rPr>
              <w:t> </w:t>
            </w:r>
          </w:p>
        </w:tc>
        <w:tc>
          <w:tcPr>
            <w:tcW w:w="800" w:type="pct"/>
            <w:tcBorders>
              <w:top w:val="nil"/>
              <w:left w:val="nil"/>
              <w:bottom w:val="nil"/>
              <w:right w:val="nil"/>
            </w:tcBorders>
            <w:shd w:val="clear" w:color="auto" w:fill="auto"/>
            <w:noWrap/>
            <w:vAlign w:val="bottom"/>
            <w:hideMark/>
          </w:tcPr>
          <w:p w14:paraId="5FB628EA" w14:textId="77777777" w:rsidR="003B0EBC" w:rsidRPr="007D4BE6" w:rsidRDefault="003B0EBC" w:rsidP="003B0EBC">
            <w:pPr>
              <w:keepNext w:val="0"/>
              <w:spacing w:before="0" w:after="0"/>
              <w:jc w:val="left"/>
              <w:rPr>
                <w:rFonts w:cs="Arial"/>
                <w:i/>
                <w:iCs/>
                <w:sz w:val="18"/>
                <w:szCs w:val="18"/>
                <w:lang w:eastAsia="pt-BR"/>
              </w:rPr>
            </w:pPr>
          </w:p>
        </w:tc>
        <w:tc>
          <w:tcPr>
            <w:tcW w:w="112" w:type="pct"/>
            <w:tcBorders>
              <w:top w:val="nil"/>
              <w:left w:val="nil"/>
              <w:bottom w:val="nil"/>
              <w:right w:val="nil"/>
            </w:tcBorders>
            <w:shd w:val="clear" w:color="000000" w:fill="FFFFFF"/>
            <w:noWrap/>
            <w:vAlign w:val="bottom"/>
            <w:hideMark/>
          </w:tcPr>
          <w:p w14:paraId="6A4C8F3E" w14:textId="77777777" w:rsidR="003B0EBC" w:rsidRPr="007D4BE6" w:rsidRDefault="003B0EBC" w:rsidP="003B0EBC">
            <w:pPr>
              <w:keepNext w:val="0"/>
              <w:spacing w:before="0" w:after="0"/>
              <w:jc w:val="left"/>
              <w:rPr>
                <w:rFonts w:cs="Arial"/>
                <w:i/>
                <w:iCs/>
                <w:sz w:val="18"/>
                <w:szCs w:val="18"/>
                <w:lang w:eastAsia="pt-BR"/>
              </w:rPr>
            </w:pPr>
            <w:r w:rsidRPr="007D4BE6">
              <w:rPr>
                <w:rFonts w:cs="Arial"/>
                <w:i/>
                <w:iCs/>
                <w:sz w:val="18"/>
                <w:szCs w:val="18"/>
                <w:lang w:eastAsia="pt-BR"/>
              </w:rPr>
              <w:t> </w:t>
            </w:r>
          </w:p>
        </w:tc>
        <w:tc>
          <w:tcPr>
            <w:tcW w:w="112" w:type="pct"/>
            <w:tcBorders>
              <w:top w:val="nil"/>
              <w:left w:val="nil"/>
              <w:bottom w:val="nil"/>
              <w:right w:val="nil"/>
            </w:tcBorders>
            <w:shd w:val="clear" w:color="000000" w:fill="FFFFFF"/>
            <w:noWrap/>
            <w:vAlign w:val="bottom"/>
            <w:hideMark/>
          </w:tcPr>
          <w:p w14:paraId="16202F7E" w14:textId="77777777" w:rsidR="003B0EBC" w:rsidRPr="007D4BE6" w:rsidRDefault="003B0EBC" w:rsidP="003B0EBC">
            <w:pPr>
              <w:keepNext w:val="0"/>
              <w:spacing w:before="0" w:after="0"/>
              <w:jc w:val="left"/>
              <w:rPr>
                <w:rFonts w:cs="Arial"/>
                <w:i/>
                <w:iCs/>
                <w:sz w:val="18"/>
                <w:szCs w:val="18"/>
                <w:lang w:eastAsia="pt-BR"/>
              </w:rPr>
            </w:pPr>
            <w:r w:rsidRPr="007D4BE6">
              <w:rPr>
                <w:rFonts w:cs="Arial"/>
                <w:i/>
                <w:iCs/>
                <w:sz w:val="18"/>
                <w:szCs w:val="18"/>
                <w:lang w:eastAsia="pt-BR"/>
              </w:rPr>
              <w:t> </w:t>
            </w:r>
          </w:p>
        </w:tc>
        <w:tc>
          <w:tcPr>
            <w:tcW w:w="883" w:type="pct"/>
            <w:tcBorders>
              <w:top w:val="nil"/>
              <w:left w:val="nil"/>
              <w:bottom w:val="nil"/>
              <w:right w:val="nil"/>
            </w:tcBorders>
            <w:shd w:val="clear" w:color="auto" w:fill="auto"/>
            <w:noWrap/>
            <w:vAlign w:val="bottom"/>
            <w:hideMark/>
          </w:tcPr>
          <w:p w14:paraId="6BCAB2D0" w14:textId="77777777" w:rsidR="003B0EBC" w:rsidRPr="007D4BE6" w:rsidRDefault="003B0EBC" w:rsidP="003B0EBC">
            <w:pPr>
              <w:keepNext w:val="0"/>
              <w:spacing w:before="0" w:after="0"/>
              <w:jc w:val="left"/>
              <w:rPr>
                <w:rFonts w:cs="Arial"/>
                <w:i/>
                <w:iCs/>
                <w:sz w:val="18"/>
                <w:szCs w:val="18"/>
                <w:lang w:eastAsia="pt-BR"/>
              </w:rPr>
            </w:pPr>
          </w:p>
        </w:tc>
        <w:tc>
          <w:tcPr>
            <w:tcW w:w="112" w:type="pct"/>
            <w:tcBorders>
              <w:top w:val="nil"/>
              <w:left w:val="nil"/>
              <w:bottom w:val="nil"/>
              <w:right w:val="nil"/>
            </w:tcBorders>
            <w:shd w:val="clear" w:color="000000" w:fill="FFFFFF"/>
            <w:noWrap/>
            <w:vAlign w:val="bottom"/>
            <w:hideMark/>
          </w:tcPr>
          <w:p w14:paraId="5A3ABEB0"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r>
      <w:tr w:rsidR="003B0EBC" w:rsidRPr="007D4BE6" w14:paraId="40C3922E" w14:textId="77777777" w:rsidTr="00995D52">
        <w:trPr>
          <w:trHeight w:val="285"/>
        </w:trPr>
        <w:tc>
          <w:tcPr>
            <w:tcW w:w="2756" w:type="pct"/>
            <w:gridSpan w:val="3"/>
            <w:tcBorders>
              <w:top w:val="nil"/>
              <w:left w:val="nil"/>
              <w:bottom w:val="nil"/>
              <w:right w:val="nil"/>
            </w:tcBorders>
            <w:shd w:val="clear" w:color="000000" w:fill="FFFFFF"/>
            <w:noWrap/>
            <w:vAlign w:val="bottom"/>
            <w:hideMark/>
          </w:tcPr>
          <w:p w14:paraId="425F9150" w14:textId="77777777" w:rsidR="003B0EBC" w:rsidRPr="007D4BE6" w:rsidRDefault="003B0EBC" w:rsidP="003B0EBC">
            <w:pPr>
              <w:keepNext w:val="0"/>
              <w:spacing w:before="0" w:after="0"/>
              <w:jc w:val="left"/>
              <w:rPr>
                <w:rFonts w:cs="Arial"/>
                <w:b/>
                <w:bCs/>
                <w:sz w:val="18"/>
                <w:szCs w:val="18"/>
                <w:lang w:eastAsia="pt-BR"/>
              </w:rPr>
            </w:pPr>
            <w:r w:rsidRPr="007D4BE6">
              <w:rPr>
                <w:rFonts w:cs="Arial"/>
                <w:b/>
                <w:bCs/>
                <w:sz w:val="18"/>
                <w:szCs w:val="18"/>
                <w:lang w:eastAsia="pt-BR"/>
              </w:rPr>
              <w:t>LUCRO (PREJUÍZO) LÍQUIDO DO EXERCÍCIO</w:t>
            </w:r>
          </w:p>
        </w:tc>
        <w:tc>
          <w:tcPr>
            <w:tcW w:w="112" w:type="pct"/>
            <w:tcBorders>
              <w:top w:val="nil"/>
              <w:left w:val="nil"/>
              <w:bottom w:val="nil"/>
              <w:right w:val="nil"/>
            </w:tcBorders>
            <w:shd w:val="clear" w:color="000000" w:fill="FFFFFF"/>
            <w:noWrap/>
            <w:vAlign w:val="bottom"/>
            <w:hideMark/>
          </w:tcPr>
          <w:p w14:paraId="675673DD"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AA7E243" w14:textId="77777777" w:rsidR="003B0EBC" w:rsidRPr="007D4BE6" w:rsidRDefault="003B0EBC" w:rsidP="003B0EBC">
            <w:pPr>
              <w:keepNext w:val="0"/>
              <w:spacing w:before="0" w:after="0"/>
              <w:jc w:val="left"/>
              <w:rPr>
                <w:rFonts w:cs="Arial"/>
                <w:b/>
                <w:bCs/>
                <w:sz w:val="18"/>
                <w:szCs w:val="18"/>
                <w:lang w:eastAsia="pt-BR"/>
              </w:rPr>
            </w:pPr>
            <w:r w:rsidRPr="007D4BE6">
              <w:rPr>
                <w:rFonts w:cs="Arial"/>
                <w:b/>
                <w:bCs/>
                <w:sz w:val="18"/>
                <w:szCs w:val="18"/>
                <w:lang w:eastAsia="pt-BR"/>
              </w:rPr>
              <w:t> </w:t>
            </w:r>
          </w:p>
        </w:tc>
        <w:tc>
          <w:tcPr>
            <w:tcW w:w="800" w:type="pct"/>
            <w:tcBorders>
              <w:top w:val="nil"/>
              <w:left w:val="nil"/>
              <w:bottom w:val="nil"/>
              <w:right w:val="nil"/>
            </w:tcBorders>
            <w:shd w:val="clear" w:color="auto" w:fill="auto"/>
            <w:noWrap/>
            <w:vAlign w:val="center"/>
            <w:hideMark/>
          </w:tcPr>
          <w:p w14:paraId="15A023A5" w14:textId="2BAAF233" w:rsidR="003B0EBC" w:rsidRPr="007D4BE6" w:rsidRDefault="0048600C" w:rsidP="001626CC">
            <w:pPr>
              <w:keepNext w:val="0"/>
              <w:spacing w:before="0" w:after="0"/>
              <w:jc w:val="right"/>
              <w:rPr>
                <w:rFonts w:cs="Arial"/>
                <w:b/>
                <w:bCs/>
                <w:sz w:val="18"/>
                <w:szCs w:val="18"/>
                <w:lang w:eastAsia="pt-BR"/>
              </w:rPr>
            </w:pPr>
            <w:r w:rsidRPr="007D4BE6">
              <w:rPr>
                <w:rFonts w:cs="Arial"/>
                <w:b/>
                <w:bCs/>
                <w:sz w:val="18"/>
                <w:szCs w:val="18"/>
                <w:lang w:eastAsia="pt-BR"/>
              </w:rPr>
              <w:t xml:space="preserve">             6.661</w:t>
            </w:r>
          </w:p>
        </w:tc>
        <w:tc>
          <w:tcPr>
            <w:tcW w:w="112" w:type="pct"/>
            <w:tcBorders>
              <w:top w:val="nil"/>
              <w:left w:val="nil"/>
              <w:bottom w:val="nil"/>
              <w:right w:val="nil"/>
            </w:tcBorders>
            <w:shd w:val="clear" w:color="000000" w:fill="FFFFFF"/>
            <w:noWrap/>
            <w:vAlign w:val="center"/>
            <w:hideMark/>
          </w:tcPr>
          <w:p w14:paraId="3B843BCC" w14:textId="77777777" w:rsidR="003B0EBC" w:rsidRPr="007D4BE6" w:rsidRDefault="003B0EBC" w:rsidP="001626CC">
            <w:pPr>
              <w:keepNext w:val="0"/>
              <w:spacing w:before="0" w:after="0"/>
              <w:jc w:val="right"/>
              <w:rPr>
                <w:rFonts w:cs="Arial"/>
                <w:b/>
                <w:bCs/>
                <w:sz w:val="18"/>
                <w:szCs w:val="18"/>
                <w:lang w:eastAsia="pt-BR"/>
              </w:rPr>
            </w:pPr>
            <w:r w:rsidRPr="007D4BE6">
              <w:rPr>
                <w:rFonts w:cs="Arial"/>
                <w:b/>
                <w:bCs/>
                <w:sz w:val="18"/>
                <w:szCs w:val="18"/>
                <w:lang w:eastAsia="pt-BR"/>
              </w:rPr>
              <w:t> </w:t>
            </w:r>
          </w:p>
        </w:tc>
        <w:tc>
          <w:tcPr>
            <w:tcW w:w="112" w:type="pct"/>
            <w:tcBorders>
              <w:top w:val="nil"/>
              <w:left w:val="nil"/>
              <w:bottom w:val="nil"/>
              <w:right w:val="nil"/>
            </w:tcBorders>
            <w:shd w:val="clear" w:color="000000" w:fill="FFFFFF"/>
            <w:noWrap/>
            <w:vAlign w:val="center"/>
            <w:hideMark/>
          </w:tcPr>
          <w:p w14:paraId="5AF6C631" w14:textId="77777777" w:rsidR="003B0EBC" w:rsidRPr="007D4BE6" w:rsidRDefault="003B0EBC" w:rsidP="001626CC">
            <w:pPr>
              <w:keepNext w:val="0"/>
              <w:spacing w:before="0" w:after="0"/>
              <w:jc w:val="right"/>
              <w:rPr>
                <w:rFonts w:cs="Arial"/>
                <w:b/>
                <w:bCs/>
                <w:sz w:val="18"/>
                <w:szCs w:val="18"/>
                <w:lang w:eastAsia="pt-BR"/>
              </w:rPr>
            </w:pPr>
            <w:r w:rsidRPr="007D4BE6">
              <w:rPr>
                <w:rFonts w:cs="Arial"/>
                <w:b/>
                <w:bCs/>
                <w:sz w:val="18"/>
                <w:szCs w:val="18"/>
                <w:lang w:eastAsia="pt-BR"/>
              </w:rPr>
              <w:t> </w:t>
            </w:r>
          </w:p>
        </w:tc>
        <w:tc>
          <w:tcPr>
            <w:tcW w:w="883" w:type="pct"/>
            <w:tcBorders>
              <w:top w:val="nil"/>
              <w:left w:val="nil"/>
              <w:bottom w:val="nil"/>
              <w:right w:val="nil"/>
            </w:tcBorders>
            <w:shd w:val="clear" w:color="auto" w:fill="auto"/>
            <w:noWrap/>
            <w:vAlign w:val="center"/>
            <w:hideMark/>
          </w:tcPr>
          <w:p w14:paraId="481E31C6" w14:textId="5838EEDE" w:rsidR="003B0EBC" w:rsidRPr="007D4BE6" w:rsidRDefault="0048600C" w:rsidP="001626CC">
            <w:pPr>
              <w:keepNext w:val="0"/>
              <w:spacing w:before="0" w:after="0"/>
              <w:jc w:val="right"/>
              <w:rPr>
                <w:rFonts w:cs="Arial"/>
                <w:b/>
                <w:bCs/>
                <w:sz w:val="18"/>
                <w:szCs w:val="18"/>
                <w:lang w:eastAsia="pt-BR"/>
              </w:rPr>
            </w:pPr>
            <w:r w:rsidRPr="007D4BE6">
              <w:rPr>
                <w:rFonts w:cs="Arial"/>
                <w:b/>
                <w:bCs/>
                <w:sz w:val="18"/>
                <w:szCs w:val="18"/>
                <w:lang w:eastAsia="pt-BR"/>
              </w:rPr>
              <w:t xml:space="preserve">             (2.758</w:t>
            </w:r>
            <w:r w:rsidR="003B0EBC" w:rsidRPr="007D4BE6">
              <w:rPr>
                <w:rFonts w:cs="Arial"/>
                <w:b/>
                <w:bCs/>
                <w:sz w:val="18"/>
                <w:szCs w:val="18"/>
                <w:lang w:eastAsia="pt-BR"/>
              </w:rPr>
              <w:t>)</w:t>
            </w:r>
          </w:p>
        </w:tc>
        <w:tc>
          <w:tcPr>
            <w:tcW w:w="112" w:type="pct"/>
            <w:tcBorders>
              <w:top w:val="nil"/>
              <w:left w:val="nil"/>
              <w:bottom w:val="nil"/>
              <w:right w:val="nil"/>
            </w:tcBorders>
            <w:shd w:val="clear" w:color="000000" w:fill="FFFFFF"/>
            <w:noWrap/>
            <w:vAlign w:val="center"/>
            <w:hideMark/>
          </w:tcPr>
          <w:p w14:paraId="496848F4"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r>
      <w:tr w:rsidR="003B0EBC" w:rsidRPr="007D4BE6" w14:paraId="0E862ADD" w14:textId="77777777" w:rsidTr="00995D52">
        <w:trPr>
          <w:trHeight w:val="285"/>
        </w:trPr>
        <w:tc>
          <w:tcPr>
            <w:tcW w:w="2531" w:type="pct"/>
            <w:tcBorders>
              <w:top w:val="nil"/>
              <w:left w:val="nil"/>
              <w:bottom w:val="nil"/>
              <w:right w:val="nil"/>
            </w:tcBorders>
            <w:shd w:val="clear" w:color="000000" w:fill="FFFFFF"/>
            <w:noWrap/>
            <w:vAlign w:val="bottom"/>
            <w:hideMark/>
          </w:tcPr>
          <w:p w14:paraId="29CBCAE0" w14:textId="77777777" w:rsidR="003B0EBC" w:rsidRPr="007D4BE6" w:rsidRDefault="003B0EBC" w:rsidP="003B0EBC">
            <w:pPr>
              <w:keepNext w:val="0"/>
              <w:spacing w:before="0" w:after="0"/>
              <w:jc w:val="left"/>
              <w:rPr>
                <w:rFonts w:cs="Arial"/>
                <w:b/>
                <w:bCs/>
                <w:sz w:val="18"/>
                <w:szCs w:val="18"/>
                <w:lang w:eastAsia="pt-BR"/>
              </w:rPr>
            </w:pPr>
            <w:r w:rsidRPr="007D4BE6">
              <w:rPr>
                <w:rFonts w:cs="Arial"/>
                <w:b/>
                <w:bCs/>
                <w:sz w:val="18"/>
                <w:szCs w:val="18"/>
                <w:lang w:eastAsia="pt-BR"/>
              </w:rPr>
              <w:t> </w:t>
            </w:r>
          </w:p>
        </w:tc>
        <w:tc>
          <w:tcPr>
            <w:tcW w:w="113" w:type="pct"/>
            <w:tcBorders>
              <w:top w:val="nil"/>
              <w:left w:val="nil"/>
              <w:bottom w:val="nil"/>
              <w:right w:val="nil"/>
            </w:tcBorders>
            <w:shd w:val="clear" w:color="000000" w:fill="FFFFFF"/>
            <w:noWrap/>
            <w:vAlign w:val="bottom"/>
            <w:hideMark/>
          </w:tcPr>
          <w:p w14:paraId="0A32B6E4"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569EEF31"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2A4B04A4"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1AFDD941"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800" w:type="pct"/>
            <w:tcBorders>
              <w:top w:val="nil"/>
              <w:left w:val="nil"/>
              <w:bottom w:val="nil"/>
              <w:right w:val="nil"/>
            </w:tcBorders>
            <w:shd w:val="clear" w:color="auto" w:fill="auto"/>
            <w:noWrap/>
            <w:vAlign w:val="center"/>
            <w:hideMark/>
          </w:tcPr>
          <w:p w14:paraId="178445A4" w14:textId="77777777" w:rsidR="003B0EBC" w:rsidRPr="007D4BE6" w:rsidRDefault="003B0EBC" w:rsidP="001626CC">
            <w:pPr>
              <w:keepNext w:val="0"/>
              <w:spacing w:before="0" w:after="0"/>
              <w:jc w:val="right"/>
              <w:rPr>
                <w:rFonts w:cs="Arial"/>
                <w:sz w:val="18"/>
                <w:szCs w:val="18"/>
                <w:lang w:eastAsia="pt-BR"/>
              </w:rPr>
            </w:pPr>
          </w:p>
        </w:tc>
        <w:tc>
          <w:tcPr>
            <w:tcW w:w="112" w:type="pct"/>
            <w:tcBorders>
              <w:top w:val="nil"/>
              <w:left w:val="nil"/>
              <w:bottom w:val="nil"/>
              <w:right w:val="nil"/>
            </w:tcBorders>
            <w:shd w:val="clear" w:color="000000" w:fill="FFFFFF"/>
            <w:noWrap/>
            <w:vAlign w:val="center"/>
            <w:hideMark/>
          </w:tcPr>
          <w:p w14:paraId="487072CE"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center"/>
            <w:hideMark/>
          </w:tcPr>
          <w:p w14:paraId="1CF11497"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883" w:type="pct"/>
            <w:tcBorders>
              <w:top w:val="nil"/>
              <w:left w:val="nil"/>
              <w:bottom w:val="nil"/>
              <w:right w:val="nil"/>
            </w:tcBorders>
            <w:shd w:val="clear" w:color="auto" w:fill="auto"/>
            <w:noWrap/>
            <w:vAlign w:val="center"/>
            <w:hideMark/>
          </w:tcPr>
          <w:p w14:paraId="67AFB0D5" w14:textId="77777777" w:rsidR="003B0EBC" w:rsidRPr="007D4BE6" w:rsidRDefault="003B0EBC" w:rsidP="001626CC">
            <w:pPr>
              <w:keepNext w:val="0"/>
              <w:spacing w:before="0" w:after="0"/>
              <w:jc w:val="right"/>
              <w:rPr>
                <w:rFonts w:cs="Arial"/>
                <w:sz w:val="18"/>
                <w:szCs w:val="18"/>
                <w:lang w:eastAsia="pt-BR"/>
              </w:rPr>
            </w:pPr>
          </w:p>
        </w:tc>
        <w:tc>
          <w:tcPr>
            <w:tcW w:w="112" w:type="pct"/>
            <w:tcBorders>
              <w:top w:val="nil"/>
              <w:left w:val="nil"/>
              <w:bottom w:val="nil"/>
              <w:right w:val="nil"/>
            </w:tcBorders>
            <w:shd w:val="clear" w:color="000000" w:fill="FFFFFF"/>
            <w:noWrap/>
            <w:vAlign w:val="center"/>
            <w:hideMark/>
          </w:tcPr>
          <w:p w14:paraId="5A1FBC43"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r>
      <w:tr w:rsidR="003B0EBC" w:rsidRPr="007D4BE6" w14:paraId="3DF906A0" w14:textId="77777777" w:rsidTr="00995D52">
        <w:trPr>
          <w:trHeight w:val="264"/>
        </w:trPr>
        <w:tc>
          <w:tcPr>
            <w:tcW w:w="2531" w:type="pct"/>
            <w:tcBorders>
              <w:top w:val="nil"/>
              <w:left w:val="nil"/>
              <w:bottom w:val="nil"/>
              <w:right w:val="nil"/>
            </w:tcBorders>
            <w:shd w:val="clear" w:color="000000" w:fill="FFFFFF"/>
            <w:noWrap/>
            <w:vAlign w:val="bottom"/>
            <w:hideMark/>
          </w:tcPr>
          <w:p w14:paraId="4C270F91"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Outros resultados abrangentes</w:t>
            </w:r>
          </w:p>
        </w:tc>
        <w:tc>
          <w:tcPr>
            <w:tcW w:w="113" w:type="pct"/>
            <w:tcBorders>
              <w:top w:val="nil"/>
              <w:left w:val="nil"/>
              <w:bottom w:val="nil"/>
              <w:right w:val="nil"/>
            </w:tcBorders>
            <w:shd w:val="clear" w:color="000000" w:fill="FFFFFF"/>
            <w:noWrap/>
            <w:vAlign w:val="bottom"/>
            <w:hideMark/>
          </w:tcPr>
          <w:p w14:paraId="118CF8C2"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682FDE1A"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0F686B0F"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33DFC93C"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800" w:type="pct"/>
            <w:tcBorders>
              <w:top w:val="nil"/>
              <w:left w:val="nil"/>
              <w:bottom w:val="nil"/>
              <w:right w:val="nil"/>
            </w:tcBorders>
            <w:shd w:val="clear" w:color="auto" w:fill="auto"/>
            <w:noWrap/>
            <w:vAlign w:val="center"/>
            <w:hideMark/>
          </w:tcPr>
          <w:p w14:paraId="2B37D1C6"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112" w:type="pct"/>
            <w:tcBorders>
              <w:top w:val="nil"/>
              <w:left w:val="nil"/>
              <w:bottom w:val="nil"/>
              <w:right w:val="nil"/>
            </w:tcBorders>
            <w:shd w:val="clear" w:color="000000" w:fill="FFFFFF"/>
            <w:noWrap/>
            <w:vAlign w:val="center"/>
            <w:hideMark/>
          </w:tcPr>
          <w:p w14:paraId="17775DA4"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center"/>
            <w:hideMark/>
          </w:tcPr>
          <w:p w14:paraId="595025B5"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883" w:type="pct"/>
            <w:tcBorders>
              <w:top w:val="nil"/>
              <w:left w:val="nil"/>
              <w:bottom w:val="nil"/>
              <w:right w:val="nil"/>
            </w:tcBorders>
            <w:shd w:val="clear" w:color="auto" w:fill="auto"/>
            <w:noWrap/>
            <w:vAlign w:val="center"/>
            <w:hideMark/>
          </w:tcPr>
          <w:p w14:paraId="72C37561"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112" w:type="pct"/>
            <w:tcBorders>
              <w:top w:val="nil"/>
              <w:left w:val="nil"/>
              <w:bottom w:val="nil"/>
              <w:right w:val="nil"/>
            </w:tcBorders>
            <w:shd w:val="clear" w:color="000000" w:fill="FFFFFF"/>
            <w:noWrap/>
            <w:vAlign w:val="center"/>
            <w:hideMark/>
          </w:tcPr>
          <w:p w14:paraId="4F7B0844"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r>
      <w:tr w:rsidR="003B0EBC" w:rsidRPr="007D4BE6" w14:paraId="3557E086" w14:textId="77777777" w:rsidTr="00995D52">
        <w:trPr>
          <w:trHeight w:val="285"/>
        </w:trPr>
        <w:tc>
          <w:tcPr>
            <w:tcW w:w="2531" w:type="pct"/>
            <w:tcBorders>
              <w:top w:val="nil"/>
              <w:left w:val="nil"/>
              <w:bottom w:val="nil"/>
              <w:right w:val="nil"/>
            </w:tcBorders>
            <w:shd w:val="clear" w:color="000000" w:fill="FFFFFF"/>
            <w:noWrap/>
            <w:vAlign w:val="bottom"/>
            <w:hideMark/>
          </w:tcPr>
          <w:p w14:paraId="157FED83"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3" w:type="pct"/>
            <w:tcBorders>
              <w:top w:val="nil"/>
              <w:left w:val="nil"/>
              <w:bottom w:val="nil"/>
              <w:right w:val="nil"/>
            </w:tcBorders>
            <w:shd w:val="clear" w:color="000000" w:fill="FFFFFF"/>
            <w:noWrap/>
            <w:vAlign w:val="bottom"/>
            <w:hideMark/>
          </w:tcPr>
          <w:p w14:paraId="67C775B5"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69FB86A7"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169B611"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F7A9E9C"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800" w:type="pct"/>
            <w:tcBorders>
              <w:top w:val="nil"/>
              <w:left w:val="nil"/>
              <w:bottom w:val="nil"/>
              <w:right w:val="nil"/>
            </w:tcBorders>
            <w:shd w:val="clear" w:color="auto" w:fill="auto"/>
            <w:noWrap/>
            <w:vAlign w:val="center"/>
            <w:hideMark/>
          </w:tcPr>
          <w:p w14:paraId="1E23D15E" w14:textId="77777777" w:rsidR="003B0EBC" w:rsidRPr="007D4BE6" w:rsidRDefault="003B0EBC" w:rsidP="001626CC">
            <w:pPr>
              <w:keepNext w:val="0"/>
              <w:spacing w:before="0" w:after="0"/>
              <w:jc w:val="right"/>
              <w:rPr>
                <w:rFonts w:cs="Arial"/>
                <w:sz w:val="18"/>
                <w:szCs w:val="18"/>
                <w:lang w:eastAsia="pt-BR"/>
              </w:rPr>
            </w:pPr>
          </w:p>
        </w:tc>
        <w:tc>
          <w:tcPr>
            <w:tcW w:w="112" w:type="pct"/>
            <w:tcBorders>
              <w:top w:val="nil"/>
              <w:left w:val="nil"/>
              <w:bottom w:val="nil"/>
              <w:right w:val="nil"/>
            </w:tcBorders>
            <w:shd w:val="clear" w:color="000000" w:fill="FFFFFF"/>
            <w:noWrap/>
            <w:vAlign w:val="center"/>
            <w:hideMark/>
          </w:tcPr>
          <w:p w14:paraId="5F23BF04"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center"/>
            <w:hideMark/>
          </w:tcPr>
          <w:p w14:paraId="7963DB4F"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883" w:type="pct"/>
            <w:tcBorders>
              <w:top w:val="nil"/>
              <w:left w:val="nil"/>
              <w:bottom w:val="nil"/>
              <w:right w:val="nil"/>
            </w:tcBorders>
            <w:shd w:val="clear" w:color="auto" w:fill="auto"/>
            <w:noWrap/>
            <w:vAlign w:val="center"/>
            <w:hideMark/>
          </w:tcPr>
          <w:p w14:paraId="06E16442" w14:textId="77777777" w:rsidR="003B0EBC" w:rsidRPr="007D4BE6" w:rsidRDefault="003B0EBC" w:rsidP="001626CC">
            <w:pPr>
              <w:keepNext w:val="0"/>
              <w:spacing w:before="0" w:after="0"/>
              <w:jc w:val="right"/>
              <w:rPr>
                <w:rFonts w:cs="Arial"/>
                <w:sz w:val="18"/>
                <w:szCs w:val="18"/>
                <w:lang w:eastAsia="pt-BR"/>
              </w:rPr>
            </w:pPr>
          </w:p>
        </w:tc>
        <w:tc>
          <w:tcPr>
            <w:tcW w:w="112" w:type="pct"/>
            <w:tcBorders>
              <w:top w:val="nil"/>
              <w:left w:val="nil"/>
              <w:bottom w:val="nil"/>
              <w:right w:val="nil"/>
            </w:tcBorders>
            <w:shd w:val="clear" w:color="000000" w:fill="FFFFFF"/>
            <w:noWrap/>
            <w:vAlign w:val="center"/>
            <w:hideMark/>
          </w:tcPr>
          <w:p w14:paraId="0FCFE383"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r>
      <w:tr w:rsidR="003B0EBC" w:rsidRPr="007D4BE6" w14:paraId="39CCABE4" w14:textId="77777777" w:rsidTr="00995D52">
        <w:trPr>
          <w:trHeight w:val="285"/>
        </w:trPr>
        <w:tc>
          <w:tcPr>
            <w:tcW w:w="2643" w:type="pct"/>
            <w:gridSpan w:val="2"/>
            <w:tcBorders>
              <w:top w:val="nil"/>
              <w:left w:val="nil"/>
              <w:bottom w:val="nil"/>
              <w:right w:val="nil"/>
            </w:tcBorders>
            <w:shd w:val="clear" w:color="000000" w:fill="FFFFFF"/>
            <w:noWrap/>
            <w:vAlign w:val="bottom"/>
            <w:hideMark/>
          </w:tcPr>
          <w:p w14:paraId="074D368C" w14:textId="77777777" w:rsidR="003B0EBC" w:rsidRPr="007D4BE6" w:rsidRDefault="003B0EBC" w:rsidP="003B0EBC">
            <w:pPr>
              <w:keepNext w:val="0"/>
              <w:spacing w:before="0" w:after="0"/>
              <w:jc w:val="left"/>
              <w:rPr>
                <w:rFonts w:cs="Arial"/>
                <w:b/>
                <w:bCs/>
                <w:sz w:val="18"/>
                <w:szCs w:val="18"/>
                <w:lang w:eastAsia="pt-BR"/>
              </w:rPr>
            </w:pPr>
            <w:r w:rsidRPr="007D4BE6">
              <w:rPr>
                <w:rFonts w:cs="Arial"/>
                <w:b/>
                <w:bCs/>
                <w:sz w:val="18"/>
                <w:szCs w:val="18"/>
                <w:lang w:eastAsia="pt-BR"/>
              </w:rPr>
              <w:t>RESULTADO ABRANGENTE TOTAL</w:t>
            </w:r>
          </w:p>
        </w:tc>
        <w:tc>
          <w:tcPr>
            <w:tcW w:w="112" w:type="pct"/>
            <w:tcBorders>
              <w:top w:val="nil"/>
              <w:left w:val="nil"/>
              <w:bottom w:val="nil"/>
              <w:right w:val="nil"/>
            </w:tcBorders>
            <w:shd w:val="clear" w:color="000000" w:fill="FFFFFF"/>
            <w:noWrap/>
            <w:vAlign w:val="bottom"/>
            <w:hideMark/>
          </w:tcPr>
          <w:p w14:paraId="38323F60"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7AB60749"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34426B50"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800" w:type="pct"/>
            <w:tcBorders>
              <w:top w:val="nil"/>
              <w:left w:val="nil"/>
              <w:bottom w:val="nil"/>
              <w:right w:val="nil"/>
            </w:tcBorders>
            <w:shd w:val="clear" w:color="auto" w:fill="auto"/>
            <w:noWrap/>
            <w:vAlign w:val="center"/>
            <w:hideMark/>
          </w:tcPr>
          <w:p w14:paraId="731BB633" w14:textId="198C93F7" w:rsidR="003B0EBC" w:rsidRPr="007D4BE6" w:rsidRDefault="0048600C" w:rsidP="001626CC">
            <w:pPr>
              <w:keepNext w:val="0"/>
              <w:spacing w:before="0" w:after="0"/>
              <w:jc w:val="right"/>
              <w:rPr>
                <w:rFonts w:cs="Arial"/>
                <w:b/>
                <w:bCs/>
                <w:sz w:val="18"/>
                <w:szCs w:val="18"/>
                <w:lang w:eastAsia="pt-BR"/>
              </w:rPr>
            </w:pPr>
            <w:r w:rsidRPr="007D4BE6">
              <w:rPr>
                <w:rFonts w:cs="Arial"/>
                <w:b/>
                <w:bCs/>
                <w:sz w:val="18"/>
                <w:szCs w:val="18"/>
                <w:lang w:eastAsia="pt-BR"/>
              </w:rPr>
              <w:t xml:space="preserve">             6.661</w:t>
            </w:r>
          </w:p>
        </w:tc>
        <w:tc>
          <w:tcPr>
            <w:tcW w:w="112" w:type="pct"/>
            <w:tcBorders>
              <w:top w:val="nil"/>
              <w:left w:val="nil"/>
              <w:bottom w:val="nil"/>
              <w:right w:val="nil"/>
            </w:tcBorders>
            <w:shd w:val="clear" w:color="auto" w:fill="auto"/>
            <w:noWrap/>
            <w:vAlign w:val="center"/>
            <w:hideMark/>
          </w:tcPr>
          <w:p w14:paraId="0929B014" w14:textId="77777777" w:rsidR="003B0EBC" w:rsidRPr="007D4BE6" w:rsidRDefault="003B0EBC" w:rsidP="001626CC">
            <w:pPr>
              <w:keepNext w:val="0"/>
              <w:spacing w:before="0" w:after="0"/>
              <w:jc w:val="right"/>
              <w:rPr>
                <w:rFonts w:cs="Arial"/>
                <w:b/>
                <w:bCs/>
                <w:sz w:val="18"/>
                <w:szCs w:val="18"/>
                <w:lang w:eastAsia="pt-BR"/>
              </w:rPr>
            </w:pPr>
          </w:p>
        </w:tc>
        <w:tc>
          <w:tcPr>
            <w:tcW w:w="112" w:type="pct"/>
            <w:tcBorders>
              <w:top w:val="nil"/>
              <w:left w:val="nil"/>
              <w:bottom w:val="nil"/>
              <w:right w:val="nil"/>
            </w:tcBorders>
            <w:shd w:val="clear" w:color="auto" w:fill="auto"/>
            <w:noWrap/>
            <w:vAlign w:val="center"/>
            <w:hideMark/>
          </w:tcPr>
          <w:p w14:paraId="1F5491F6" w14:textId="77777777" w:rsidR="003B0EBC" w:rsidRPr="0089296C" w:rsidRDefault="003B0EBC" w:rsidP="001626CC">
            <w:pPr>
              <w:keepNext w:val="0"/>
              <w:spacing w:before="0" w:after="0"/>
              <w:jc w:val="right"/>
              <w:rPr>
                <w:rFonts w:cs="Arial"/>
                <w:sz w:val="18"/>
                <w:szCs w:val="18"/>
                <w:lang w:eastAsia="pt-BR"/>
              </w:rPr>
            </w:pPr>
          </w:p>
        </w:tc>
        <w:tc>
          <w:tcPr>
            <w:tcW w:w="883" w:type="pct"/>
            <w:tcBorders>
              <w:top w:val="nil"/>
              <w:left w:val="nil"/>
              <w:bottom w:val="nil"/>
              <w:right w:val="nil"/>
            </w:tcBorders>
            <w:shd w:val="clear" w:color="auto" w:fill="auto"/>
            <w:noWrap/>
            <w:vAlign w:val="center"/>
            <w:hideMark/>
          </w:tcPr>
          <w:p w14:paraId="0A7041AB" w14:textId="7D4806AF" w:rsidR="003B0EBC" w:rsidRPr="007D4BE6" w:rsidRDefault="0048600C" w:rsidP="001626CC">
            <w:pPr>
              <w:keepNext w:val="0"/>
              <w:spacing w:before="0" w:after="0"/>
              <w:jc w:val="right"/>
              <w:rPr>
                <w:rFonts w:cs="Arial"/>
                <w:b/>
                <w:bCs/>
                <w:sz w:val="18"/>
                <w:szCs w:val="18"/>
                <w:lang w:eastAsia="pt-BR"/>
              </w:rPr>
            </w:pPr>
            <w:r w:rsidRPr="007D4BE6">
              <w:rPr>
                <w:rFonts w:cs="Arial"/>
                <w:b/>
                <w:bCs/>
                <w:sz w:val="18"/>
                <w:szCs w:val="18"/>
                <w:lang w:eastAsia="pt-BR"/>
              </w:rPr>
              <w:t xml:space="preserve">             (2.758</w:t>
            </w:r>
            <w:r w:rsidR="003B0EBC" w:rsidRPr="007D4BE6">
              <w:rPr>
                <w:rFonts w:cs="Arial"/>
                <w:b/>
                <w:bCs/>
                <w:sz w:val="18"/>
                <w:szCs w:val="18"/>
                <w:lang w:eastAsia="pt-BR"/>
              </w:rPr>
              <w:t>)</w:t>
            </w:r>
          </w:p>
        </w:tc>
        <w:tc>
          <w:tcPr>
            <w:tcW w:w="112" w:type="pct"/>
            <w:tcBorders>
              <w:top w:val="nil"/>
              <w:left w:val="nil"/>
              <w:bottom w:val="nil"/>
              <w:right w:val="nil"/>
            </w:tcBorders>
            <w:shd w:val="clear" w:color="000000" w:fill="FFFFFF"/>
            <w:noWrap/>
            <w:vAlign w:val="center"/>
            <w:hideMark/>
          </w:tcPr>
          <w:p w14:paraId="0F93F28C"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r>
      <w:tr w:rsidR="003B0EBC" w:rsidRPr="007D4BE6" w14:paraId="4E40CD2F" w14:textId="77777777" w:rsidTr="00995D52">
        <w:trPr>
          <w:trHeight w:val="285"/>
        </w:trPr>
        <w:tc>
          <w:tcPr>
            <w:tcW w:w="2531" w:type="pct"/>
            <w:tcBorders>
              <w:top w:val="nil"/>
              <w:left w:val="nil"/>
              <w:bottom w:val="nil"/>
              <w:right w:val="nil"/>
            </w:tcBorders>
            <w:shd w:val="clear" w:color="000000" w:fill="FFFFFF"/>
            <w:noWrap/>
            <w:vAlign w:val="bottom"/>
            <w:hideMark/>
          </w:tcPr>
          <w:p w14:paraId="7BEB2B28"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3" w:type="pct"/>
            <w:tcBorders>
              <w:top w:val="nil"/>
              <w:left w:val="nil"/>
              <w:bottom w:val="nil"/>
              <w:right w:val="nil"/>
            </w:tcBorders>
            <w:shd w:val="clear" w:color="000000" w:fill="FFFFFF"/>
            <w:noWrap/>
            <w:vAlign w:val="bottom"/>
            <w:hideMark/>
          </w:tcPr>
          <w:p w14:paraId="07E39BDD"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41DF2A5A"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296899F6"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2CE72EFC" w14:textId="77777777" w:rsidR="003B0EBC" w:rsidRPr="007D4BE6" w:rsidRDefault="003B0EBC" w:rsidP="003B0EBC">
            <w:pPr>
              <w:keepNext w:val="0"/>
              <w:spacing w:before="0" w:after="0"/>
              <w:jc w:val="left"/>
              <w:rPr>
                <w:rFonts w:cs="Arial"/>
                <w:sz w:val="18"/>
                <w:szCs w:val="18"/>
                <w:lang w:eastAsia="pt-BR"/>
              </w:rPr>
            </w:pPr>
            <w:r w:rsidRPr="007D4BE6">
              <w:rPr>
                <w:rFonts w:cs="Arial"/>
                <w:sz w:val="18"/>
                <w:szCs w:val="18"/>
                <w:lang w:eastAsia="pt-BR"/>
              </w:rPr>
              <w:t> </w:t>
            </w:r>
          </w:p>
        </w:tc>
        <w:tc>
          <w:tcPr>
            <w:tcW w:w="800" w:type="pct"/>
            <w:tcBorders>
              <w:top w:val="nil"/>
              <w:left w:val="nil"/>
              <w:bottom w:val="nil"/>
              <w:right w:val="nil"/>
            </w:tcBorders>
            <w:shd w:val="clear" w:color="auto" w:fill="auto"/>
            <w:noWrap/>
            <w:vAlign w:val="center"/>
            <w:hideMark/>
          </w:tcPr>
          <w:p w14:paraId="3C02515D" w14:textId="77777777" w:rsidR="003B0EBC" w:rsidRPr="007D4BE6" w:rsidRDefault="003B0EBC" w:rsidP="001626CC">
            <w:pPr>
              <w:keepNext w:val="0"/>
              <w:spacing w:before="0" w:after="0"/>
              <w:jc w:val="right"/>
              <w:rPr>
                <w:rFonts w:cs="Arial"/>
                <w:sz w:val="18"/>
                <w:szCs w:val="18"/>
                <w:lang w:eastAsia="pt-BR"/>
              </w:rPr>
            </w:pPr>
          </w:p>
        </w:tc>
        <w:tc>
          <w:tcPr>
            <w:tcW w:w="112" w:type="pct"/>
            <w:tcBorders>
              <w:top w:val="nil"/>
              <w:left w:val="nil"/>
              <w:bottom w:val="nil"/>
              <w:right w:val="nil"/>
            </w:tcBorders>
            <w:shd w:val="clear" w:color="000000" w:fill="FFFFFF"/>
            <w:noWrap/>
            <w:vAlign w:val="center"/>
            <w:hideMark/>
          </w:tcPr>
          <w:p w14:paraId="3FF83221"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center"/>
            <w:hideMark/>
          </w:tcPr>
          <w:p w14:paraId="2FA7F18F"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883" w:type="pct"/>
            <w:tcBorders>
              <w:top w:val="nil"/>
              <w:left w:val="nil"/>
              <w:bottom w:val="nil"/>
              <w:right w:val="nil"/>
            </w:tcBorders>
            <w:shd w:val="clear" w:color="000000" w:fill="FFFFFF"/>
            <w:noWrap/>
            <w:vAlign w:val="center"/>
            <w:hideMark/>
          </w:tcPr>
          <w:p w14:paraId="58EABF0F"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center"/>
            <w:hideMark/>
          </w:tcPr>
          <w:p w14:paraId="40B0808F" w14:textId="77777777" w:rsidR="003B0EBC" w:rsidRPr="007D4BE6" w:rsidRDefault="003B0EBC" w:rsidP="001626CC">
            <w:pPr>
              <w:keepNext w:val="0"/>
              <w:spacing w:before="0" w:after="0"/>
              <w:jc w:val="right"/>
              <w:rPr>
                <w:rFonts w:cs="Arial"/>
                <w:sz w:val="18"/>
                <w:szCs w:val="18"/>
                <w:lang w:eastAsia="pt-BR"/>
              </w:rPr>
            </w:pPr>
            <w:r w:rsidRPr="007D4BE6">
              <w:rPr>
                <w:rFonts w:cs="Arial"/>
                <w:sz w:val="18"/>
                <w:szCs w:val="18"/>
                <w:lang w:eastAsia="pt-BR"/>
              </w:rPr>
              <w:t> </w:t>
            </w:r>
          </w:p>
        </w:tc>
      </w:tr>
      <w:tr w:rsidR="001626CC" w:rsidRPr="007D4BE6" w14:paraId="1E508971" w14:textId="77777777" w:rsidTr="00995D52">
        <w:trPr>
          <w:trHeight w:val="285"/>
        </w:trPr>
        <w:tc>
          <w:tcPr>
            <w:tcW w:w="4888" w:type="pct"/>
            <w:gridSpan w:val="9"/>
            <w:tcBorders>
              <w:top w:val="nil"/>
              <w:left w:val="nil"/>
              <w:bottom w:val="nil"/>
              <w:right w:val="nil"/>
            </w:tcBorders>
            <w:shd w:val="clear" w:color="000000" w:fill="FFFFFF"/>
            <w:noWrap/>
            <w:vAlign w:val="bottom"/>
            <w:hideMark/>
          </w:tcPr>
          <w:p w14:paraId="1EED4F4A" w14:textId="77777777" w:rsidR="001626CC" w:rsidRPr="007D4BE6" w:rsidRDefault="001626CC" w:rsidP="003B0EBC">
            <w:pPr>
              <w:keepNext w:val="0"/>
              <w:spacing w:before="0" w:after="0"/>
              <w:jc w:val="left"/>
              <w:rPr>
                <w:rFonts w:cs="Arial"/>
                <w:sz w:val="18"/>
                <w:szCs w:val="18"/>
                <w:lang w:eastAsia="pt-BR"/>
              </w:rPr>
            </w:pPr>
            <w:r w:rsidRPr="007D4BE6">
              <w:rPr>
                <w:rFonts w:cs="Arial"/>
                <w:sz w:val="18"/>
                <w:szCs w:val="18"/>
                <w:lang w:eastAsia="pt-BR"/>
              </w:rPr>
              <w:t>As notas explicativas são parte integrante das demonstrações financeiras.</w:t>
            </w:r>
          </w:p>
          <w:p w14:paraId="5E6CCB34" w14:textId="070D2912" w:rsidR="001626CC" w:rsidRPr="007D4BE6" w:rsidRDefault="001626CC" w:rsidP="003B0EBC">
            <w:pPr>
              <w:keepNext w:val="0"/>
              <w:spacing w:before="0" w:after="0"/>
              <w:jc w:val="left"/>
              <w:rPr>
                <w:rFonts w:cs="Arial"/>
                <w:sz w:val="18"/>
                <w:szCs w:val="18"/>
                <w:lang w:eastAsia="pt-BR"/>
              </w:rPr>
            </w:pPr>
            <w:r w:rsidRPr="007D4BE6">
              <w:rPr>
                <w:rFonts w:cs="Arial"/>
                <w:sz w:val="18"/>
                <w:szCs w:val="18"/>
                <w:lang w:eastAsia="pt-BR"/>
              </w:rPr>
              <w:t> </w:t>
            </w:r>
          </w:p>
          <w:p w14:paraId="2333A489" w14:textId="75EE9F93" w:rsidR="001626CC" w:rsidRPr="007D4BE6" w:rsidRDefault="001626CC" w:rsidP="003B0EBC">
            <w:pPr>
              <w:keepNext w:val="0"/>
              <w:spacing w:before="0" w:after="0"/>
              <w:jc w:val="left"/>
              <w:rPr>
                <w:rFonts w:cs="Arial"/>
                <w:sz w:val="18"/>
                <w:szCs w:val="18"/>
                <w:lang w:eastAsia="pt-BR"/>
              </w:rPr>
            </w:pPr>
            <w:r w:rsidRPr="007D4BE6">
              <w:rPr>
                <w:rFonts w:cs="Arial"/>
                <w:sz w:val="18"/>
                <w:szCs w:val="18"/>
                <w:lang w:eastAsia="pt-BR"/>
              </w:rPr>
              <w:t> </w:t>
            </w:r>
          </w:p>
          <w:p w14:paraId="541C1446" w14:textId="56A56C2B" w:rsidR="001626CC" w:rsidRPr="007D4BE6" w:rsidRDefault="001626CC" w:rsidP="003B0EBC">
            <w:pPr>
              <w:keepNext w:val="0"/>
              <w:spacing w:before="0" w:after="0"/>
              <w:jc w:val="left"/>
              <w:rPr>
                <w:rFonts w:cs="Arial"/>
                <w:sz w:val="18"/>
                <w:szCs w:val="18"/>
                <w:lang w:eastAsia="pt-BR"/>
              </w:rPr>
            </w:pPr>
            <w:r w:rsidRPr="007D4BE6">
              <w:rPr>
                <w:rFonts w:cs="Arial"/>
                <w:sz w:val="18"/>
                <w:szCs w:val="18"/>
                <w:lang w:eastAsia="pt-BR"/>
              </w:rPr>
              <w:t> </w:t>
            </w:r>
          </w:p>
        </w:tc>
        <w:tc>
          <w:tcPr>
            <w:tcW w:w="112" w:type="pct"/>
            <w:tcBorders>
              <w:top w:val="nil"/>
              <w:left w:val="nil"/>
              <w:bottom w:val="nil"/>
              <w:right w:val="nil"/>
            </w:tcBorders>
            <w:shd w:val="clear" w:color="000000" w:fill="FFFFFF"/>
            <w:noWrap/>
            <w:vAlign w:val="bottom"/>
            <w:hideMark/>
          </w:tcPr>
          <w:p w14:paraId="5442B618" w14:textId="77777777" w:rsidR="001626CC" w:rsidRPr="007D4BE6" w:rsidRDefault="001626CC" w:rsidP="003B0EBC">
            <w:pPr>
              <w:keepNext w:val="0"/>
              <w:spacing w:before="0" w:after="0"/>
              <w:jc w:val="left"/>
              <w:rPr>
                <w:rFonts w:cs="Arial"/>
                <w:sz w:val="18"/>
                <w:szCs w:val="18"/>
                <w:lang w:eastAsia="pt-BR"/>
              </w:rPr>
            </w:pPr>
            <w:r w:rsidRPr="007D4BE6">
              <w:rPr>
                <w:rFonts w:cs="Arial"/>
                <w:sz w:val="18"/>
                <w:szCs w:val="18"/>
                <w:lang w:eastAsia="pt-BR"/>
              </w:rPr>
              <w:t> </w:t>
            </w:r>
          </w:p>
        </w:tc>
      </w:tr>
    </w:tbl>
    <w:p w14:paraId="08D78B51" w14:textId="77777777" w:rsidR="00A405A6" w:rsidRPr="007D4BE6" w:rsidRDefault="00A405A6" w:rsidP="000A44BC">
      <w:pPr>
        <w:keepNext w:val="0"/>
        <w:widowControl w:val="0"/>
        <w:autoSpaceDE w:val="0"/>
        <w:autoSpaceDN w:val="0"/>
        <w:adjustRightInd w:val="0"/>
        <w:jc w:val="center"/>
        <w:rPr>
          <w:rFonts w:cs="Arial"/>
          <w:sz w:val="20"/>
          <w:szCs w:val="20"/>
        </w:rPr>
      </w:pPr>
    </w:p>
    <w:p w14:paraId="500855AD" w14:textId="77777777" w:rsidR="00200E6E" w:rsidRPr="007D4BE6" w:rsidRDefault="00200E6E" w:rsidP="000A44BC">
      <w:pPr>
        <w:keepNext w:val="0"/>
        <w:widowControl w:val="0"/>
        <w:autoSpaceDE w:val="0"/>
        <w:autoSpaceDN w:val="0"/>
        <w:adjustRightInd w:val="0"/>
        <w:rPr>
          <w:rFonts w:cs="Arial"/>
          <w:sz w:val="20"/>
          <w:szCs w:val="20"/>
        </w:rPr>
        <w:sectPr w:rsidR="00200E6E" w:rsidRPr="007D4BE6" w:rsidSect="005C1BA4">
          <w:pgSz w:w="11906" w:h="16838" w:code="9"/>
          <w:pgMar w:top="1417" w:right="1701" w:bottom="1417" w:left="1701" w:header="567" w:footer="284" w:gutter="0"/>
          <w:pgBorders w:zOrder="back" w:offsetFrom="page">
            <w:bottom w:val="single" w:sz="8" w:space="0" w:color="000000"/>
          </w:pgBorders>
          <w:cols w:space="708"/>
          <w:docGrid w:linePitch="360"/>
        </w:sectPr>
      </w:pPr>
    </w:p>
    <w:p w14:paraId="6ACBB0FA" w14:textId="77777777" w:rsidR="00D90B15" w:rsidRPr="007D4BE6" w:rsidRDefault="00D90B15" w:rsidP="000A44BC">
      <w:pPr>
        <w:keepNext w:val="0"/>
        <w:widowControl w:val="0"/>
        <w:autoSpaceDE w:val="0"/>
        <w:autoSpaceDN w:val="0"/>
        <w:adjustRightInd w:val="0"/>
        <w:jc w:val="center"/>
        <w:rPr>
          <w:rFonts w:cs="Arial"/>
          <w:b/>
          <w:sz w:val="16"/>
          <w:szCs w:val="16"/>
        </w:rPr>
      </w:pPr>
    </w:p>
    <w:tbl>
      <w:tblPr>
        <w:tblW w:w="13380" w:type="dxa"/>
        <w:tblCellMar>
          <w:left w:w="70" w:type="dxa"/>
          <w:right w:w="70" w:type="dxa"/>
        </w:tblCellMar>
        <w:tblLook w:val="04A0" w:firstRow="1" w:lastRow="0" w:firstColumn="1" w:lastColumn="0" w:noHBand="0" w:noVBand="1"/>
      </w:tblPr>
      <w:tblGrid>
        <w:gridCol w:w="4221"/>
        <w:gridCol w:w="666"/>
        <w:gridCol w:w="1773"/>
        <w:gridCol w:w="191"/>
        <w:gridCol w:w="2080"/>
        <w:gridCol w:w="280"/>
        <w:gridCol w:w="1760"/>
        <w:gridCol w:w="280"/>
        <w:gridCol w:w="2160"/>
      </w:tblGrid>
      <w:tr w:rsidR="00537626" w:rsidRPr="007D4BE6" w14:paraId="72E7A6C1" w14:textId="77777777" w:rsidTr="00537626">
        <w:trPr>
          <w:trHeight w:val="264"/>
        </w:trPr>
        <w:tc>
          <w:tcPr>
            <w:tcW w:w="13380" w:type="dxa"/>
            <w:gridSpan w:val="9"/>
            <w:tcBorders>
              <w:top w:val="nil"/>
              <w:left w:val="nil"/>
              <w:bottom w:val="nil"/>
              <w:right w:val="nil"/>
            </w:tcBorders>
            <w:shd w:val="clear" w:color="000000" w:fill="FFFFFF"/>
            <w:noWrap/>
            <w:vAlign w:val="bottom"/>
            <w:hideMark/>
          </w:tcPr>
          <w:p w14:paraId="0C3F4931"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Empresa de Pesquisa Energética - EPE</w:t>
            </w:r>
          </w:p>
        </w:tc>
      </w:tr>
      <w:tr w:rsidR="00537626" w:rsidRPr="007D4BE6" w14:paraId="45A656F8" w14:textId="77777777" w:rsidTr="00537626">
        <w:trPr>
          <w:trHeight w:val="264"/>
        </w:trPr>
        <w:tc>
          <w:tcPr>
            <w:tcW w:w="13380" w:type="dxa"/>
            <w:gridSpan w:val="9"/>
            <w:tcBorders>
              <w:top w:val="nil"/>
              <w:left w:val="nil"/>
              <w:bottom w:val="nil"/>
              <w:right w:val="nil"/>
            </w:tcBorders>
            <w:shd w:val="clear" w:color="000000" w:fill="FFFFFF"/>
            <w:noWrap/>
            <w:vAlign w:val="bottom"/>
            <w:hideMark/>
          </w:tcPr>
          <w:p w14:paraId="3BF51EAB" w14:textId="77777777" w:rsidR="00537626" w:rsidRPr="007D4BE6" w:rsidRDefault="00537626" w:rsidP="00537626">
            <w:pPr>
              <w:keepNext w:val="0"/>
              <w:spacing w:before="0" w:after="0"/>
              <w:jc w:val="center"/>
              <w:rPr>
                <w:rFonts w:cs="Arial"/>
                <w:sz w:val="18"/>
                <w:szCs w:val="18"/>
                <w:lang w:eastAsia="pt-BR"/>
              </w:rPr>
            </w:pPr>
            <w:r w:rsidRPr="007D4BE6">
              <w:rPr>
                <w:rFonts w:cs="Arial"/>
                <w:sz w:val="18"/>
                <w:szCs w:val="18"/>
                <w:lang w:eastAsia="pt-BR"/>
              </w:rPr>
              <w:t>CNPJ 06.977.747/0001-80</w:t>
            </w:r>
          </w:p>
        </w:tc>
      </w:tr>
      <w:tr w:rsidR="00537626" w:rsidRPr="007D4BE6" w14:paraId="0FD6E025" w14:textId="77777777" w:rsidTr="00537626">
        <w:trPr>
          <w:trHeight w:val="264"/>
        </w:trPr>
        <w:tc>
          <w:tcPr>
            <w:tcW w:w="13380" w:type="dxa"/>
            <w:gridSpan w:val="9"/>
            <w:tcBorders>
              <w:top w:val="nil"/>
              <w:left w:val="nil"/>
              <w:bottom w:val="nil"/>
              <w:right w:val="nil"/>
            </w:tcBorders>
            <w:shd w:val="clear" w:color="000000" w:fill="FFFFFF"/>
            <w:noWrap/>
            <w:vAlign w:val="bottom"/>
            <w:hideMark/>
          </w:tcPr>
          <w:p w14:paraId="19634190" w14:textId="15B0DC2B"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Demonstração da Mutação do Patrimônio Líquido</w:t>
            </w:r>
          </w:p>
        </w:tc>
      </w:tr>
      <w:tr w:rsidR="00537626" w:rsidRPr="007D4BE6" w14:paraId="5C1FAC41" w14:textId="77777777" w:rsidTr="00537626">
        <w:trPr>
          <w:trHeight w:val="264"/>
        </w:trPr>
        <w:tc>
          <w:tcPr>
            <w:tcW w:w="13380" w:type="dxa"/>
            <w:gridSpan w:val="9"/>
            <w:tcBorders>
              <w:top w:val="nil"/>
              <w:left w:val="nil"/>
              <w:bottom w:val="nil"/>
              <w:right w:val="nil"/>
            </w:tcBorders>
            <w:shd w:val="clear" w:color="000000" w:fill="FFFFFF"/>
            <w:noWrap/>
            <w:vAlign w:val="bottom"/>
            <w:hideMark/>
          </w:tcPr>
          <w:p w14:paraId="4161B313" w14:textId="77777777" w:rsidR="00537626" w:rsidRPr="007D4BE6" w:rsidRDefault="00537626" w:rsidP="00537626">
            <w:pPr>
              <w:keepNext w:val="0"/>
              <w:spacing w:before="0" w:after="0"/>
              <w:jc w:val="center"/>
              <w:rPr>
                <w:rFonts w:cs="Arial"/>
                <w:sz w:val="18"/>
                <w:szCs w:val="18"/>
                <w:lang w:eastAsia="pt-BR"/>
              </w:rPr>
            </w:pPr>
            <w:r w:rsidRPr="007D4BE6">
              <w:rPr>
                <w:rFonts w:cs="Arial"/>
                <w:sz w:val="18"/>
                <w:szCs w:val="18"/>
                <w:lang w:eastAsia="pt-BR"/>
              </w:rPr>
              <w:t>(em milhares de reais)</w:t>
            </w:r>
          </w:p>
        </w:tc>
      </w:tr>
      <w:tr w:rsidR="00537626" w:rsidRPr="007D4BE6" w14:paraId="4DAB3EA9" w14:textId="77777777" w:rsidTr="00537626">
        <w:trPr>
          <w:trHeight w:val="264"/>
        </w:trPr>
        <w:tc>
          <w:tcPr>
            <w:tcW w:w="4221" w:type="dxa"/>
            <w:tcBorders>
              <w:top w:val="nil"/>
              <w:left w:val="nil"/>
              <w:bottom w:val="nil"/>
              <w:right w:val="nil"/>
            </w:tcBorders>
            <w:shd w:val="clear" w:color="000000" w:fill="FFFFFF"/>
            <w:noWrap/>
            <w:vAlign w:val="bottom"/>
            <w:hideMark/>
          </w:tcPr>
          <w:p w14:paraId="462016F9"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666" w:type="dxa"/>
            <w:tcBorders>
              <w:top w:val="nil"/>
              <w:left w:val="nil"/>
              <w:bottom w:val="nil"/>
              <w:right w:val="nil"/>
            </w:tcBorders>
            <w:shd w:val="clear" w:color="000000" w:fill="FFFFFF"/>
            <w:noWrap/>
            <w:vAlign w:val="bottom"/>
            <w:hideMark/>
          </w:tcPr>
          <w:p w14:paraId="581E34BC"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1773" w:type="dxa"/>
            <w:tcBorders>
              <w:top w:val="nil"/>
              <w:left w:val="nil"/>
              <w:bottom w:val="nil"/>
              <w:right w:val="nil"/>
            </w:tcBorders>
            <w:shd w:val="clear" w:color="000000" w:fill="FFFFFF"/>
            <w:noWrap/>
            <w:vAlign w:val="bottom"/>
            <w:hideMark/>
          </w:tcPr>
          <w:p w14:paraId="19D9E7D1"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160" w:type="dxa"/>
            <w:tcBorders>
              <w:top w:val="nil"/>
              <w:left w:val="nil"/>
              <w:bottom w:val="nil"/>
              <w:right w:val="nil"/>
            </w:tcBorders>
            <w:shd w:val="clear" w:color="000000" w:fill="FFFFFF"/>
            <w:noWrap/>
            <w:vAlign w:val="bottom"/>
            <w:hideMark/>
          </w:tcPr>
          <w:p w14:paraId="579EF665"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000000" w:fill="FFFFFF"/>
            <w:noWrap/>
            <w:vAlign w:val="bottom"/>
            <w:hideMark/>
          </w:tcPr>
          <w:p w14:paraId="085F66BF"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000000" w:fill="FFFFFF"/>
            <w:noWrap/>
            <w:vAlign w:val="bottom"/>
            <w:hideMark/>
          </w:tcPr>
          <w:p w14:paraId="4EF56FFF"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000000" w:fill="FFFFFF"/>
            <w:noWrap/>
            <w:vAlign w:val="bottom"/>
            <w:hideMark/>
          </w:tcPr>
          <w:p w14:paraId="38D675D5"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000000" w:fill="FFFFFF"/>
            <w:noWrap/>
            <w:vAlign w:val="bottom"/>
            <w:hideMark/>
          </w:tcPr>
          <w:p w14:paraId="1673514F"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shd w:val="clear" w:color="000000" w:fill="FFFFFF"/>
            <w:noWrap/>
            <w:vAlign w:val="bottom"/>
            <w:hideMark/>
          </w:tcPr>
          <w:p w14:paraId="610310E0"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r>
      <w:tr w:rsidR="00537626" w:rsidRPr="007D4BE6" w14:paraId="45F8A78C" w14:textId="77777777" w:rsidTr="00537626">
        <w:trPr>
          <w:trHeight w:val="1056"/>
        </w:trPr>
        <w:tc>
          <w:tcPr>
            <w:tcW w:w="4221" w:type="dxa"/>
            <w:tcBorders>
              <w:top w:val="nil"/>
              <w:left w:val="nil"/>
              <w:bottom w:val="nil"/>
              <w:right w:val="nil"/>
            </w:tcBorders>
            <w:shd w:val="clear" w:color="000000" w:fill="FFFFFF"/>
            <w:noWrap/>
            <w:vAlign w:val="bottom"/>
            <w:hideMark/>
          </w:tcPr>
          <w:p w14:paraId="3D8FB8B4"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666" w:type="dxa"/>
            <w:tcBorders>
              <w:top w:val="nil"/>
              <w:left w:val="nil"/>
              <w:bottom w:val="nil"/>
              <w:right w:val="nil"/>
            </w:tcBorders>
            <w:shd w:val="clear" w:color="000000" w:fill="FFFFFF"/>
            <w:noWrap/>
            <w:vAlign w:val="bottom"/>
            <w:hideMark/>
          </w:tcPr>
          <w:p w14:paraId="4DADAD07"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Notas</w:t>
            </w:r>
          </w:p>
        </w:tc>
        <w:tc>
          <w:tcPr>
            <w:tcW w:w="1773" w:type="dxa"/>
            <w:tcBorders>
              <w:top w:val="nil"/>
              <w:left w:val="nil"/>
              <w:bottom w:val="nil"/>
              <w:right w:val="nil"/>
            </w:tcBorders>
            <w:shd w:val="clear" w:color="000000" w:fill="FFFFFF"/>
            <w:vAlign w:val="center"/>
            <w:hideMark/>
          </w:tcPr>
          <w:p w14:paraId="1AD3C501"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Capital Social</w:t>
            </w:r>
          </w:p>
        </w:tc>
        <w:tc>
          <w:tcPr>
            <w:tcW w:w="160" w:type="dxa"/>
            <w:tcBorders>
              <w:top w:val="nil"/>
              <w:left w:val="nil"/>
              <w:bottom w:val="nil"/>
              <w:right w:val="nil"/>
            </w:tcBorders>
            <w:shd w:val="clear" w:color="000000" w:fill="FFFFFF"/>
            <w:vAlign w:val="center"/>
            <w:hideMark/>
          </w:tcPr>
          <w:p w14:paraId="49397A93"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 </w:t>
            </w:r>
          </w:p>
        </w:tc>
        <w:tc>
          <w:tcPr>
            <w:tcW w:w="2080" w:type="dxa"/>
            <w:tcBorders>
              <w:top w:val="nil"/>
              <w:left w:val="nil"/>
              <w:bottom w:val="nil"/>
              <w:right w:val="nil"/>
            </w:tcBorders>
            <w:shd w:val="clear" w:color="000000" w:fill="FFFFFF"/>
            <w:vAlign w:val="center"/>
            <w:hideMark/>
          </w:tcPr>
          <w:p w14:paraId="3D20309F"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Adiantamento para Futuro Aumento de Capital</w:t>
            </w:r>
          </w:p>
        </w:tc>
        <w:tc>
          <w:tcPr>
            <w:tcW w:w="280" w:type="dxa"/>
            <w:tcBorders>
              <w:top w:val="nil"/>
              <w:left w:val="nil"/>
              <w:bottom w:val="nil"/>
              <w:right w:val="nil"/>
            </w:tcBorders>
            <w:shd w:val="clear" w:color="000000" w:fill="FFFFFF"/>
            <w:vAlign w:val="center"/>
            <w:hideMark/>
          </w:tcPr>
          <w:p w14:paraId="16F607B9"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 </w:t>
            </w:r>
          </w:p>
        </w:tc>
        <w:tc>
          <w:tcPr>
            <w:tcW w:w="1760" w:type="dxa"/>
            <w:tcBorders>
              <w:top w:val="nil"/>
              <w:left w:val="nil"/>
              <w:bottom w:val="nil"/>
              <w:right w:val="nil"/>
            </w:tcBorders>
            <w:shd w:val="clear" w:color="000000" w:fill="FFFFFF"/>
            <w:vAlign w:val="center"/>
            <w:hideMark/>
          </w:tcPr>
          <w:p w14:paraId="77931461"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Lucros (prejuízos) acumulados</w:t>
            </w:r>
          </w:p>
        </w:tc>
        <w:tc>
          <w:tcPr>
            <w:tcW w:w="280" w:type="dxa"/>
            <w:tcBorders>
              <w:top w:val="nil"/>
              <w:left w:val="nil"/>
              <w:bottom w:val="nil"/>
              <w:right w:val="nil"/>
            </w:tcBorders>
            <w:shd w:val="clear" w:color="000000" w:fill="FFFFFF"/>
            <w:vAlign w:val="center"/>
            <w:hideMark/>
          </w:tcPr>
          <w:p w14:paraId="6081B4B6"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 </w:t>
            </w:r>
          </w:p>
        </w:tc>
        <w:tc>
          <w:tcPr>
            <w:tcW w:w="2160" w:type="dxa"/>
            <w:tcBorders>
              <w:top w:val="nil"/>
              <w:left w:val="nil"/>
              <w:bottom w:val="nil"/>
              <w:right w:val="nil"/>
            </w:tcBorders>
            <w:shd w:val="clear" w:color="000000" w:fill="FFFFFF"/>
            <w:vAlign w:val="center"/>
            <w:hideMark/>
          </w:tcPr>
          <w:p w14:paraId="6AFEA479" w14:textId="77777777" w:rsidR="00537626" w:rsidRPr="007D4BE6" w:rsidRDefault="00537626" w:rsidP="00537626">
            <w:pPr>
              <w:keepNext w:val="0"/>
              <w:spacing w:before="0" w:after="0"/>
              <w:jc w:val="center"/>
              <w:rPr>
                <w:rFonts w:cs="Arial"/>
                <w:b/>
                <w:bCs/>
                <w:sz w:val="18"/>
                <w:szCs w:val="18"/>
                <w:lang w:eastAsia="pt-BR"/>
              </w:rPr>
            </w:pPr>
            <w:r w:rsidRPr="007D4BE6">
              <w:rPr>
                <w:rFonts w:cs="Arial"/>
                <w:b/>
                <w:bCs/>
                <w:sz w:val="18"/>
                <w:szCs w:val="18"/>
                <w:lang w:eastAsia="pt-BR"/>
              </w:rPr>
              <w:t>Total</w:t>
            </w:r>
          </w:p>
        </w:tc>
      </w:tr>
      <w:tr w:rsidR="00537626" w:rsidRPr="007D4BE6" w14:paraId="5C8A51AB" w14:textId="77777777" w:rsidTr="00537626">
        <w:trPr>
          <w:trHeight w:val="264"/>
        </w:trPr>
        <w:tc>
          <w:tcPr>
            <w:tcW w:w="4221" w:type="dxa"/>
            <w:tcBorders>
              <w:top w:val="nil"/>
              <w:left w:val="nil"/>
              <w:bottom w:val="nil"/>
              <w:right w:val="nil"/>
            </w:tcBorders>
            <w:shd w:val="clear" w:color="000000" w:fill="FFFFFF"/>
            <w:noWrap/>
            <w:vAlign w:val="bottom"/>
            <w:hideMark/>
          </w:tcPr>
          <w:p w14:paraId="6F408DC8"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666" w:type="dxa"/>
            <w:tcBorders>
              <w:top w:val="nil"/>
              <w:left w:val="nil"/>
              <w:bottom w:val="nil"/>
              <w:right w:val="nil"/>
            </w:tcBorders>
            <w:shd w:val="clear" w:color="auto" w:fill="auto"/>
            <w:noWrap/>
            <w:vAlign w:val="bottom"/>
            <w:hideMark/>
          </w:tcPr>
          <w:p w14:paraId="1A8C2F63" w14:textId="77777777" w:rsidR="00537626" w:rsidRPr="007D4BE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000000" w:fill="FFFFFF"/>
            <w:noWrap/>
            <w:vAlign w:val="bottom"/>
            <w:hideMark/>
          </w:tcPr>
          <w:p w14:paraId="0F02BB04"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160" w:type="dxa"/>
            <w:tcBorders>
              <w:top w:val="nil"/>
              <w:left w:val="nil"/>
              <w:bottom w:val="nil"/>
              <w:right w:val="nil"/>
            </w:tcBorders>
            <w:shd w:val="clear" w:color="000000" w:fill="FFFFFF"/>
            <w:noWrap/>
            <w:vAlign w:val="bottom"/>
            <w:hideMark/>
          </w:tcPr>
          <w:p w14:paraId="76CD37F4"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000000" w:fill="FFFFFF"/>
            <w:noWrap/>
            <w:vAlign w:val="bottom"/>
            <w:hideMark/>
          </w:tcPr>
          <w:p w14:paraId="39E891FD"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000000" w:fill="FFFFFF"/>
            <w:noWrap/>
            <w:vAlign w:val="bottom"/>
            <w:hideMark/>
          </w:tcPr>
          <w:p w14:paraId="2A35649D"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auto" w:fill="auto"/>
            <w:noWrap/>
            <w:vAlign w:val="bottom"/>
            <w:hideMark/>
          </w:tcPr>
          <w:p w14:paraId="5D619C5F" w14:textId="77777777" w:rsidR="00537626" w:rsidRPr="007D4BE6" w:rsidRDefault="00537626" w:rsidP="00537626">
            <w:pPr>
              <w:keepNext w:val="0"/>
              <w:spacing w:before="0" w:after="0"/>
              <w:jc w:val="left"/>
              <w:rPr>
                <w:rFonts w:cs="Arial"/>
                <w:sz w:val="18"/>
                <w:szCs w:val="18"/>
                <w:lang w:eastAsia="pt-BR"/>
              </w:rPr>
            </w:pPr>
          </w:p>
        </w:tc>
        <w:tc>
          <w:tcPr>
            <w:tcW w:w="280" w:type="dxa"/>
            <w:tcBorders>
              <w:top w:val="nil"/>
              <w:left w:val="nil"/>
              <w:bottom w:val="nil"/>
              <w:right w:val="nil"/>
            </w:tcBorders>
            <w:shd w:val="clear" w:color="000000" w:fill="FFFFFF"/>
            <w:noWrap/>
            <w:vAlign w:val="bottom"/>
            <w:hideMark/>
          </w:tcPr>
          <w:p w14:paraId="04B8D157"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shd w:val="clear" w:color="auto" w:fill="auto"/>
            <w:noWrap/>
            <w:vAlign w:val="bottom"/>
            <w:hideMark/>
          </w:tcPr>
          <w:p w14:paraId="4143AE81" w14:textId="77777777" w:rsidR="00537626" w:rsidRPr="007D4BE6" w:rsidRDefault="00537626" w:rsidP="00537626">
            <w:pPr>
              <w:keepNext w:val="0"/>
              <w:spacing w:before="0" w:after="0"/>
              <w:jc w:val="left"/>
              <w:rPr>
                <w:rFonts w:cs="Arial"/>
                <w:sz w:val="18"/>
                <w:szCs w:val="18"/>
                <w:lang w:eastAsia="pt-BR"/>
              </w:rPr>
            </w:pPr>
          </w:p>
        </w:tc>
      </w:tr>
      <w:tr w:rsidR="00537626" w:rsidRPr="007D4BE6" w14:paraId="09516804" w14:textId="77777777" w:rsidTr="00537626">
        <w:trPr>
          <w:trHeight w:val="264"/>
        </w:trPr>
        <w:tc>
          <w:tcPr>
            <w:tcW w:w="4221" w:type="dxa"/>
            <w:tcBorders>
              <w:top w:val="nil"/>
              <w:left w:val="nil"/>
              <w:bottom w:val="nil"/>
              <w:right w:val="nil"/>
            </w:tcBorders>
            <w:shd w:val="clear" w:color="auto" w:fill="auto"/>
            <w:noWrap/>
            <w:vAlign w:val="bottom"/>
            <w:hideMark/>
          </w:tcPr>
          <w:p w14:paraId="416BFFE9" w14:textId="77777777" w:rsidR="00537626" w:rsidRPr="0089296C" w:rsidRDefault="00537626" w:rsidP="00537626">
            <w:pPr>
              <w:keepNext w:val="0"/>
              <w:spacing w:before="0" w:after="0"/>
              <w:jc w:val="left"/>
              <w:rPr>
                <w:rFonts w:cs="Arial"/>
                <w:sz w:val="18"/>
                <w:szCs w:val="18"/>
                <w:lang w:eastAsia="pt-BR"/>
              </w:rPr>
            </w:pPr>
          </w:p>
        </w:tc>
        <w:tc>
          <w:tcPr>
            <w:tcW w:w="666" w:type="dxa"/>
            <w:tcBorders>
              <w:top w:val="nil"/>
              <w:left w:val="nil"/>
              <w:bottom w:val="nil"/>
              <w:right w:val="nil"/>
            </w:tcBorders>
            <w:shd w:val="clear" w:color="auto" w:fill="auto"/>
            <w:noWrap/>
            <w:vAlign w:val="bottom"/>
            <w:hideMark/>
          </w:tcPr>
          <w:p w14:paraId="674571F9" w14:textId="77777777" w:rsidR="00537626" w:rsidRPr="0089296C"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auto" w:fill="auto"/>
            <w:noWrap/>
            <w:vAlign w:val="bottom"/>
            <w:hideMark/>
          </w:tcPr>
          <w:p w14:paraId="6E323F9C" w14:textId="77777777" w:rsidR="00537626" w:rsidRPr="0089296C" w:rsidRDefault="00537626" w:rsidP="00537626">
            <w:pPr>
              <w:keepNext w:val="0"/>
              <w:spacing w:before="0" w:after="0"/>
              <w:jc w:val="center"/>
              <w:rPr>
                <w:rFonts w:cs="Arial"/>
                <w:sz w:val="18"/>
                <w:szCs w:val="18"/>
                <w:lang w:eastAsia="pt-BR"/>
              </w:rPr>
            </w:pPr>
          </w:p>
        </w:tc>
        <w:tc>
          <w:tcPr>
            <w:tcW w:w="160" w:type="dxa"/>
            <w:tcBorders>
              <w:top w:val="nil"/>
              <w:left w:val="nil"/>
              <w:bottom w:val="nil"/>
              <w:right w:val="nil"/>
            </w:tcBorders>
            <w:shd w:val="clear" w:color="auto" w:fill="auto"/>
            <w:noWrap/>
            <w:vAlign w:val="bottom"/>
            <w:hideMark/>
          </w:tcPr>
          <w:p w14:paraId="18BF41EE" w14:textId="77777777" w:rsidR="00537626" w:rsidRPr="0089296C" w:rsidRDefault="00537626" w:rsidP="00537626">
            <w:pPr>
              <w:keepNext w:val="0"/>
              <w:spacing w:before="0" w:after="0"/>
              <w:jc w:val="left"/>
              <w:rPr>
                <w:rFonts w:cs="Arial"/>
                <w:sz w:val="18"/>
                <w:szCs w:val="18"/>
                <w:lang w:eastAsia="pt-BR"/>
              </w:rPr>
            </w:pPr>
          </w:p>
        </w:tc>
        <w:tc>
          <w:tcPr>
            <w:tcW w:w="2080" w:type="dxa"/>
            <w:tcBorders>
              <w:top w:val="nil"/>
              <w:left w:val="nil"/>
              <w:bottom w:val="nil"/>
              <w:right w:val="nil"/>
            </w:tcBorders>
            <w:shd w:val="clear" w:color="auto" w:fill="auto"/>
            <w:noWrap/>
            <w:vAlign w:val="bottom"/>
            <w:hideMark/>
          </w:tcPr>
          <w:p w14:paraId="7C50FD7B" w14:textId="77777777" w:rsidR="00537626" w:rsidRPr="0089296C" w:rsidRDefault="00537626" w:rsidP="00537626">
            <w:pPr>
              <w:keepNext w:val="0"/>
              <w:spacing w:before="0" w:after="0"/>
              <w:jc w:val="left"/>
              <w:rPr>
                <w:rFonts w:cs="Arial"/>
                <w:sz w:val="18"/>
                <w:szCs w:val="18"/>
                <w:lang w:eastAsia="pt-BR"/>
              </w:rPr>
            </w:pPr>
          </w:p>
        </w:tc>
        <w:tc>
          <w:tcPr>
            <w:tcW w:w="280" w:type="dxa"/>
            <w:tcBorders>
              <w:top w:val="nil"/>
              <w:left w:val="nil"/>
              <w:bottom w:val="nil"/>
              <w:right w:val="nil"/>
            </w:tcBorders>
            <w:shd w:val="clear" w:color="auto" w:fill="auto"/>
            <w:noWrap/>
            <w:vAlign w:val="bottom"/>
            <w:hideMark/>
          </w:tcPr>
          <w:p w14:paraId="4A195676" w14:textId="77777777" w:rsidR="00537626" w:rsidRPr="0089296C" w:rsidRDefault="00537626" w:rsidP="00537626">
            <w:pPr>
              <w:keepNext w:val="0"/>
              <w:spacing w:before="0" w:after="0"/>
              <w:jc w:val="left"/>
              <w:rPr>
                <w:rFonts w:cs="Arial"/>
                <w:sz w:val="18"/>
                <w:szCs w:val="18"/>
                <w:lang w:eastAsia="pt-BR"/>
              </w:rPr>
            </w:pPr>
          </w:p>
        </w:tc>
        <w:tc>
          <w:tcPr>
            <w:tcW w:w="1760" w:type="dxa"/>
            <w:tcBorders>
              <w:top w:val="nil"/>
              <w:left w:val="nil"/>
              <w:bottom w:val="nil"/>
              <w:right w:val="nil"/>
            </w:tcBorders>
            <w:shd w:val="clear" w:color="auto" w:fill="auto"/>
            <w:noWrap/>
            <w:vAlign w:val="bottom"/>
            <w:hideMark/>
          </w:tcPr>
          <w:p w14:paraId="4916D398" w14:textId="77777777" w:rsidR="00537626" w:rsidRPr="0089296C" w:rsidRDefault="00537626" w:rsidP="00537626">
            <w:pPr>
              <w:keepNext w:val="0"/>
              <w:spacing w:before="0" w:after="0"/>
              <w:jc w:val="left"/>
              <w:rPr>
                <w:rFonts w:cs="Arial"/>
                <w:sz w:val="18"/>
                <w:szCs w:val="18"/>
                <w:lang w:eastAsia="pt-BR"/>
              </w:rPr>
            </w:pPr>
          </w:p>
        </w:tc>
        <w:tc>
          <w:tcPr>
            <w:tcW w:w="280" w:type="dxa"/>
            <w:tcBorders>
              <w:top w:val="nil"/>
              <w:left w:val="nil"/>
              <w:bottom w:val="nil"/>
              <w:right w:val="nil"/>
            </w:tcBorders>
            <w:shd w:val="clear" w:color="auto" w:fill="auto"/>
            <w:noWrap/>
            <w:vAlign w:val="bottom"/>
            <w:hideMark/>
          </w:tcPr>
          <w:p w14:paraId="0BC0492F" w14:textId="77777777" w:rsidR="00537626" w:rsidRPr="0089296C" w:rsidRDefault="00537626" w:rsidP="00537626">
            <w:pPr>
              <w:keepNext w:val="0"/>
              <w:spacing w:before="0" w:after="0"/>
              <w:jc w:val="left"/>
              <w:rPr>
                <w:rFonts w:cs="Arial"/>
                <w:sz w:val="18"/>
                <w:szCs w:val="18"/>
                <w:lang w:eastAsia="pt-BR"/>
              </w:rPr>
            </w:pPr>
          </w:p>
        </w:tc>
        <w:tc>
          <w:tcPr>
            <w:tcW w:w="2160" w:type="dxa"/>
            <w:tcBorders>
              <w:top w:val="nil"/>
              <w:left w:val="nil"/>
              <w:bottom w:val="nil"/>
              <w:right w:val="nil"/>
            </w:tcBorders>
            <w:shd w:val="clear" w:color="auto" w:fill="auto"/>
            <w:noWrap/>
            <w:vAlign w:val="bottom"/>
            <w:hideMark/>
          </w:tcPr>
          <w:p w14:paraId="6AC4572E" w14:textId="77777777" w:rsidR="00537626" w:rsidRPr="0089296C" w:rsidRDefault="00537626" w:rsidP="00537626">
            <w:pPr>
              <w:keepNext w:val="0"/>
              <w:spacing w:before="0" w:after="0"/>
              <w:jc w:val="left"/>
              <w:rPr>
                <w:rFonts w:cs="Arial"/>
                <w:sz w:val="18"/>
                <w:szCs w:val="18"/>
                <w:lang w:eastAsia="pt-BR"/>
              </w:rPr>
            </w:pPr>
          </w:p>
        </w:tc>
      </w:tr>
      <w:tr w:rsidR="00537626" w:rsidRPr="007D4BE6" w14:paraId="72089742" w14:textId="77777777" w:rsidTr="00537626">
        <w:trPr>
          <w:trHeight w:val="276"/>
        </w:trPr>
        <w:tc>
          <w:tcPr>
            <w:tcW w:w="4221" w:type="dxa"/>
            <w:tcBorders>
              <w:top w:val="nil"/>
              <w:left w:val="nil"/>
              <w:bottom w:val="nil"/>
              <w:right w:val="nil"/>
            </w:tcBorders>
            <w:shd w:val="clear" w:color="auto" w:fill="auto"/>
            <w:noWrap/>
            <w:vAlign w:val="bottom"/>
            <w:hideMark/>
          </w:tcPr>
          <w:p w14:paraId="13100EF0" w14:textId="0DFF78DF" w:rsidR="00537626" w:rsidRPr="007D4BE6" w:rsidRDefault="00EA6550" w:rsidP="00537626">
            <w:pPr>
              <w:keepNext w:val="0"/>
              <w:spacing w:before="0" w:after="0"/>
              <w:jc w:val="left"/>
              <w:rPr>
                <w:rFonts w:cs="Arial"/>
                <w:b/>
                <w:bCs/>
                <w:sz w:val="18"/>
                <w:szCs w:val="18"/>
                <w:lang w:eastAsia="pt-BR"/>
              </w:rPr>
            </w:pPr>
            <w:r w:rsidRPr="007D4BE6">
              <w:rPr>
                <w:rFonts w:cs="Arial"/>
                <w:b/>
                <w:bCs/>
                <w:sz w:val="18"/>
                <w:szCs w:val="18"/>
                <w:lang w:eastAsia="pt-BR"/>
              </w:rPr>
              <w:t>Saldos em 31/12</w:t>
            </w:r>
            <w:r w:rsidR="00537626" w:rsidRPr="007D4BE6">
              <w:rPr>
                <w:rFonts w:cs="Arial"/>
                <w:b/>
                <w:bCs/>
                <w:sz w:val="18"/>
                <w:szCs w:val="18"/>
                <w:lang w:eastAsia="pt-BR"/>
              </w:rPr>
              <w:t xml:space="preserve">/2022 </w:t>
            </w:r>
            <w:r w:rsidR="000C2647" w:rsidRPr="007D4BE6">
              <w:rPr>
                <w:rFonts w:cs="Arial"/>
                <w:b/>
                <w:bCs/>
                <w:sz w:val="18"/>
                <w:szCs w:val="18"/>
                <w:lang w:eastAsia="pt-BR"/>
              </w:rPr>
              <w:t>(</w:t>
            </w:r>
            <w:r w:rsidR="00537626" w:rsidRPr="007D4BE6">
              <w:rPr>
                <w:rFonts w:cs="Arial"/>
                <w:b/>
                <w:bCs/>
                <w:sz w:val="18"/>
                <w:szCs w:val="18"/>
                <w:lang w:eastAsia="pt-BR"/>
              </w:rPr>
              <w:t>reapresentado</w:t>
            </w:r>
            <w:r w:rsidR="000C2647" w:rsidRPr="007D4BE6">
              <w:rPr>
                <w:rFonts w:cs="Arial"/>
                <w:b/>
                <w:bCs/>
                <w:sz w:val="18"/>
                <w:szCs w:val="18"/>
                <w:lang w:eastAsia="pt-BR"/>
              </w:rPr>
              <w:t>)</w:t>
            </w:r>
          </w:p>
        </w:tc>
        <w:tc>
          <w:tcPr>
            <w:tcW w:w="666" w:type="dxa"/>
            <w:tcBorders>
              <w:top w:val="nil"/>
              <w:left w:val="nil"/>
              <w:bottom w:val="nil"/>
              <w:right w:val="nil"/>
            </w:tcBorders>
            <w:shd w:val="clear" w:color="auto" w:fill="auto"/>
            <w:noWrap/>
            <w:vAlign w:val="bottom"/>
            <w:hideMark/>
          </w:tcPr>
          <w:p w14:paraId="6A19CA7A" w14:textId="77777777" w:rsidR="00537626" w:rsidRPr="007D4BE6" w:rsidRDefault="00537626" w:rsidP="00537626">
            <w:pPr>
              <w:keepNext w:val="0"/>
              <w:spacing w:before="0" w:after="0"/>
              <w:jc w:val="left"/>
              <w:rPr>
                <w:rFonts w:cs="Arial"/>
                <w:b/>
                <w:bCs/>
                <w:sz w:val="18"/>
                <w:szCs w:val="18"/>
                <w:lang w:eastAsia="pt-BR"/>
              </w:rPr>
            </w:pPr>
          </w:p>
        </w:tc>
        <w:tc>
          <w:tcPr>
            <w:tcW w:w="1773" w:type="dxa"/>
            <w:tcBorders>
              <w:top w:val="single" w:sz="4" w:space="0" w:color="auto"/>
              <w:left w:val="nil"/>
              <w:bottom w:val="double" w:sz="6" w:space="0" w:color="auto"/>
              <w:right w:val="nil"/>
            </w:tcBorders>
            <w:shd w:val="clear" w:color="auto" w:fill="auto"/>
            <w:noWrap/>
            <w:vAlign w:val="center"/>
            <w:hideMark/>
          </w:tcPr>
          <w:p w14:paraId="7A799A7C" w14:textId="5CA04666" w:rsidR="00537626" w:rsidRPr="007D4BE6" w:rsidRDefault="00EA6550" w:rsidP="00537626">
            <w:pPr>
              <w:keepNext w:val="0"/>
              <w:spacing w:before="0" w:after="0"/>
              <w:jc w:val="right"/>
              <w:rPr>
                <w:rFonts w:cs="Arial"/>
                <w:b/>
                <w:bCs/>
                <w:sz w:val="18"/>
                <w:szCs w:val="18"/>
                <w:lang w:eastAsia="pt-BR"/>
              </w:rPr>
            </w:pPr>
            <w:r w:rsidRPr="007D4BE6">
              <w:rPr>
                <w:rFonts w:cs="Arial"/>
                <w:b/>
                <w:bCs/>
                <w:sz w:val="18"/>
                <w:szCs w:val="18"/>
                <w:lang w:eastAsia="pt-BR"/>
              </w:rPr>
              <w:t xml:space="preserve">              28.469</w:t>
            </w:r>
            <w:r w:rsidR="00537626" w:rsidRPr="007D4BE6">
              <w:rPr>
                <w:rFonts w:cs="Arial"/>
                <w:b/>
                <w:bCs/>
                <w:sz w:val="18"/>
                <w:szCs w:val="18"/>
                <w:lang w:eastAsia="pt-BR"/>
              </w:rPr>
              <w:t xml:space="preserve"> </w:t>
            </w:r>
          </w:p>
        </w:tc>
        <w:tc>
          <w:tcPr>
            <w:tcW w:w="160" w:type="dxa"/>
            <w:tcBorders>
              <w:top w:val="nil"/>
              <w:left w:val="nil"/>
              <w:bottom w:val="nil"/>
              <w:right w:val="nil"/>
            </w:tcBorders>
            <w:shd w:val="clear" w:color="auto" w:fill="auto"/>
            <w:noWrap/>
            <w:vAlign w:val="center"/>
            <w:hideMark/>
          </w:tcPr>
          <w:p w14:paraId="26288407" w14:textId="77777777" w:rsidR="00537626" w:rsidRPr="007D4BE6" w:rsidRDefault="00537626" w:rsidP="00537626">
            <w:pPr>
              <w:keepNext w:val="0"/>
              <w:spacing w:before="0" w:after="0"/>
              <w:jc w:val="right"/>
              <w:rPr>
                <w:rFonts w:cs="Arial"/>
                <w:b/>
                <w:bCs/>
                <w:sz w:val="18"/>
                <w:szCs w:val="18"/>
                <w:lang w:eastAsia="pt-BR"/>
              </w:rPr>
            </w:pPr>
          </w:p>
        </w:tc>
        <w:tc>
          <w:tcPr>
            <w:tcW w:w="2080" w:type="dxa"/>
            <w:tcBorders>
              <w:top w:val="single" w:sz="4" w:space="0" w:color="auto"/>
              <w:left w:val="nil"/>
              <w:bottom w:val="double" w:sz="6" w:space="0" w:color="auto"/>
              <w:right w:val="nil"/>
            </w:tcBorders>
            <w:shd w:val="clear" w:color="auto" w:fill="auto"/>
            <w:noWrap/>
            <w:vAlign w:val="center"/>
            <w:hideMark/>
          </w:tcPr>
          <w:p w14:paraId="7B5DD97B" w14:textId="40B5B449" w:rsidR="00537626" w:rsidRPr="007D4BE6" w:rsidRDefault="00EA6550" w:rsidP="00537626">
            <w:pPr>
              <w:keepNext w:val="0"/>
              <w:spacing w:before="0" w:after="0"/>
              <w:jc w:val="right"/>
              <w:rPr>
                <w:rFonts w:cs="Arial"/>
                <w:b/>
                <w:bCs/>
                <w:sz w:val="18"/>
                <w:szCs w:val="18"/>
                <w:lang w:eastAsia="pt-BR"/>
              </w:rPr>
            </w:pPr>
            <w:r w:rsidRPr="007D4BE6">
              <w:rPr>
                <w:rFonts w:cs="Arial"/>
                <w:b/>
                <w:bCs/>
                <w:sz w:val="18"/>
                <w:szCs w:val="18"/>
                <w:lang w:eastAsia="pt-BR"/>
              </w:rPr>
              <w:t xml:space="preserve">                        2.550</w:t>
            </w:r>
            <w:r w:rsidR="00537626" w:rsidRPr="007D4BE6">
              <w:rPr>
                <w:rFonts w:cs="Arial"/>
                <w:b/>
                <w:bCs/>
                <w:sz w:val="18"/>
                <w:szCs w:val="18"/>
                <w:lang w:eastAsia="pt-BR"/>
              </w:rPr>
              <w:t xml:space="preserve"> </w:t>
            </w:r>
          </w:p>
        </w:tc>
        <w:tc>
          <w:tcPr>
            <w:tcW w:w="280" w:type="dxa"/>
            <w:tcBorders>
              <w:top w:val="nil"/>
              <w:left w:val="nil"/>
              <w:bottom w:val="nil"/>
              <w:right w:val="nil"/>
            </w:tcBorders>
            <w:shd w:val="clear" w:color="auto" w:fill="auto"/>
            <w:noWrap/>
            <w:vAlign w:val="center"/>
            <w:hideMark/>
          </w:tcPr>
          <w:p w14:paraId="5A6D34D3" w14:textId="77777777" w:rsidR="00537626" w:rsidRPr="007D4BE6" w:rsidRDefault="00537626" w:rsidP="00537626">
            <w:pPr>
              <w:keepNext w:val="0"/>
              <w:spacing w:before="0" w:after="0"/>
              <w:jc w:val="right"/>
              <w:rPr>
                <w:rFonts w:cs="Arial"/>
                <w:b/>
                <w:bCs/>
                <w:sz w:val="18"/>
                <w:szCs w:val="18"/>
                <w:lang w:eastAsia="pt-BR"/>
              </w:rPr>
            </w:pPr>
          </w:p>
        </w:tc>
        <w:tc>
          <w:tcPr>
            <w:tcW w:w="1760" w:type="dxa"/>
            <w:tcBorders>
              <w:top w:val="single" w:sz="4" w:space="0" w:color="auto"/>
              <w:left w:val="nil"/>
              <w:bottom w:val="double" w:sz="6" w:space="0" w:color="auto"/>
              <w:right w:val="nil"/>
            </w:tcBorders>
            <w:shd w:val="clear" w:color="auto" w:fill="auto"/>
            <w:noWrap/>
            <w:vAlign w:val="center"/>
            <w:hideMark/>
          </w:tcPr>
          <w:p w14:paraId="2A906748" w14:textId="63959D27" w:rsidR="00537626" w:rsidRPr="007D4BE6" w:rsidRDefault="00EA6550" w:rsidP="00537626">
            <w:pPr>
              <w:keepNext w:val="0"/>
              <w:spacing w:before="0" w:after="0"/>
              <w:jc w:val="right"/>
              <w:rPr>
                <w:rFonts w:cs="Arial"/>
                <w:b/>
                <w:bCs/>
                <w:sz w:val="18"/>
                <w:szCs w:val="18"/>
                <w:lang w:eastAsia="pt-BR"/>
              </w:rPr>
            </w:pPr>
            <w:r w:rsidRPr="007D4BE6">
              <w:rPr>
                <w:rFonts w:cs="Arial"/>
                <w:b/>
                <w:bCs/>
                <w:sz w:val="18"/>
                <w:szCs w:val="18"/>
                <w:lang w:eastAsia="pt-BR"/>
              </w:rPr>
              <w:t xml:space="preserve">                 (6.737</w:t>
            </w:r>
            <w:r w:rsidR="00537626" w:rsidRPr="007D4BE6">
              <w:rPr>
                <w:rFonts w:cs="Arial"/>
                <w:b/>
                <w:bCs/>
                <w:sz w:val="18"/>
                <w:szCs w:val="18"/>
                <w:lang w:eastAsia="pt-BR"/>
              </w:rPr>
              <w:t>)</w:t>
            </w:r>
          </w:p>
        </w:tc>
        <w:tc>
          <w:tcPr>
            <w:tcW w:w="280" w:type="dxa"/>
            <w:tcBorders>
              <w:top w:val="nil"/>
              <w:left w:val="nil"/>
              <w:bottom w:val="nil"/>
              <w:right w:val="nil"/>
            </w:tcBorders>
            <w:shd w:val="clear" w:color="auto" w:fill="auto"/>
            <w:noWrap/>
            <w:vAlign w:val="center"/>
            <w:hideMark/>
          </w:tcPr>
          <w:p w14:paraId="00D70CD4" w14:textId="77777777" w:rsidR="00537626" w:rsidRPr="007D4BE6" w:rsidRDefault="00537626" w:rsidP="00537626">
            <w:pPr>
              <w:keepNext w:val="0"/>
              <w:spacing w:before="0" w:after="0"/>
              <w:jc w:val="right"/>
              <w:rPr>
                <w:rFonts w:cs="Arial"/>
                <w:b/>
                <w:bCs/>
                <w:sz w:val="18"/>
                <w:szCs w:val="18"/>
                <w:lang w:eastAsia="pt-BR"/>
              </w:rPr>
            </w:pPr>
          </w:p>
        </w:tc>
        <w:tc>
          <w:tcPr>
            <w:tcW w:w="2160" w:type="dxa"/>
            <w:tcBorders>
              <w:top w:val="single" w:sz="4" w:space="0" w:color="auto"/>
              <w:left w:val="nil"/>
              <w:bottom w:val="double" w:sz="6" w:space="0" w:color="auto"/>
              <w:right w:val="nil"/>
            </w:tcBorders>
            <w:shd w:val="clear" w:color="auto" w:fill="auto"/>
            <w:noWrap/>
            <w:vAlign w:val="center"/>
            <w:hideMark/>
          </w:tcPr>
          <w:p w14:paraId="5513C20F" w14:textId="04318F26" w:rsidR="00537626" w:rsidRPr="007D4BE6" w:rsidRDefault="00EA6550" w:rsidP="00537626">
            <w:pPr>
              <w:keepNext w:val="0"/>
              <w:spacing w:before="0" w:after="0"/>
              <w:jc w:val="right"/>
              <w:rPr>
                <w:rFonts w:cs="Arial"/>
                <w:b/>
                <w:bCs/>
                <w:sz w:val="18"/>
                <w:szCs w:val="18"/>
                <w:lang w:eastAsia="pt-BR"/>
              </w:rPr>
            </w:pPr>
            <w:r w:rsidRPr="007D4BE6">
              <w:rPr>
                <w:rFonts w:cs="Arial"/>
                <w:b/>
                <w:bCs/>
                <w:sz w:val="18"/>
                <w:szCs w:val="18"/>
                <w:lang w:eastAsia="pt-BR"/>
              </w:rPr>
              <w:t xml:space="preserve">                       24.282</w:t>
            </w:r>
            <w:r w:rsidR="00537626" w:rsidRPr="007D4BE6">
              <w:rPr>
                <w:rFonts w:cs="Arial"/>
                <w:b/>
                <w:bCs/>
                <w:sz w:val="18"/>
                <w:szCs w:val="18"/>
                <w:lang w:eastAsia="pt-BR"/>
              </w:rPr>
              <w:t xml:space="preserve"> </w:t>
            </w:r>
          </w:p>
        </w:tc>
      </w:tr>
      <w:tr w:rsidR="00537626" w:rsidRPr="007D4BE6" w14:paraId="2069C294" w14:textId="77777777" w:rsidTr="00537626">
        <w:trPr>
          <w:trHeight w:val="276"/>
        </w:trPr>
        <w:tc>
          <w:tcPr>
            <w:tcW w:w="4221" w:type="dxa"/>
            <w:tcBorders>
              <w:top w:val="nil"/>
              <w:left w:val="nil"/>
              <w:bottom w:val="nil"/>
              <w:right w:val="nil"/>
            </w:tcBorders>
            <w:shd w:val="clear" w:color="000000" w:fill="FFFFFF"/>
            <w:noWrap/>
            <w:vAlign w:val="bottom"/>
            <w:hideMark/>
          </w:tcPr>
          <w:p w14:paraId="4E9FB42A"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666" w:type="dxa"/>
            <w:tcBorders>
              <w:top w:val="nil"/>
              <w:left w:val="nil"/>
              <w:bottom w:val="nil"/>
              <w:right w:val="nil"/>
            </w:tcBorders>
            <w:shd w:val="clear" w:color="auto" w:fill="auto"/>
            <w:noWrap/>
            <w:vAlign w:val="bottom"/>
            <w:hideMark/>
          </w:tcPr>
          <w:p w14:paraId="5FCF8C64" w14:textId="77777777" w:rsidR="00537626" w:rsidRPr="007D4BE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000000" w:fill="FFFFFF"/>
            <w:noWrap/>
            <w:vAlign w:val="center"/>
            <w:hideMark/>
          </w:tcPr>
          <w:p w14:paraId="3849D010"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60" w:type="dxa"/>
            <w:tcBorders>
              <w:top w:val="nil"/>
              <w:left w:val="nil"/>
              <w:bottom w:val="nil"/>
              <w:right w:val="nil"/>
            </w:tcBorders>
            <w:shd w:val="clear" w:color="000000" w:fill="FFFFFF"/>
            <w:noWrap/>
            <w:vAlign w:val="center"/>
            <w:hideMark/>
          </w:tcPr>
          <w:p w14:paraId="02BFD9B2"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000000" w:fill="FFFFFF"/>
            <w:noWrap/>
            <w:vAlign w:val="center"/>
            <w:hideMark/>
          </w:tcPr>
          <w:p w14:paraId="150F3A03"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000000" w:fill="FFFFFF"/>
            <w:noWrap/>
            <w:vAlign w:val="center"/>
            <w:hideMark/>
          </w:tcPr>
          <w:p w14:paraId="04314F5A"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000000" w:fill="FFFFFF"/>
            <w:noWrap/>
            <w:vAlign w:val="center"/>
            <w:hideMark/>
          </w:tcPr>
          <w:p w14:paraId="72BDD408"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000000" w:fill="FFFFFF"/>
            <w:noWrap/>
            <w:vAlign w:val="center"/>
            <w:hideMark/>
          </w:tcPr>
          <w:p w14:paraId="777C3AC7"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shd w:val="clear" w:color="000000" w:fill="FFFFFF"/>
            <w:noWrap/>
            <w:vAlign w:val="center"/>
            <w:hideMark/>
          </w:tcPr>
          <w:p w14:paraId="73E7D881"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r>
      <w:tr w:rsidR="00537626" w:rsidRPr="007D4BE6" w14:paraId="2DA36995" w14:textId="77777777" w:rsidTr="00537626">
        <w:trPr>
          <w:trHeight w:val="264"/>
        </w:trPr>
        <w:tc>
          <w:tcPr>
            <w:tcW w:w="4221" w:type="dxa"/>
            <w:tcBorders>
              <w:top w:val="nil"/>
              <w:left w:val="nil"/>
              <w:bottom w:val="nil"/>
              <w:right w:val="nil"/>
            </w:tcBorders>
            <w:shd w:val="clear" w:color="auto" w:fill="auto"/>
            <w:noWrap/>
            <w:vAlign w:val="bottom"/>
            <w:hideMark/>
          </w:tcPr>
          <w:p w14:paraId="145A6908"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Aumento de Capital</w:t>
            </w:r>
          </w:p>
        </w:tc>
        <w:tc>
          <w:tcPr>
            <w:tcW w:w="666" w:type="dxa"/>
            <w:tcBorders>
              <w:top w:val="nil"/>
              <w:left w:val="nil"/>
              <w:bottom w:val="nil"/>
              <w:right w:val="nil"/>
            </w:tcBorders>
            <w:shd w:val="clear" w:color="auto" w:fill="auto"/>
            <w:noWrap/>
            <w:vAlign w:val="bottom"/>
            <w:hideMark/>
          </w:tcPr>
          <w:p w14:paraId="6B7C1366" w14:textId="08DB8692" w:rsidR="00537626" w:rsidRPr="007D4BE6" w:rsidRDefault="00FD276C" w:rsidP="00537626">
            <w:pPr>
              <w:keepNext w:val="0"/>
              <w:spacing w:before="0" w:after="0"/>
              <w:jc w:val="center"/>
              <w:rPr>
                <w:rFonts w:cs="Arial"/>
                <w:sz w:val="18"/>
                <w:szCs w:val="18"/>
                <w:lang w:eastAsia="pt-BR"/>
              </w:rPr>
            </w:pPr>
            <w:r w:rsidRPr="007D4BE6">
              <w:rPr>
                <w:rFonts w:cs="Arial"/>
                <w:sz w:val="18"/>
                <w:szCs w:val="18"/>
                <w:lang w:eastAsia="pt-BR"/>
              </w:rPr>
              <w:t>17</w:t>
            </w:r>
          </w:p>
        </w:tc>
        <w:tc>
          <w:tcPr>
            <w:tcW w:w="1773" w:type="dxa"/>
            <w:tcBorders>
              <w:top w:val="nil"/>
              <w:left w:val="nil"/>
              <w:bottom w:val="nil"/>
              <w:right w:val="nil"/>
            </w:tcBorders>
            <w:shd w:val="clear" w:color="000000" w:fill="FFFFFF"/>
            <w:noWrap/>
            <w:vAlign w:val="center"/>
            <w:hideMark/>
          </w:tcPr>
          <w:p w14:paraId="12011270" w14:textId="317B93FE" w:rsidR="00537626" w:rsidRPr="007D4BE6" w:rsidRDefault="00EA6550" w:rsidP="00537626">
            <w:pPr>
              <w:keepNext w:val="0"/>
              <w:spacing w:before="0" w:after="0"/>
              <w:jc w:val="right"/>
              <w:rPr>
                <w:rFonts w:cs="Arial"/>
                <w:sz w:val="18"/>
                <w:szCs w:val="18"/>
                <w:lang w:eastAsia="pt-BR"/>
              </w:rPr>
            </w:pPr>
            <w:r w:rsidRPr="007D4BE6">
              <w:rPr>
                <w:rFonts w:cs="Arial"/>
                <w:sz w:val="18"/>
                <w:szCs w:val="18"/>
                <w:lang w:eastAsia="pt-BR"/>
              </w:rPr>
              <w:t xml:space="preserve">                2.550</w:t>
            </w:r>
            <w:r w:rsidR="00537626" w:rsidRPr="007D4BE6">
              <w:rPr>
                <w:rFonts w:cs="Arial"/>
                <w:sz w:val="18"/>
                <w:szCs w:val="18"/>
                <w:lang w:eastAsia="pt-BR"/>
              </w:rPr>
              <w:t xml:space="preserve"> </w:t>
            </w:r>
          </w:p>
        </w:tc>
        <w:tc>
          <w:tcPr>
            <w:tcW w:w="160" w:type="dxa"/>
            <w:tcBorders>
              <w:top w:val="nil"/>
              <w:left w:val="nil"/>
              <w:bottom w:val="nil"/>
              <w:right w:val="nil"/>
            </w:tcBorders>
            <w:shd w:val="clear" w:color="000000" w:fill="FFFFFF"/>
            <w:noWrap/>
            <w:vAlign w:val="center"/>
            <w:hideMark/>
          </w:tcPr>
          <w:p w14:paraId="4E2D1932"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000000" w:fill="FFFFFF"/>
            <w:noWrap/>
            <w:vAlign w:val="center"/>
            <w:hideMark/>
          </w:tcPr>
          <w:p w14:paraId="332C6A15" w14:textId="6346E505" w:rsidR="00537626" w:rsidRPr="007D4BE6" w:rsidRDefault="00EA6550" w:rsidP="00537626">
            <w:pPr>
              <w:keepNext w:val="0"/>
              <w:spacing w:before="0" w:after="0"/>
              <w:jc w:val="right"/>
              <w:rPr>
                <w:rFonts w:cs="Arial"/>
                <w:sz w:val="18"/>
                <w:szCs w:val="18"/>
                <w:lang w:eastAsia="pt-BR"/>
              </w:rPr>
            </w:pPr>
            <w:r w:rsidRPr="007D4BE6">
              <w:rPr>
                <w:rFonts w:cs="Arial"/>
                <w:sz w:val="18"/>
                <w:szCs w:val="18"/>
                <w:lang w:eastAsia="pt-BR"/>
              </w:rPr>
              <w:t xml:space="preserve">                      (2.550</w:t>
            </w:r>
            <w:r w:rsidR="00537626" w:rsidRPr="007D4BE6">
              <w:rPr>
                <w:rFonts w:cs="Arial"/>
                <w:sz w:val="18"/>
                <w:szCs w:val="18"/>
                <w:lang w:eastAsia="pt-BR"/>
              </w:rPr>
              <w:t>)</w:t>
            </w:r>
          </w:p>
        </w:tc>
        <w:tc>
          <w:tcPr>
            <w:tcW w:w="280" w:type="dxa"/>
            <w:tcBorders>
              <w:top w:val="nil"/>
              <w:left w:val="nil"/>
              <w:bottom w:val="nil"/>
              <w:right w:val="nil"/>
            </w:tcBorders>
            <w:shd w:val="clear" w:color="000000" w:fill="FFFFFF"/>
            <w:noWrap/>
            <w:vAlign w:val="center"/>
            <w:hideMark/>
          </w:tcPr>
          <w:p w14:paraId="49EE7614"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auto" w:fill="auto"/>
            <w:noWrap/>
            <w:vAlign w:val="center"/>
            <w:hideMark/>
          </w:tcPr>
          <w:p w14:paraId="5C34BDEC"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280" w:type="dxa"/>
            <w:tcBorders>
              <w:top w:val="nil"/>
              <w:left w:val="nil"/>
              <w:bottom w:val="nil"/>
              <w:right w:val="nil"/>
            </w:tcBorders>
            <w:shd w:val="clear" w:color="000000" w:fill="FFFFFF"/>
            <w:noWrap/>
            <w:vAlign w:val="center"/>
            <w:hideMark/>
          </w:tcPr>
          <w:p w14:paraId="6E66ECB6"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7D93E41F"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r>
      <w:tr w:rsidR="00537626" w:rsidRPr="007D4BE6" w14:paraId="2F2E42D2" w14:textId="77777777" w:rsidTr="00537626">
        <w:trPr>
          <w:trHeight w:val="264"/>
        </w:trPr>
        <w:tc>
          <w:tcPr>
            <w:tcW w:w="4221" w:type="dxa"/>
            <w:tcBorders>
              <w:top w:val="nil"/>
              <w:left w:val="nil"/>
              <w:bottom w:val="nil"/>
              <w:right w:val="nil"/>
            </w:tcBorders>
            <w:shd w:val="clear" w:color="auto" w:fill="auto"/>
            <w:noWrap/>
            <w:vAlign w:val="bottom"/>
            <w:hideMark/>
          </w:tcPr>
          <w:p w14:paraId="71163764"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Adiant. para Futuro Aumento de Capital</w:t>
            </w:r>
          </w:p>
        </w:tc>
        <w:tc>
          <w:tcPr>
            <w:tcW w:w="666" w:type="dxa"/>
            <w:tcBorders>
              <w:top w:val="nil"/>
              <w:left w:val="nil"/>
              <w:bottom w:val="nil"/>
              <w:right w:val="nil"/>
            </w:tcBorders>
            <w:shd w:val="clear" w:color="auto" w:fill="auto"/>
            <w:noWrap/>
            <w:vAlign w:val="bottom"/>
            <w:hideMark/>
          </w:tcPr>
          <w:p w14:paraId="7C57F55B" w14:textId="77777777" w:rsidR="00537626" w:rsidRPr="007D4BE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auto" w:fill="auto"/>
            <w:noWrap/>
            <w:vAlign w:val="center"/>
            <w:hideMark/>
          </w:tcPr>
          <w:p w14:paraId="556C91FA"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160" w:type="dxa"/>
            <w:tcBorders>
              <w:top w:val="nil"/>
              <w:left w:val="nil"/>
              <w:bottom w:val="nil"/>
              <w:right w:val="nil"/>
            </w:tcBorders>
            <w:shd w:val="clear" w:color="000000" w:fill="FFFFFF"/>
            <w:noWrap/>
            <w:vAlign w:val="center"/>
            <w:hideMark/>
          </w:tcPr>
          <w:p w14:paraId="41290FA4"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auto" w:fill="auto"/>
            <w:noWrap/>
            <w:vAlign w:val="center"/>
            <w:hideMark/>
          </w:tcPr>
          <w:p w14:paraId="5F49EF07" w14:textId="1F5691FD" w:rsidR="00537626" w:rsidRPr="007D4BE6" w:rsidRDefault="00EA6550" w:rsidP="00537626">
            <w:pPr>
              <w:keepNext w:val="0"/>
              <w:spacing w:before="0" w:after="0"/>
              <w:jc w:val="right"/>
              <w:rPr>
                <w:rFonts w:cs="Arial"/>
                <w:sz w:val="18"/>
                <w:szCs w:val="18"/>
                <w:lang w:eastAsia="pt-BR"/>
              </w:rPr>
            </w:pPr>
            <w:r w:rsidRPr="007D4BE6">
              <w:rPr>
                <w:rFonts w:cs="Arial"/>
                <w:sz w:val="18"/>
                <w:szCs w:val="18"/>
                <w:lang w:eastAsia="pt-BR"/>
              </w:rPr>
              <w:t xml:space="preserve">                        439</w:t>
            </w:r>
            <w:r w:rsidR="00537626" w:rsidRPr="007D4BE6">
              <w:rPr>
                <w:rFonts w:cs="Arial"/>
                <w:sz w:val="18"/>
                <w:szCs w:val="18"/>
                <w:lang w:eastAsia="pt-BR"/>
              </w:rPr>
              <w:t xml:space="preserve"> </w:t>
            </w:r>
          </w:p>
        </w:tc>
        <w:tc>
          <w:tcPr>
            <w:tcW w:w="280" w:type="dxa"/>
            <w:tcBorders>
              <w:top w:val="nil"/>
              <w:left w:val="nil"/>
              <w:bottom w:val="nil"/>
              <w:right w:val="nil"/>
            </w:tcBorders>
            <w:shd w:val="clear" w:color="000000" w:fill="FFFFFF"/>
            <w:noWrap/>
            <w:vAlign w:val="center"/>
            <w:hideMark/>
          </w:tcPr>
          <w:p w14:paraId="3263C153"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000000" w:fill="FFFFFF"/>
            <w:noWrap/>
            <w:vAlign w:val="center"/>
            <w:hideMark/>
          </w:tcPr>
          <w:p w14:paraId="37FC6891"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280" w:type="dxa"/>
            <w:tcBorders>
              <w:top w:val="nil"/>
              <w:left w:val="nil"/>
              <w:bottom w:val="nil"/>
              <w:right w:val="nil"/>
            </w:tcBorders>
            <w:shd w:val="clear" w:color="000000" w:fill="FFFFFF"/>
            <w:noWrap/>
            <w:vAlign w:val="center"/>
            <w:hideMark/>
          </w:tcPr>
          <w:p w14:paraId="69444D3A"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7C53A001" w14:textId="64BB4FDE" w:rsidR="00537626" w:rsidRPr="007D4BE6" w:rsidRDefault="00EA6550" w:rsidP="00537626">
            <w:pPr>
              <w:keepNext w:val="0"/>
              <w:spacing w:before="0" w:after="0"/>
              <w:jc w:val="right"/>
              <w:rPr>
                <w:rFonts w:cs="Arial"/>
                <w:sz w:val="18"/>
                <w:szCs w:val="18"/>
                <w:lang w:eastAsia="pt-BR"/>
              </w:rPr>
            </w:pPr>
            <w:r w:rsidRPr="007D4BE6">
              <w:rPr>
                <w:rFonts w:cs="Arial"/>
                <w:sz w:val="18"/>
                <w:szCs w:val="18"/>
                <w:lang w:eastAsia="pt-BR"/>
              </w:rPr>
              <w:t xml:space="preserve">                         439</w:t>
            </w:r>
            <w:r w:rsidR="00537626" w:rsidRPr="007D4BE6">
              <w:rPr>
                <w:rFonts w:cs="Arial"/>
                <w:sz w:val="18"/>
                <w:szCs w:val="18"/>
                <w:lang w:eastAsia="pt-BR"/>
              </w:rPr>
              <w:t xml:space="preserve"> </w:t>
            </w:r>
          </w:p>
        </w:tc>
      </w:tr>
      <w:tr w:rsidR="00537626" w:rsidRPr="007D4BE6" w14:paraId="279B09A2" w14:textId="77777777" w:rsidTr="00537626">
        <w:trPr>
          <w:trHeight w:val="264"/>
        </w:trPr>
        <w:tc>
          <w:tcPr>
            <w:tcW w:w="4221" w:type="dxa"/>
            <w:tcBorders>
              <w:top w:val="nil"/>
              <w:left w:val="nil"/>
              <w:bottom w:val="nil"/>
              <w:right w:val="nil"/>
            </w:tcBorders>
            <w:shd w:val="clear" w:color="auto" w:fill="auto"/>
            <w:noWrap/>
            <w:vAlign w:val="bottom"/>
            <w:hideMark/>
          </w:tcPr>
          <w:p w14:paraId="1CC640E4" w14:textId="502E8062" w:rsidR="00537626" w:rsidRPr="007D4BE6" w:rsidRDefault="002816E6" w:rsidP="00537626">
            <w:pPr>
              <w:keepNext w:val="0"/>
              <w:spacing w:before="0" w:after="0"/>
              <w:jc w:val="left"/>
              <w:rPr>
                <w:rFonts w:cs="Arial"/>
                <w:sz w:val="18"/>
                <w:szCs w:val="18"/>
                <w:lang w:eastAsia="pt-BR"/>
              </w:rPr>
            </w:pPr>
            <w:r w:rsidRPr="007D4BE6">
              <w:rPr>
                <w:rFonts w:cs="Arial"/>
                <w:sz w:val="18"/>
                <w:szCs w:val="18"/>
                <w:lang w:eastAsia="pt-BR"/>
              </w:rPr>
              <w:t>Resultado do exercício</w:t>
            </w:r>
          </w:p>
        </w:tc>
        <w:tc>
          <w:tcPr>
            <w:tcW w:w="666" w:type="dxa"/>
            <w:tcBorders>
              <w:top w:val="nil"/>
              <w:left w:val="nil"/>
              <w:bottom w:val="nil"/>
              <w:right w:val="nil"/>
            </w:tcBorders>
            <w:shd w:val="clear" w:color="auto" w:fill="auto"/>
            <w:noWrap/>
            <w:vAlign w:val="bottom"/>
            <w:hideMark/>
          </w:tcPr>
          <w:p w14:paraId="7CB4330E" w14:textId="77777777" w:rsidR="00537626" w:rsidRPr="007D4BE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auto" w:fill="auto"/>
            <w:noWrap/>
            <w:vAlign w:val="center"/>
            <w:hideMark/>
          </w:tcPr>
          <w:p w14:paraId="2817A430"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160" w:type="dxa"/>
            <w:tcBorders>
              <w:top w:val="nil"/>
              <w:left w:val="nil"/>
              <w:bottom w:val="nil"/>
              <w:right w:val="nil"/>
            </w:tcBorders>
            <w:shd w:val="clear" w:color="000000" w:fill="FFFFFF"/>
            <w:noWrap/>
            <w:vAlign w:val="center"/>
            <w:hideMark/>
          </w:tcPr>
          <w:p w14:paraId="2E0281E8"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auto" w:fill="auto"/>
            <w:noWrap/>
            <w:vAlign w:val="center"/>
            <w:hideMark/>
          </w:tcPr>
          <w:p w14:paraId="313E6B29"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280" w:type="dxa"/>
            <w:tcBorders>
              <w:top w:val="nil"/>
              <w:left w:val="nil"/>
              <w:bottom w:val="nil"/>
              <w:right w:val="nil"/>
            </w:tcBorders>
            <w:shd w:val="clear" w:color="000000" w:fill="FFFFFF"/>
            <w:noWrap/>
            <w:vAlign w:val="center"/>
            <w:hideMark/>
          </w:tcPr>
          <w:p w14:paraId="42A1E17B"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000000" w:fill="FFFFFF"/>
            <w:noWrap/>
            <w:vAlign w:val="center"/>
            <w:hideMark/>
          </w:tcPr>
          <w:p w14:paraId="57540080" w14:textId="10E873E5" w:rsidR="00537626" w:rsidRPr="007D4BE6" w:rsidRDefault="00EA6550" w:rsidP="00537626">
            <w:pPr>
              <w:keepNext w:val="0"/>
              <w:spacing w:before="0" w:after="0"/>
              <w:jc w:val="right"/>
              <w:rPr>
                <w:rFonts w:cs="Arial"/>
                <w:sz w:val="18"/>
                <w:szCs w:val="18"/>
                <w:lang w:eastAsia="pt-BR"/>
              </w:rPr>
            </w:pPr>
            <w:r w:rsidRPr="007D4BE6">
              <w:rPr>
                <w:rFonts w:cs="Arial"/>
                <w:sz w:val="18"/>
                <w:szCs w:val="18"/>
                <w:lang w:eastAsia="pt-BR"/>
              </w:rPr>
              <w:t xml:space="preserve">                 (2.758</w:t>
            </w:r>
            <w:r w:rsidR="00537626" w:rsidRPr="007D4BE6">
              <w:rPr>
                <w:rFonts w:cs="Arial"/>
                <w:sz w:val="18"/>
                <w:szCs w:val="18"/>
                <w:lang w:eastAsia="pt-BR"/>
              </w:rPr>
              <w:t>)</w:t>
            </w:r>
          </w:p>
        </w:tc>
        <w:tc>
          <w:tcPr>
            <w:tcW w:w="280" w:type="dxa"/>
            <w:tcBorders>
              <w:top w:val="nil"/>
              <w:left w:val="nil"/>
              <w:bottom w:val="nil"/>
              <w:right w:val="nil"/>
            </w:tcBorders>
            <w:shd w:val="clear" w:color="000000" w:fill="FFFFFF"/>
            <w:noWrap/>
            <w:vAlign w:val="center"/>
            <w:hideMark/>
          </w:tcPr>
          <w:p w14:paraId="4CA42004"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4F6D1A69" w14:textId="5E257238" w:rsidR="00537626" w:rsidRPr="007D4BE6" w:rsidRDefault="00EA6550" w:rsidP="00537626">
            <w:pPr>
              <w:keepNext w:val="0"/>
              <w:spacing w:before="0" w:after="0"/>
              <w:jc w:val="right"/>
              <w:rPr>
                <w:rFonts w:cs="Arial"/>
                <w:sz w:val="18"/>
                <w:szCs w:val="18"/>
                <w:lang w:eastAsia="pt-BR"/>
              </w:rPr>
            </w:pPr>
            <w:r w:rsidRPr="007D4BE6">
              <w:rPr>
                <w:rFonts w:cs="Arial"/>
                <w:sz w:val="18"/>
                <w:szCs w:val="18"/>
                <w:lang w:eastAsia="pt-BR"/>
              </w:rPr>
              <w:t xml:space="preserve">                        (2.758</w:t>
            </w:r>
            <w:r w:rsidR="00537626" w:rsidRPr="007D4BE6">
              <w:rPr>
                <w:rFonts w:cs="Arial"/>
                <w:sz w:val="18"/>
                <w:szCs w:val="18"/>
                <w:lang w:eastAsia="pt-BR"/>
              </w:rPr>
              <w:t>)</w:t>
            </w:r>
          </w:p>
        </w:tc>
      </w:tr>
      <w:tr w:rsidR="00537626" w:rsidRPr="007D4BE6" w14:paraId="1DB9DAD4" w14:textId="77777777" w:rsidTr="00537626">
        <w:trPr>
          <w:trHeight w:val="240"/>
        </w:trPr>
        <w:tc>
          <w:tcPr>
            <w:tcW w:w="4221" w:type="dxa"/>
            <w:tcBorders>
              <w:top w:val="nil"/>
              <w:left w:val="nil"/>
              <w:bottom w:val="nil"/>
              <w:right w:val="nil"/>
            </w:tcBorders>
            <w:shd w:val="clear" w:color="000000" w:fill="FFFFFF"/>
            <w:noWrap/>
            <w:vAlign w:val="bottom"/>
            <w:hideMark/>
          </w:tcPr>
          <w:p w14:paraId="01CD5D61"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666" w:type="dxa"/>
            <w:tcBorders>
              <w:top w:val="nil"/>
              <w:left w:val="nil"/>
              <w:bottom w:val="nil"/>
              <w:right w:val="nil"/>
            </w:tcBorders>
            <w:shd w:val="clear" w:color="auto" w:fill="auto"/>
            <w:noWrap/>
            <w:vAlign w:val="bottom"/>
            <w:hideMark/>
          </w:tcPr>
          <w:p w14:paraId="3E83F754" w14:textId="77777777" w:rsidR="00537626" w:rsidRPr="007D4BE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000000" w:fill="FFFFFF"/>
            <w:noWrap/>
            <w:vAlign w:val="center"/>
            <w:hideMark/>
          </w:tcPr>
          <w:p w14:paraId="67B427FC"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60" w:type="dxa"/>
            <w:tcBorders>
              <w:top w:val="nil"/>
              <w:left w:val="nil"/>
              <w:bottom w:val="nil"/>
              <w:right w:val="nil"/>
            </w:tcBorders>
            <w:shd w:val="clear" w:color="000000" w:fill="FFFFFF"/>
            <w:noWrap/>
            <w:vAlign w:val="center"/>
            <w:hideMark/>
          </w:tcPr>
          <w:p w14:paraId="056ED08F"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000000" w:fill="FFFFFF"/>
            <w:noWrap/>
            <w:vAlign w:val="center"/>
            <w:hideMark/>
          </w:tcPr>
          <w:p w14:paraId="0743A18B"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000000" w:fill="FFFFFF"/>
            <w:noWrap/>
            <w:vAlign w:val="center"/>
            <w:hideMark/>
          </w:tcPr>
          <w:p w14:paraId="48990FB0"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000000" w:fill="FFFFFF"/>
            <w:noWrap/>
            <w:vAlign w:val="center"/>
            <w:hideMark/>
          </w:tcPr>
          <w:p w14:paraId="32FBA3A3"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000000" w:fill="FFFFFF"/>
            <w:noWrap/>
            <w:vAlign w:val="center"/>
            <w:hideMark/>
          </w:tcPr>
          <w:p w14:paraId="7AC16FBD"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69E8A975" w14:textId="77777777" w:rsidR="00537626" w:rsidRPr="007D4BE6" w:rsidRDefault="00537626" w:rsidP="00537626">
            <w:pPr>
              <w:keepNext w:val="0"/>
              <w:spacing w:before="0" w:after="0"/>
              <w:jc w:val="right"/>
              <w:rPr>
                <w:rFonts w:cs="Arial"/>
                <w:sz w:val="18"/>
                <w:szCs w:val="18"/>
                <w:lang w:eastAsia="pt-BR"/>
              </w:rPr>
            </w:pPr>
          </w:p>
        </w:tc>
      </w:tr>
      <w:tr w:rsidR="00537626" w:rsidRPr="007D4BE6" w14:paraId="4584A873" w14:textId="77777777" w:rsidTr="00537626">
        <w:trPr>
          <w:trHeight w:val="276"/>
        </w:trPr>
        <w:tc>
          <w:tcPr>
            <w:tcW w:w="4221" w:type="dxa"/>
            <w:tcBorders>
              <w:top w:val="nil"/>
              <w:left w:val="nil"/>
              <w:bottom w:val="nil"/>
              <w:right w:val="nil"/>
            </w:tcBorders>
            <w:shd w:val="clear" w:color="auto" w:fill="auto"/>
            <w:noWrap/>
            <w:vAlign w:val="bottom"/>
            <w:hideMark/>
          </w:tcPr>
          <w:p w14:paraId="7E0CAB03" w14:textId="783E5EF9" w:rsidR="00537626" w:rsidRPr="007D4BE6" w:rsidRDefault="00EA6550" w:rsidP="00537626">
            <w:pPr>
              <w:keepNext w:val="0"/>
              <w:spacing w:before="0" w:after="0"/>
              <w:jc w:val="left"/>
              <w:rPr>
                <w:rFonts w:cs="Arial"/>
                <w:b/>
                <w:bCs/>
                <w:sz w:val="18"/>
                <w:szCs w:val="18"/>
                <w:lang w:eastAsia="pt-BR"/>
              </w:rPr>
            </w:pPr>
            <w:r w:rsidRPr="007D4BE6">
              <w:rPr>
                <w:rFonts w:cs="Arial"/>
                <w:b/>
                <w:bCs/>
                <w:sz w:val="18"/>
                <w:szCs w:val="18"/>
                <w:lang w:eastAsia="pt-BR"/>
              </w:rPr>
              <w:t>Saldos em 31/12/2023</w:t>
            </w:r>
          </w:p>
        </w:tc>
        <w:tc>
          <w:tcPr>
            <w:tcW w:w="666" w:type="dxa"/>
            <w:tcBorders>
              <w:top w:val="nil"/>
              <w:left w:val="nil"/>
              <w:bottom w:val="nil"/>
              <w:right w:val="nil"/>
            </w:tcBorders>
            <w:shd w:val="clear" w:color="auto" w:fill="auto"/>
            <w:noWrap/>
            <w:vAlign w:val="bottom"/>
            <w:hideMark/>
          </w:tcPr>
          <w:p w14:paraId="4709948A" w14:textId="77777777" w:rsidR="00537626" w:rsidRPr="007D4BE6" w:rsidRDefault="00537626" w:rsidP="00537626">
            <w:pPr>
              <w:keepNext w:val="0"/>
              <w:spacing w:before="0" w:after="0"/>
              <w:jc w:val="left"/>
              <w:rPr>
                <w:rFonts w:cs="Arial"/>
                <w:b/>
                <w:bCs/>
                <w:sz w:val="18"/>
                <w:szCs w:val="18"/>
                <w:lang w:eastAsia="pt-BR"/>
              </w:rPr>
            </w:pPr>
          </w:p>
        </w:tc>
        <w:tc>
          <w:tcPr>
            <w:tcW w:w="1773" w:type="dxa"/>
            <w:tcBorders>
              <w:top w:val="single" w:sz="4" w:space="0" w:color="auto"/>
              <w:left w:val="nil"/>
              <w:bottom w:val="double" w:sz="6" w:space="0" w:color="auto"/>
              <w:right w:val="nil"/>
            </w:tcBorders>
            <w:shd w:val="clear" w:color="auto" w:fill="auto"/>
            <w:noWrap/>
            <w:vAlign w:val="center"/>
            <w:hideMark/>
          </w:tcPr>
          <w:p w14:paraId="5594551D" w14:textId="71B8E291" w:rsidR="00537626" w:rsidRPr="007D4BE6" w:rsidRDefault="00EA6550" w:rsidP="00537626">
            <w:pPr>
              <w:keepNext w:val="0"/>
              <w:spacing w:before="0" w:after="0"/>
              <w:jc w:val="right"/>
              <w:rPr>
                <w:rFonts w:cs="Arial"/>
                <w:b/>
                <w:bCs/>
                <w:sz w:val="18"/>
                <w:szCs w:val="18"/>
                <w:lang w:eastAsia="pt-BR"/>
              </w:rPr>
            </w:pPr>
            <w:r w:rsidRPr="007D4BE6">
              <w:rPr>
                <w:rFonts w:cs="Arial"/>
                <w:b/>
                <w:bCs/>
                <w:sz w:val="18"/>
                <w:szCs w:val="18"/>
                <w:lang w:eastAsia="pt-BR"/>
              </w:rPr>
              <w:t xml:space="preserve">              31.019</w:t>
            </w:r>
            <w:r w:rsidR="00537626" w:rsidRPr="007D4BE6">
              <w:rPr>
                <w:rFonts w:cs="Arial"/>
                <w:b/>
                <w:bCs/>
                <w:sz w:val="18"/>
                <w:szCs w:val="18"/>
                <w:lang w:eastAsia="pt-BR"/>
              </w:rPr>
              <w:t xml:space="preserve"> </w:t>
            </w:r>
          </w:p>
        </w:tc>
        <w:tc>
          <w:tcPr>
            <w:tcW w:w="160" w:type="dxa"/>
            <w:tcBorders>
              <w:top w:val="nil"/>
              <w:left w:val="nil"/>
              <w:bottom w:val="nil"/>
              <w:right w:val="nil"/>
            </w:tcBorders>
            <w:shd w:val="clear" w:color="auto" w:fill="auto"/>
            <w:noWrap/>
            <w:vAlign w:val="center"/>
            <w:hideMark/>
          </w:tcPr>
          <w:p w14:paraId="3692115A" w14:textId="77777777" w:rsidR="00537626" w:rsidRPr="007D4BE6" w:rsidRDefault="00537626" w:rsidP="00537626">
            <w:pPr>
              <w:keepNext w:val="0"/>
              <w:spacing w:before="0" w:after="0"/>
              <w:jc w:val="right"/>
              <w:rPr>
                <w:rFonts w:cs="Arial"/>
                <w:b/>
                <w:bCs/>
                <w:sz w:val="18"/>
                <w:szCs w:val="18"/>
                <w:lang w:eastAsia="pt-BR"/>
              </w:rPr>
            </w:pPr>
          </w:p>
        </w:tc>
        <w:tc>
          <w:tcPr>
            <w:tcW w:w="2080" w:type="dxa"/>
            <w:tcBorders>
              <w:top w:val="single" w:sz="4" w:space="0" w:color="auto"/>
              <w:left w:val="nil"/>
              <w:bottom w:val="double" w:sz="6" w:space="0" w:color="auto"/>
              <w:right w:val="nil"/>
            </w:tcBorders>
            <w:shd w:val="clear" w:color="auto" w:fill="auto"/>
            <w:noWrap/>
            <w:vAlign w:val="center"/>
            <w:hideMark/>
          </w:tcPr>
          <w:p w14:paraId="1CB07F0B" w14:textId="3798E510" w:rsidR="00537626" w:rsidRPr="007D4BE6" w:rsidRDefault="00EA6550" w:rsidP="00537626">
            <w:pPr>
              <w:keepNext w:val="0"/>
              <w:spacing w:before="0" w:after="0"/>
              <w:jc w:val="right"/>
              <w:rPr>
                <w:rFonts w:cs="Arial"/>
                <w:b/>
                <w:bCs/>
                <w:sz w:val="18"/>
                <w:szCs w:val="18"/>
                <w:lang w:eastAsia="pt-BR"/>
              </w:rPr>
            </w:pPr>
            <w:r w:rsidRPr="007D4BE6">
              <w:rPr>
                <w:rFonts w:cs="Arial"/>
                <w:b/>
                <w:bCs/>
                <w:sz w:val="18"/>
                <w:szCs w:val="18"/>
                <w:lang w:eastAsia="pt-BR"/>
              </w:rPr>
              <w:t xml:space="preserve">                        439</w:t>
            </w:r>
            <w:r w:rsidR="00537626" w:rsidRPr="007D4BE6">
              <w:rPr>
                <w:rFonts w:cs="Arial"/>
                <w:b/>
                <w:bCs/>
                <w:sz w:val="18"/>
                <w:szCs w:val="18"/>
                <w:lang w:eastAsia="pt-BR"/>
              </w:rPr>
              <w:t xml:space="preserve"> </w:t>
            </w:r>
          </w:p>
        </w:tc>
        <w:tc>
          <w:tcPr>
            <w:tcW w:w="280" w:type="dxa"/>
            <w:tcBorders>
              <w:top w:val="nil"/>
              <w:left w:val="nil"/>
              <w:bottom w:val="nil"/>
              <w:right w:val="nil"/>
            </w:tcBorders>
            <w:shd w:val="clear" w:color="auto" w:fill="auto"/>
            <w:noWrap/>
            <w:vAlign w:val="center"/>
            <w:hideMark/>
          </w:tcPr>
          <w:p w14:paraId="3A067834" w14:textId="77777777" w:rsidR="00537626" w:rsidRPr="007D4BE6" w:rsidRDefault="00537626" w:rsidP="00537626">
            <w:pPr>
              <w:keepNext w:val="0"/>
              <w:spacing w:before="0" w:after="0"/>
              <w:jc w:val="right"/>
              <w:rPr>
                <w:rFonts w:cs="Arial"/>
                <w:b/>
                <w:bCs/>
                <w:sz w:val="18"/>
                <w:szCs w:val="18"/>
                <w:lang w:eastAsia="pt-BR"/>
              </w:rPr>
            </w:pPr>
          </w:p>
        </w:tc>
        <w:tc>
          <w:tcPr>
            <w:tcW w:w="1760" w:type="dxa"/>
            <w:tcBorders>
              <w:top w:val="single" w:sz="4" w:space="0" w:color="auto"/>
              <w:left w:val="nil"/>
              <w:bottom w:val="double" w:sz="6" w:space="0" w:color="auto"/>
              <w:right w:val="nil"/>
            </w:tcBorders>
            <w:shd w:val="clear" w:color="auto" w:fill="auto"/>
            <w:noWrap/>
            <w:vAlign w:val="center"/>
            <w:hideMark/>
          </w:tcPr>
          <w:p w14:paraId="253E2701" w14:textId="55C6015A" w:rsidR="00537626" w:rsidRPr="007D4BE6" w:rsidRDefault="00EA6550" w:rsidP="00537626">
            <w:pPr>
              <w:keepNext w:val="0"/>
              <w:spacing w:before="0" w:after="0"/>
              <w:jc w:val="right"/>
              <w:rPr>
                <w:rFonts w:cs="Arial"/>
                <w:b/>
                <w:bCs/>
                <w:sz w:val="18"/>
                <w:szCs w:val="18"/>
                <w:lang w:eastAsia="pt-BR"/>
              </w:rPr>
            </w:pPr>
            <w:r w:rsidRPr="007D4BE6">
              <w:rPr>
                <w:rFonts w:cs="Arial"/>
                <w:b/>
                <w:bCs/>
                <w:sz w:val="18"/>
                <w:szCs w:val="18"/>
                <w:lang w:eastAsia="pt-BR"/>
              </w:rPr>
              <w:t xml:space="preserve">                 (9.495</w:t>
            </w:r>
            <w:r w:rsidR="00537626" w:rsidRPr="007D4BE6">
              <w:rPr>
                <w:rFonts w:cs="Arial"/>
                <w:b/>
                <w:bCs/>
                <w:sz w:val="18"/>
                <w:szCs w:val="18"/>
                <w:lang w:eastAsia="pt-BR"/>
              </w:rPr>
              <w:t>)</w:t>
            </w:r>
          </w:p>
        </w:tc>
        <w:tc>
          <w:tcPr>
            <w:tcW w:w="280" w:type="dxa"/>
            <w:tcBorders>
              <w:top w:val="nil"/>
              <w:left w:val="nil"/>
              <w:bottom w:val="nil"/>
              <w:right w:val="nil"/>
            </w:tcBorders>
            <w:shd w:val="clear" w:color="auto" w:fill="auto"/>
            <w:noWrap/>
            <w:vAlign w:val="center"/>
            <w:hideMark/>
          </w:tcPr>
          <w:p w14:paraId="5C6B091C" w14:textId="77777777" w:rsidR="00537626" w:rsidRPr="007D4BE6" w:rsidRDefault="00537626" w:rsidP="00537626">
            <w:pPr>
              <w:keepNext w:val="0"/>
              <w:spacing w:before="0" w:after="0"/>
              <w:jc w:val="right"/>
              <w:rPr>
                <w:rFonts w:cs="Arial"/>
                <w:b/>
                <w:bCs/>
                <w:sz w:val="18"/>
                <w:szCs w:val="18"/>
                <w:lang w:eastAsia="pt-BR"/>
              </w:rPr>
            </w:pPr>
          </w:p>
        </w:tc>
        <w:tc>
          <w:tcPr>
            <w:tcW w:w="2160" w:type="dxa"/>
            <w:tcBorders>
              <w:top w:val="single" w:sz="4" w:space="0" w:color="auto"/>
              <w:left w:val="nil"/>
              <w:bottom w:val="double" w:sz="6" w:space="0" w:color="auto"/>
              <w:right w:val="nil"/>
            </w:tcBorders>
            <w:shd w:val="clear" w:color="auto" w:fill="auto"/>
            <w:noWrap/>
            <w:vAlign w:val="center"/>
            <w:hideMark/>
          </w:tcPr>
          <w:p w14:paraId="11495669" w14:textId="7ECF4C20" w:rsidR="00537626" w:rsidRPr="007D4BE6" w:rsidRDefault="00EA6550" w:rsidP="00537626">
            <w:pPr>
              <w:keepNext w:val="0"/>
              <w:spacing w:before="0" w:after="0"/>
              <w:jc w:val="right"/>
              <w:rPr>
                <w:rFonts w:cs="Arial"/>
                <w:b/>
                <w:bCs/>
                <w:sz w:val="18"/>
                <w:szCs w:val="18"/>
                <w:lang w:eastAsia="pt-BR"/>
              </w:rPr>
            </w:pPr>
            <w:r w:rsidRPr="007D4BE6">
              <w:rPr>
                <w:rFonts w:cs="Arial"/>
                <w:b/>
                <w:bCs/>
                <w:sz w:val="18"/>
                <w:szCs w:val="18"/>
                <w:lang w:eastAsia="pt-BR"/>
              </w:rPr>
              <w:t xml:space="preserve">                       21.963</w:t>
            </w:r>
            <w:r w:rsidR="00537626" w:rsidRPr="007D4BE6">
              <w:rPr>
                <w:rFonts w:cs="Arial"/>
                <w:b/>
                <w:bCs/>
                <w:sz w:val="18"/>
                <w:szCs w:val="18"/>
                <w:lang w:eastAsia="pt-BR"/>
              </w:rPr>
              <w:t xml:space="preserve"> </w:t>
            </w:r>
          </w:p>
        </w:tc>
      </w:tr>
      <w:tr w:rsidR="00537626" w:rsidRPr="007D4BE6" w14:paraId="6DB3DA84" w14:textId="77777777" w:rsidTr="00537626">
        <w:trPr>
          <w:trHeight w:val="276"/>
        </w:trPr>
        <w:tc>
          <w:tcPr>
            <w:tcW w:w="4221" w:type="dxa"/>
            <w:tcBorders>
              <w:top w:val="nil"/>
              <w:left w:val="nil"/>
              <w:bottom w:val="nil"/>
              <w:right w:val="nil"/>
            </w:tcBorders>
            <w:shd w:val="clear" w:color="auto" w:fill="auto"/>
            <w:noWrap/>
            <w:vAlign w:val="bottom"/>
            <w:hideMark/>
          </w:tcPr>
          <w:p w14:paraId="0D3F275C" w14:textId="77777777" w:rsidR="00537626" w:rsidRPr="007D4BE6" w:rsidRDefault="00537626" w:rsidP="00537626">
            <w:pPr>
              <w:keepNext w:val="0"/>
              <w:spacing w:before="0" w:after="0"/>
              <w:jc w:val="left"/>
              <w:rPr>
                <w:rFonts w:cs="Arial"/>
                <w:b/>
                <w:bCs/>
                <w:sz w:val="18"/>
                <w:szCs w:val="18"/>
                <w:lang w:eastAsia="pt-BR"/>
              </w:rPr>
            </w:pPr>
          </w:p>
        </w:tc>
        <w:tc>
          <w:tcPr>
            <w:tcW w:w="666" w:type="dxa"/>
            <w:tcBorders>
              <w:top w:val="nil"/>
              <w:left w:val="nil"/>
              <w:bottom w:val="nil"/>
              <w:right w:val="nil"/>
            </w:tcBorders>
            <w:shd w:val="clear" w:color="auto" w:fill="auto"/>
            <w:noWrap/>
            <w:vAlign w:val="bottom"/>
            <w:hideMark/>
          </w:tcPr>
          <w:p w14:paraId="4AD5B742" w14:textId="77777777" w:rsidR="00537626" w:rsidRPr="0089296C"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000000" w:fill="FFFFFF"/>
            <w:noWrap/>
            <w:vAlign w:val="center"/>
            <w:hideMark/>
          </w:tcPr>
          <w:p w14:paraId="03E439B8"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60" w:type="dxa"/>
            <w:tcBorders>
              <w:top w:val="nil"/>
              <w:left w:val="nil"/>
              <w:bottom w:val="nil"/>
              <w:right w:val="nil"/>
            </w:tcBorders>
            <w:shd w:val="clear" w:color="000000" w:fill="FFFFFF"/>
            <w:noWrap/>
            <w:vAlign w:val="center"/>
            <w:hideMark/>
          </w:tcPr>
          <w:p w14:paraId="6586FA0B"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000000" w:fill="FFFFFF"/>
            <w:noWrap/>
            <w:vAlign w:val="center"/>
            <w:hideMark/>
          </w:tcPr>
          <w:p w14:paraId="06336CAA"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000000" w:fill="FFFFFF"/>
            <w:noWrap/>
            <w:vAlign w:val="center"/>
            <w:hideMark/>
          </w:tcPr>
          <w:p w14:paraId="7DDC621D"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auto" w:fill="auto"/>
            <w:noWrap/>
            <w:vAlign w:val="center"/>
            <w:hideMark/>
          </w:tcPr>
          <w:p w14:paraId="0AACE0C2" w14:textId="77777777" w:rsidR="00537626" w:rsidRPr="007D4BE6" w:rsidRDefault="00537626" w:rsidP="00537626">
            <w:pPr>
              <w:keepNext w:val="0"/>
              <w:spacing w:before="0" w:after="0"/>
              <w:jc w:val="right"/>
              <w:rPr>
                <w:rFonts w:cs="Arial"/>
                <w:sz w:val="18"/>
                <w:szCs w:val="18"/>
                <w:lang w:eastAsia="pt-BR"/>
              </w:rPr>
            </w:pPr>
          </w:p>
        </w:tc>
        <w:tc>
          <w:tcPr>
            <w:tcW w:w="280" w:type="dxa"/>
            <w:tcBorders>
              <w:top w:val="nil"/>
              <w:left w:val="nil"/>
              <w:bottom w:val="nil"/>
              <w:right w:val="nil"/>
            </w:tcBorders>
            <w:shd w:val="clear" w:color="000000" w:fill="FFFFFF"/>
            <w:noWrap/>
            <w:vAlign w:val="center"/>
            <w:hideMark/>
          </w:tcPr>
          <w:p w14:paraId="25372D72"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50D74661" w14:textId="77777777" w:rsidR="00537626" w:rsidRPr="007D4BE6" w:rsidRDefault="00537626" w:rsidP="00537626">
            <w:pPr>
              <w:keepNext w:val="0"/>
              <w:spacing w:before="0" w:after="0"/>
              <w:jc w:val="right"/>
              <w:rPr>
                <w:rFonts w:cs="Arial"/>
                <w:sz w:val="18"/>
                <w:szCs w:val="18"/>
                <w:lang w:eastAsia="pt-BR"/>
              </w:rPr>
            </w:pPr>
          </w:p>
        </w:tc>
      </w:tr>
      <w:tr w:rsidR="00537626" w:rsidRPr="007D4BE6" w14:paraId="45FFD6D0" w14:textId="77777777" w:rsidTr="00537626">
        <w:trPr>
          <w:trHeight w:val="264"/>
        </w:trPr>
        <w:tc>
          <w:tcPr>
            <w:tcW w:w="4221" w:type="dxa"/>
            <w:tcBorders>
              <w:top w:val="nil"/>
              <w:left w:val="nil"/>
              <w:bottom w:val="nil"/>
              <w:right w:val="nil"/>
            </w:tcBorders>
            <w:shd w:val="clear" w:color="auto" w:fill="auto"/>
            <w:noWrap/>
            <w:vAlign w:val="bottom"/>
            <w:hideMark/>
          </w:tcPr>
          <w:p w14:paraId="27D2EDA5"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Aumento de Capital</w:t>
            </w:r>
          </w:p>
        </w:tc>
        <w:tc>
          <w:tcPr>
            <w:tcW w:w="666" w:type="dxa"/>
            <w:tcBorders>
              <w:top w:val="nil"/>
              <w:left w:val="nil"/>
              <w:bottom w:val="nil"/>
              <w:right w:val="nil"/>
            </w:tcBorders>
            <w:shd w:val="clear" w:color="auto" w:fill="auto"/>
            <w:noWrap/>
            <w:vAlign w:val="bottom"/>
            <w:hideMark/>
          </w:tcPr>
          <w:p w14:paraId="61F397CC" w14:textId="23E84965" w:rsidR="00537626" w:rsidRPr="007D4BE6" w:rsidRDefault="00FD276C" w:rsidP="00537626">
            <w:pPr>
              <w:keepNext w:val="0"/>
              <w:spacing w:before="0" w:after="0"/>
              <w:jc w:val="center"/>
              <w:rPr>
                <w:rFonts w:cs="Arial"/>
                <w:sz w:val="18"/>
                <w:szCs w:val="18"/>
                <w:lang w:eastAsia="pt-BR"/>
              </w:rPr>
            </w:pPr>
            <w:r w:rsidRPr="007D4BE6">
              <w:rPr>
                <w:rFonts w:cs="Arial"/>
                <w:sz w:val="18"/>
                <w:szCs w:val="18"/>
                <w:lang w:eastAsia="pt-BR"/>
              </w:rPr>
              <w:t>17</w:t>
            </w:r>
          </w:p>
        </w:tc>
        <w:tc>
          <w:tcPr>
            <w:tcW w:w="1773" w:type="dxa"/>
            <w:tcBorders>
              <w:top w:val="nil"/>
              <w:left w:val="nil"/>
              <w:bottom w:val="nil"/>
              <w:right w:val="nil"/>
            </w:tcBorders>
            <w:shd w:val="clear" w:color="000000" w:fill="FFFFFF"/>
            <w:noWrap/>
            <w:vAlign w:val="center"/>
            <w:hideMark/>
          </w:tcPr>
          <w:p w14:paraId="59136A8A" w14:textId="23F05632" w:rsidR="00537626" w:rsidRPr="007D4BE6" w:rsidRDefault="00C177EF" w:rsidP="00537626">
            <w:pPr>
              <w:keepNext w:val="0"/>
              <w:spacing w:before="0" w:after="0"/>
              <w:jc w:val="right"/>
              <w:rPr>
                <w:rFonts w:cs="Arial"/>
                <w:sz w:val="18"/>
                <w:szCs w:val="18"/>
                <w:lang w:eastAsia="pt-BR"/>
              </w:rPr>
            </w:pPr>
            <w:r w:rsidRPr="007D4BE6">
              <w:rPr>
                <w:rFonts w:cs="Arial"/>
                <w:sz w:val="18"/>
                <w:szCs w:val="18"/>
                <w:lang w:eastAsia="pt-BR"/>
              </w:rPr>
              <w:t xml:space="preserve">                439</w:t>
            </w:r>
            <w:r w:rsidR="00537626" w:rsidRPr="007D4BE6">
              <w:rPr>
                <w:rFonts w:cs="Arial"/>
                <w:sz w:val="18"/>
                <w:szCs w:val="18"/>
                <w:lang w:eastAsia="pt-BR"/>
              </w:rPr>
              <w:t xml:space="preserve"> </w:t>
            </w:r>
          </w:p>
        </w:tc>
        <w:tc>
          <w:tcPr>
            <w:tcW w:w="160" w:type="dxa"/>
            <w:tcBorders>
              <w:top w:val="nil"/>
              <w:left w:val="nil"/>
              <w:bottom w:val="nil"/>
              <w:right w:val="nil"/>
            </w:tcBorders>
            <w:shd w:val="clear" w:color="000000" w:fill="FFFFFF"/>
            <w:noWrap/>
            <w:vAlign w:val="center"/>
            <w:hideMark/>
          </w:tcPr>
          <w:p w14:paraId="58EB0C85"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000000" w:fill="FFFFFF"/>
            <w:noWrap/>
            <w:vAlign w:val="center"/>
            <w:hideMark/>
          </w:tcPr>
          <w:p w14:paraId="4C4C22BB" w14:textId="036E2D2E" w:rsidR="00537626" w:rsidRPr="007D4BE6" w:rsidRDefault="00C177EF" w:rsidP="00537626">
            <w:pPr>
              <w:keepNext w:val="0"/>
              <w:spacing w:before="0" w:after="0"/>
              <w:jc w:val="right"/>
              <w:rPr>
                <w:rFonts w:cs="Arial"/>
                <w:sz w:val="18"/>
                <w:szCs w:val="18"/>
                <w:lang w:eastAsia="pt-BR"/>
              </w:rPr>
            </w:pPr>
            <w:r w:rsidRPr="007D4BE6">
              <w:rPr>
                <w:rFonts w:cs="Arial"/>
                <w:sz w:val="18"/>
                <w:szCs w:val="18"/>
                <w:lang w:eastAsia="pt-BR"/>
              </w:rPr>
              <w:t xml:space="preserve">                      (439</w:t>
            </w:r>
            <w:r w:rsidR="00537626" w:rsidRPr="007D4BE6">
              <w:rPr>
                <w:rFonts w:cs="Arial"/>
                <w:sz w:val="18"/>
                <w:szCs w:val="18"/>
                <w:lang w:eastAsia="pt-BR"/>
              </w:rPr>
              <w:t>)</w:t>
            </w:r>
          </w:p>
        </w:tc>
        <w:tc>
          <w:tcPr>
            <w:tcW w:w="280" w:type="dxa"/>
            <w:tcBorders>
              <w:top w:val="nil"/>
              <w:left w:val="nil"/>
              <w:bottom w:val="nil"/>
              <w:right w:val="nil"/>
            </w:tcBorders>
            <w:shd w:val="clear" w:color="000000" w:fill="FFFFFF"/>
            <w:noWrap/>
            <w:vAlign w:val="center"/>
            <w:hideMark/>
          </w:tcPr>
          <w:p w14:paraId="1FDD46AA"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auto" w:fill="auto"/>
            <w:noWrap/>
            <w:vAlign w:val="center"/>
            <w:hideMark/>
          </w:tcPr>
          <w:p w14:paraId="06EC9C5C"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280" w:type="dxa"/>
            <w:tcBorders>
              <w:top w:val="nil"/>
              <w:left w:val="nil"/>
              <w:bottom w:val="nil"/>
              <w:right w:val="nil"/>
            </w:tcBorders>
            <w:shd w:val="clear" w:color="000000" w:fill="FFFFFF"/>
            <w:noWrap/>
            <w:vAlign w:val="center"/>
            <w:hideMark/>
          </w:tcPr>
          <w:p w14:paraId="3E373C87"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6819EF57"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r>
      <w:tr w:rsidR="00537626" w:rsidRPr="007D4BE6" w14:paraId="1463068F" w14:textId="77777777" w:rsidTr="00537626">
        <w:trPr>
          <w:trHeight w:val="264"/>
        </w:trPr>
        <w:tc>
          <w:tcPr>
            <w:tcW w:w="4221" w:type="dxa"/>
            <w:tcBorders>
              <w:top w:val="nil"/>
              <w:left w:val="nil"/>
              <w:bottom w:val="nil"/>
              <w:right w:val="nil"/>
            </w:tcBorders>
            <w:shd w:val="clear" w:color="auto" w:fill="auto"/>
            <w:noWrap/>
            <w:vAlign w:val="bottom"/>
            <w:hideMark/>
          </w:tcPr>
          <w:p w14:paraId="02E0CD39"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Adiant. para Futuro Aumento de Capital</w:t>
            </w:r>
          </w:p>
        </w:tc>
        <w:tc>
          <w:tcPr>
            <w:tcW w:w="666" w:type="dxa"/>
            <w:tcBorders>
              <w:top w:val="nil"/>
              <w:left w:val="nil"/>
              <w:bottom w:val="nil"/>
              <w:right w:val="nil"/>
            </w:tcBorders>
            <w:shd w:val="clear" w:color="auto" w:fill="auto"/>
            <w:noWrap/>
            <w:vAlign w:val="bottom"/>
            <w:hideMark/>
          </w:tcPr>
          <w:p w14:paraId="052DA727" w14:textId="5238B85E" w:rsidR="00537626" w:rsidRPr="007D4BE6" w:rsidRDefault="00537626" w:rsidP="00537626">
            <w:pPr>
              <w:keepNext w:val="0"/>
              <w:spacing w:before="0" w:after="0"/>
              <w:jc w:val="center"/>
              <w:rPr>
                <w:rFonts w:cs="Arial"/>
                <w:sz w:val="18"/>
                <w:szCs w:val="18"/>
                <w:lang w:eastAsia="pt-BR"/>
              </w:rPr>
            </w:pPr>
            <w:r w:rsidRPr="007D4BE6">
              <w:rPr>
                <w:rFonts w:cs="Arial"/>
                <w:sz w:val="18"/>
                <w:szCs w:val="18"/>
                <w:lang w:eastAsia="pt-BR"/>
              </w:rPr>
              <w:t>1</w:t>
            </w:r>
            <w:r w:rsidR="00FD276C" w:rsidRPr="007D4BE6">
              <w:rPr>
                <w:rFonts w:cs="Arial"/>
                <w:sz w:val="18"/>
                <w:szCs w:val="18"/>
                <w:lang w:eastAsia="pt-BR"/>
              </w:rPr>
              <w:t>8</w:t>
            </w:r>
          </w:p>
        </w:tc>
        <w:tc>
          <w:tcPr>
            <w:tcW w:w="1773" w:type="dxa"/>
            <w:tcBorders>
              <w:top w:val="nil"/>
              <w:left w:val="nil"/>
              <w:bottom w:val="nil"/>
              <w:right w:val="nil"/>
            </w:tcBorders>
            <w:shd w:val="clear" w:color="auto" w:fill="auto"/>
            <w:noWrap/>
            <w:vAlign w:val="center"/>
            <w:hideMark/>
          </w:tcPr>
          <w:p w14:paraId="4372336D"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160" w:type="dxa"/>
            <w:tcBorders>
              <w:top w:val="nil"/>
              <w:left w:val="nil"/>
              <w:bottom w:val="nil"/>
              <w:right w:val="nil"/>
            </w:tcBorders>
            <w:shd w:val="clear" w:color="000000" w:fill="FFFFFF"/>
            <w:noWrap/>
            <w:vAlign w:val="center"/>
            <w:hideMark/>
          </w:tcPr>
          <w:p w14:paraId="0F2BA62C"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auto" w:fill="auto"/>
            <w:noWrap/>
            <w:vAlign w:val="center"/>
            <w:hideMark/>
          </w:tcPr>
          <w:p w14:paraId="1892986A" w14:textId="15EB91E8" w:rsidR="00537626" w:rsidRPr="007D4BE6" w:rsidRDefault="00C177EF" w:rsidP="00537626">
            <w:pPr>
              <w:keepNext w:val="0"/>
              <w:spacing w:before="0" w:after="0"/>
              <w:jc w:val="right"/>
              <w:rPr>
                <w:rFonts w:cs="Arial"/>
                <w:sz w:val="18"/>
                <w:szCs w:val="18"/>
                <w:lang w:eastAsia="pt-BR"/>
              </w:rPr>
            </w:pPr>
            <w:r w:rsidRPr="007D4BE6">
              <w:rPr>
                <w:rFonts w:cs="Arial"/>
                <w:sz w:val="18"/>
                <w:szCs w:val="18"/>
                <w:lang w:eastAsia="pt-BR"/>
              </w:rPr>
              <w:t xml:space="preserve">                           2.986</w:t>
            </w:r>
            <w:r w:rsidR="00537626" w:rsidRPr="007D4BE6">
              <w:rPr>
                <w:rFonts w:cs="Arial"/>
                <w:sz w:val="18"/>
                <w:szCs w:val="18"/>
                <w:lang w:eastAsia="pt-BR"/>
              </w:rPr>
              <w:t xml:space="preserve"> </w:t>
            </w:r>
          </w:p>
        </w:tc>
        <w:tc>
          <w:tcPr>
            <w:tcW w:w="280" w:type="dxa"/>
            <w:tcBorders>
              <w:top w:val="nil"/>
              <w:left w:val="nil"/>
              <w:bottom w:val="nil"/>
              <w:right w:val="nil"/>
            </w:tcBorders>
            <w:shd w:val="clear" w:color="000000" w:fill="FFFFFF"/>
            <w:noWrap/>
            <w:vAlign w:val="center"/>
            <w:hideMark/>
          </w:tcPr>
          <w:p w14:paraId="4AEDD759"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000000" w:fill="FFFFFF"/>
            <w:noWrap/>
            <w:vAlign w:val="center"/>
            <w:hideMark/>
          </w:tcPr>
          <w:p w14:paraId="216B5E0E"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280" w:type="dxa"/>
            <w:tcBorders>
              <w:top w:val="nil"/>
              <w:left w:val="nil"/>
              <w:bottom w:val="nil"/>
              <w:right w:val="nil"/>
            </w:tcBorders>
            <w:shd w:val="clear" w:color="000000" w:fill="FFFFFF"/>
            <w:noWrap/>
            <w:vAlign w:val="center"/>
            <w:hideMark/>
          </w:tcPr>
          <w:p w14:paraId="2F040811"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48B64ADE" w14:textId="1004EF57" w:rsidR="00537626" w:rsidRPr="007D4BE6" w:rsidRDefault="00C177EF" w:rsidP="00537626">
            <w:pPr>
              <w:keepNext w:val="0"/>
              <w:spacing w:before="0" w:after="0"/>
              <w:jc w:val="right"/>
              <w:rPr>
                <w:rFonts w:cs="Arial"/>
                <w:sz w:val="18"/>
                <w:szCs w:val="18"/>
                <w:lang w:eastAsia="pt-BR"/>
              </w:rPr>
            </w:pPr>
            <w:r w:rsidRPr="007D4BE6">
              <w:rPr>
                <w:rFonts w:cs="Arial"/>
                <w:sz w:val="18"/>
                <w:szCs w:val="18"/>
                <w:lang w:eastAsia="pt-BR"/>
              </w:rPr>
              <w:t xml:space="preserve">                            2.986</w:t>
            </w:r>
            <w:r w:rsidR="00537626" w:rsidRPr="007D4BE6">
              <w:rPr>
                <w:rFonts w:cs="Arial"/>
                <w:sz w:val="18"/>
                <w:szCs w:val="18"/>
                <w:lang w:eastAsia="pt-BR"/>
              </w:rPr>
              <w:t xml:space="preserve"> </w:t>
            </w:r>
          </w:p>
        </w:tc>
      </w:tr>
      <w:tr w:rsidR="00537626" w:rsidRPr="007D4BE6" w14:paraId="45C4EF02" w14:textId="77777777" w:rsidTr="00537626">
        <w:trPr>
          <w:trHeight w:val="264"/>
        </w:trPr>
        <w:tc>
          <w:tcPr>
            <w:tcW w:w="4221" w:type="dxa"/>
            <w:tcBorders>
              <w:top w:val="nil"/>
              <w:left w:val="nil"/>
              <w:bottom w:val="nil"/>
              <w:right w:val="nil"/>
            </w:tcBorders>
            <w:shd w:val="clear" w:color="auto" w:fill="auto"/>
            <w:noWrap/>
            <w:vAlign w:val="bottom"/>
            <w:hideMark/>
          </w:tcPr>
          <w:p w14:paraId="35FF629C" w14:textId="4707D39A" w:rsidR="00537626" w:rsidRPr="007D4BE6" w:rsidRDefault="002816E6" w:rsidP="00537626">
            <w:pPr>
              <w:keepNext w:val="0"/>
              <w:spacing w:before="0" w:after="0"/>
              <w:jc w:val="left"/>
              <w:rPr>
                <w:rFonts w:cs="Arial"/>
                <w:sz w:val="18"/>
                <w:szCs w:val="18"/>
                <w:lang w:eastAsia="pt-BR"/>
              </w:rPr>
            </w:pPr>
            <w:r w:rsidRPr="007D4BE6">
              <w:rPr>
                <w:rFonts w:cs="Arial"/>
                <w:sz w:val="18"/>
                <w:szCs w:val="18"/>
                <w:lang w:eastAsia="pt-BR"/>
              </w:rPr>
              <w:t>Resultado do exercício</w:t>
            </w:r>
          </w:p>
        </w:tc>
        <w:tc>
          <w:tcPr>
            <w:tcW w:w="666" w:type="dxa"/>
            <w:tcBorders>
              <w:top w:val="nil"/>
              <w:left w:val="nil"/>
              <w:bottom w:val="nil"/>
              <w:right w:val="nil"/>
            </w:tcBorders>
            <w:shd w:val="clear" w:color="auto" w:fill="auto"/>
            <w:noWrap/>
            <w:vAlign w:val="bottom"/>
            <w:hideMark/>
          </w:tcPr>
          <w:p w14:paraId="2176B92A" w14:textId="5F0AA284" w:rsidR="00537626" w:rsidRPr="007D4BE6" w:rsidRDefault="00FD276C" w:rsidP="00537626">
            <w:pPr>
              <w:keepNext w:val="0"/>
              <w:spacing w:before="0" w:after="0"/>
              <w:jc w:val="center"/>
              <w:rPr>
                <w:rFonts w:cs="Arial"/>
                <w:sz w:val="18"/>
                <w:szCs w:val="18"/>
                <w:lang w:eastAsia="pt-BR"/>
              </w:rPr>
            </w:pPr>
            <w:r w:rsidRPr="007D4BE6">
              <w:rPr>
                <w:rFonts w:cs="Arial"/>
                <w:sz w:val="18"/>
                <w:szCs w:val="18"/>
                <w:lang w:eastAsia="pt-BR"/>
              </w:rPr>
              <w:t>19</w:t>
            </w:r>
          </w:p>
        </w:tc>
        <w:tc>
          <w:tcPr>
            <w:tcW w:w="1773" w:type="dxa"/>
            <w:tcBorders>
              <w:top w:val="nil"/>
              <w:left w:val="nil"/>
              <w:bottom w:val="nil"/>
              <w:right w:val="nil"/>
            </w:tcBorders>
            <w:shd w:val="clear" w:color="auto" w:fill="auto"/>
            <w:noWrap/>
            <w:vAlign w:val="center"/>
            <w:hideMark/>
          </w:tcPr>
          <w:p w14:paraId="62AA4677"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160" w:type="dxa"/>
            <w:tcBorders>
              <w:top w:val="nil"/>
              <w:left w:val="nil"/>
              <w:bottom w:val="nil"/>
              <w:right w:val="nil"/>
            </w:tcBorders>
            <w:shd w:val="clear" w:color="000000" w:fill="FFFFFF"/>
            <w:noWrap/>
            <w:vAlign w:val="center"/>
            <w:hideMark/>
          </w:tcPr>
          <w:p w14:paraId="395E24A3"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auto" w:fill="auto"/>
            <w:noWrap/>
            <w:vAlign w:val="center"/>
            <w:hideMark/>
          </w:tcPr>
          <w:p w14:paraId="6BB06026"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xml:space="preserve">                               - </w:t>
            </w:r>
          </w:p>
        </w:tc>
        <w:tc>
          <w:tcPr>
            <w:tcW w:w="280" w:type="dxa"/>
            <w:tcBorders>
              <w:top w:val="nil"/>
              <w:left w:val="nil"/>
              <w:bottom w:val="nil"/>
              <w:right w:val="nil"/>
            </w:tcBorders>
            <w:shd w:val="clear" w:color="000000" w:fill="FFFFFF"/>
            <w:noWrap/>
            <w:vAlign w:val="center"/>
            <w:hideMark/>
          </w:tcPr>
          <w:p w14:paraId="686570F6"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000000" w:fill="FFFFFF"/>
            <w:noWrap/>
            <w:vAlign w:val="center"/>
            <w:hideMark/>
          </w:tcPr>
          <w:p w14:paraId="16AB8195" w14:textId="793C1F96" w:rsidR="00537626" w:rsidRPr="007D4BE6" w:rsidRDefault="00C177EF" w:rsidP="00537626">
            <w:pPr>
              <w:keepNext w:val="0"/>
              <w:spacing w:before="0" w:after="0"/>
              <w:jc w:val="right"/>
              <w:rPr>
                <w:rFonts w:cs="Arial"/>
                <w:sz w:val="18"/>
                <w:szCs w:val="18"/>
                <w:lang w:eastAsia="pt-BR"/>
              </w:rPr>
            </w:pPr>
            <w:r w:rsidRPr="007D4BE6">
              <w:rPr>
                <w:rFonts w:cs="Arial"/>
                <w:sz w:val="18"/>
                <w:szCs w:val="18"/>
                <w:lang w:eastAsia="pt-BR"/>
              </w:rPr>
              <w:t xml:space="preserve">                 6.661</w:t>
            </w:r>
          </w:p>
        </w:tc>
        <w:tc>
          <w:tcPr>
            <w:tcW w:w="280" w:type="dxa"/>
            <w:tcBorders>
              <w:top w:val="nil"/>
              <w:left w:val="nil"/>
              <w:bottom w:val="nil"/>
              <w:right w:val="nil"/>
            </w:tcBorders>
            <w:shd w:val="clear" w:color="000000" w:fill="FFFFFF"/>
            <w:noWrap/>
            <w:vAlign w:val="center"/>
            <w:hideMark/>
          </w:tcPr>
          <w:p w14:paraId="4C970067"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57F75000" w14:textId="3CEEBFF4" w:rsidR="00537626" w:rsidRPr="007D4BE6" w:rsidRDefault="00C177EF" w:rsidP="00537626">
            <w:pPr>
              <w:keepNext w:val="0"/>
              <w:spacing w:before="0" w:after="0"/>
              <w:jc w:val="right"/>
              <w:rPr>
                <w:rFonts w:cs="Arial"/>
                <w:sz w:val="18"/>
                <w:szCs w:val="18"/>
                <w:lang w:eastAsia="pt-BR"/>
              </w:rPr>
            </w:pPr>
            <w:r w:rsidRPr="007D4BE6">
              <w:rPr>
                <w:rFonts w:cs="Arial"/>
                <w:sz w:val="18"/>
                <w:szCs w:val="18"/>
                <w:lang w:eastAsia="pt-BR"/>
              </w:rPr>
              <w:t xml:space="preserve">                        6.661</w:t>
            </w:r>
          </w:p>
        </w:tc>
      </w:tr>
      <w:tr w:rsidR="00537626" w:rsidRPr="007D4BE6" w14:paraId="6C269034" w14:textId="77777777" w:rsidTr="00537626">
        <w:trPr>
          <w:trHeight w:val="264"/>
        </w:trPr>
        <w:tc>
          <w:tcPr>
            <w:tcW w:w="4221" w:type="dxa"/>
            <w:tcBorders>
              <w:top w:val="nil"/>
              <w:left w:val="nil"/>
              <w:bottom w:val="nil"/>
              <w:right w:val="nil"/>
            </w:tcBorders>
            <w:shd w:val="clear" w:color="000000" w:fill="FFFFFF"/>
            <w:noWrap/>
            <w:vAlign w:val="bottom"/>
            <w:hideMark/>
          </w:tcPr>
          <w:p w14:paraId="2F1205DB"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666" w:type="dxa"/>
            <w:tcBorders>
              <w:top w:val="nil"/>
              <w:left w:val="nil"/>
              <w:bottom w:val="nil"/>
              <w:right w:val="nil"/>
            </w:tcBorders>
            <w:shd w:val="clear" w:color="auto" w:fill="auto"/>
            <w:noWrap/>
            <w:vAlign w:val="bottom"/>
            <w:hideMark/>
          </w:tcPr>
          <w:p w14:paraId="61776C23" w14:textId="77777777" w:rsidR="00537626" w:rsidRPr="007D4BE6"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000000" w:fill="FFFFFF"/>
            <w:noWrap/>
            <w:vAlign w:val="center"/>
            <w:hideMark/>
          </w:tcPr>
          <w:p w14:paraId="3D7C62CA"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60" w:type="dxa"/>
            <w:tcBorders>
              <w:top w:val="nil"/>
              <w:left w:val="nil"/>
              <w:bottom w:val="nil"/>
              <w:right w:val="nil"/>
            </w:tcBorders>
            <w:shd w:val="clear" w:color="000000" w:fill="FFFFFF"/>
            <w:noWrap/>
            <w:vAlign w:val="center"/>
            <w:hideMark/>
          </w:tcPr>
          <w:p w14:paraId="67E6C4AF"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000000" w:fill="FFFFFF"/>
            <w:noWrap/>
            <w:vAlign w:val="center"/>
            <w:hideMark/>
          </w:tcPr>
          <w:p w14:paraId="1B145D98"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000000" w:fill="FFFFFF"/>
            <w:noWrap/>
            <w:vAlign w:val="center"/>
            <w:hideMark/>
          </w:tcPr>
          <w:p w14:paraId="775758E5"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000000" w:fill="FFFFFF"/>
            <w:noWrap/>
            <w:vAlign w:val="center"/>
            <w:hideMark/>
          </w:tcPr>
          <w:p w14:paraId="6CFA50BC"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000000" w:fill="FFFFFF"/>
            <w:noWrap/>
            <w:vAlign w:val="center"/>
            <w:hideMark/>
          </w:tcPr>
          <w:p w14:paraId="59F82CC3" w14:textId="77777777" w:rsidR="00537626" w:rsidRPr="007D4BE6" w:rsidRDefault="00537626" w:rsidP="00537626">
            <w:pPr>
              <w:keepNext w:val="0"/>
              <w:spacing w:before="0" w:after="0"/>
              <w:jc w:val="righ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shd w:val="clear" w:color="auto" w:fill="auto"/>
            <w:noWrap/>
            <w:vAlign w:val="center"/>
            <w:hideMark/>
          </w:tcPr>
          <w:p w14:paraId="20DA2768" w14:textId="77777777" w:rsidR="00537626" w:rsidRPr="007D4BE6" w:rsidRDefault="00537626" w:rsidP="00537626">
            <w:pPr>
              <w:keepNext w:val="0"/>
              <w:spacing w:before="0" w:after="0"/>
              <w:jc w:val="right"/>
              <w:rPr>
                <w:rFonts w:cs="Arial"/>
                <w:sz w:val="18"/>
                <w:szCs w:val="18"/>
                <w:lang w:eastAsia="pt-BR"/>
              </w:rPr>
            </w:pPr>
          </w:p>
        </w:tc>
      </w:tr>
      <w:tr w:rsidR="00537626" w:rsidRPr="007D4BE6" w14:paraId="0C3C3E03" w14:textId="77777777" w:rsidTr="00537626">
        <w:trPr>
          <w:trHeight w:val="276"/>
        </w:trPr>
        <w:tc>
          <w:tcPr>
            <w:tcW w:w="4221" w:type="dxa"/>
            <w:tcBorders>
              <w:top w:val="nil"/>
              <w:left w:val="nil"/>
              <w:bottom w:val="nil"/>
              <w:right w:val="nil"/>
            </w:tcBorders>
            <w:shd w:val="clear" w:color="auto" w:fill="auto"/>
            <w:noWrap/>
            <w:vAlign w:val="bottom"/>
            <w:hideMark/>
          </w:tcPr>
          <w:p w14:paraId="1E77096A" w14:textId="1B0FF6C8" w:rsidR="00537626" w:rsidRPr="007D4BE6" w:rsidRDefault="00EA6550" w:rsidP="00537626">
            <w:pPr>
              <w:keepNext w:val="0"/>
              <w:spacing w:before="0" w:after="0"/>
              <w:jc w:val="left"/>
              <w:rPr>
                <w:rFonts w:cs="Arial"/>
                <w:b/>
                <w:bCs/>
                <w:sz w:val="18"/>
                <w:szCs w:val="18"/>
                <w:lang w:eastAsia="pt-BR"/>
              </w:rPr>
            </w:pPr>
            <w:r w:rsidRPr="007D4BE6">
              <w:rPr>
                <w:rFonts w:cs="Arial"/>
                <w:b/>
                <w:bCs/>
                <w:sz w:val="18"/>
                <w:szCs w:val="18"/>
                <w:lang w:eastAsia="pt-BR"/>
              </w:rPr>
              <w:t>Saldos em 31/12/2024</w:t>
            </w:r>
          </w:p>
        </w:tc>
        <w:tc>
          <w:tcPr>
            <w:tcW w:w="666" w:type="dxa"/>
            <w:tcBorders>
              <w:top w:val="nil"/>
              <w:left w:val="nil"/>
              <w:bottom w:val="nil"/>
              <w:right w:val="nil"/>
            </w:tcBorders>
            <w:shd w:val="clear" w:color="auto" w:fill="auto"/>
            <w:noWrap/>
            <w:vAlign w:val="bottom"/>
            <w:hideMark/>
          </w:tcPr>
          <w:p w14:paraId="57B0D7FC" w14:textId="77777777" w:rsidR="00537626" w:rsidRPr="007D4BE6" w:rsidRDefault="00537626" w:rsidP="00537626">
            <w:pPr>
              <w:keepNext w:val="0"/>
              <w:spacing w:before="0" w:after="0"/>
              <w:jc w:val="left"/>
              <w:rPr>
                <w:rFonts w:cs="Arial"/>
                <w:b/>
                <w:bCs/>
                <w:sz w:val="18"/>
                <w:szCs w:val="18"/>
                <w:lang w:eastAsia="pt-BR"/>
              </w:rPr>
            </w:pPr>
          </w:p>
        </w:tc>
        <w:tc>
          <w:tcPr>
            <w:tcW w:w="1773" w:type="dxa"/>
            <w:tcBorders>
              <w:top w:val="single" w:sz="4" w:space="0" w:color="auto"/>
              <w:left w:val="nil"/>
              <w:bottom w:val="double" w:sz="6" w:space="0" w:color="auto"/>
              <w:right w:val="nil"/>
            </w:tcBorders>
            <w:shd w:val="clear" w:color="auto" w:fill="auto"/>
            <w:noWrap/>
            <w:vAlign w:val="center"/>
            <w:hideMark/>
          </w:tcPr>
          <w:p w14:paraId="365ACC65" w14:textId="729E90CC" w:rsidR="00537626" w:rsidRPr="007D4BE6" w:rsidRDefault="00C177EF" w:rsidP="00537626">
            <w:pPr>
              <w:keepNext w:val="0"/>
              <w:spacing w:before="0" w:after="0"/>
              <w:jc w:val="right"/>
              <w:rPr>
                <w:rFonts w:cs="Arial"/>
                <w:b/>
                <w:bCs/>
                <w:sz w:val="18"/>
                <w:szCs w:val="18"/>
                <w:lang w:eastAsia="pt-BR"/>
              </w:rPr>
            </w:pPr>
            <w:r w:rsidRPr="007D4BE6">
              <w:rPr>
                <w:rFonts w:cs="Arial"/>
                <w:b/>
                <w:bCs/>
                <w:sz w:val="18"/>
                <w:szCs w:val="18"/>
                <w:lang w:eastAsia="pt-BR"/>
              </w:rPr>
              <w:t xml:space="preserve">              31.458</w:t>
            </w:r>
            <w:r w:rsidR="00537626" w:rsidRPr="007D4BE6">
              <w:rPr>
                <w:rFonts w:cs="Arial"/>
                <w:b/>
                <w:bCs/>
                <w:sz w:val="18"/>
                <w:szCs w:val="18"/>
                <w:lang w:eastAsia="pt-BR"/>
              </w:rPr>
              <w:t xml:space="preserve"> </w:t>
            </w:r>
          </w:p>
        </w:tc>
        <w:tc>
          <w:tcPr>
            <w:tcW w:w="160" w:type="dxa"/>
            <w:tcBorders>
              <w:top w:val="nil"/>
              <w:left w:val="nil"/>
              <w:bottom w:val="nil"/>
              <w:right w:val="nil"/>
            </w:tcBorders>
            <w:shd w:val="clear" w:color="auto" w:fill="auto"/>
            <w:noWrap/>
            <w:vAlign w:val="center"/>
            <w:hideMark/>
          </w:tcPr>
          <w:p w14:paraId="545FFD1B" w14:textId="77777777" w:rsidR="00537626" w:rsidRPr="007D4BE6" w:rsidRDefault="00537626" w:rsidP="00537626">
            <w:pPr>
              <w:keepNext w:val="0"/>
              <w:spacing w:before="0" w:after="0"/>
              <w:jc w:val="right"/>
              <w:rPr>
                <w:rFonts w:cs="Arial"/>
                <w:b/>
                <w:bCs/>
                <w:sz w:val="18"/>
                <w:szCs w:val="18"/>
                <w:lang w:eastAsia="pt-BR"/>
              </w:rPr>
            </w:pPr>
          </w:p>
        </w:tc>
        <w:tc>
          <w:tcPr>
            <w:tcW w:w="2080" w:type="dxa"/>
            <w:tcBorders>
              <w:top w:val="single" w:sz="4" w:space="0" w:color="auto"/>
              <w:left w:val="nil"/>
              <w:bottom w:val="double" w:sz="6" w:space="0" w:color="auto"/>
              <w:right w:val="nil"/>
            </w:tcBorders>
            <w:shd w:val="clear" w:color="auto" w:fill="auto"/>
            <w:noWrap/>
            <w:vAlign w:val="center"/>
            <w:hideMark/>
          </w:tcPr>
          <w:p w14:paraId="017DDA6A" w14:textId="57C56810" w:rsidR="00537626" w:rsidRPr="007D4BE6" w:rsidRDefault="00C177EF" w:rsidP="00537626">
            <w:pPr>
              <w:keepNext w:val="0"/>
              <w:spacing w:before="0" w:after="0"/>
              <w:jc w:val="right"/>
              <w:rPr>
                <w:rFonts w:cs="Arial"/>
                <w:b/>
                <w:bCs/>
                <w:sz w:val="18"/>
                <w:szCs w:val="18"/>
                <w:lang w:eastAsia="pt-BR"/>
              </w:rPr>
            </w:pPr>
            <w:r w:rsidRPr="007D4BE6">
              <w:rPr>
                <w:rFonts w:cs="Arial"/>
                <w:b/>
                <w:bCs/>
                <w:sz w:val="18"/>
                <w:szCs w:val="18"/>
                <w:lang w:eastAsia="pt-BR"/>
              </w:rPr>
              <w:t xml:space="preserve">                           2.986</w:t>
            </w:r>
            <w:r w:rsidR="00537626" w:rsidRPr="007D4BE6">
              <w:rPr>
                <w:rFonts w:cs="Arial"/>
                <w:b/>
                <w:bCs/>
                <w:sz w:val="18"/>
                <w:szCs w:val="18"/>
                <w:lang w:eastAsia="pt-BR"/>
              </w:rPr>
              <w:t xml:space="preserve"> </w:t>
            </w:r>
          </w:p>
        </w:tc>
        <w:tc>
          <w:tcPr>
            <w:tcW w:w="280" w:type="dxa"/>
            <w:tcBorders>
              <w:top w:val="nil"/>
              <w:left w:val="nil"/>
              <w:bottom w:val="nil"/>
              <w:right w:val="nil"/>
            </w:tcBorders>
            <w:shd w:val="clear" w:color="auto" w:fill="auto"/>
            <w:noWrap/>
            <w:vAlign w:val="center"/>
            <w:hideMark/>
          </w:tcPr>
          <w:p w14:paraId="5430D3AC" w14:textId="77777777" w:rsidR="00537626" w:rsidRPr="007D4BE6" w:rsidRDefault="00537626" w:rsidP="00537626">
            <w:pPr>
              <w:keepNext w:val="0"/>
              <w:spacing w:before="0" w:after="0"/>
              <w:jc w:val="right"/>
              <w:rPr>
                <w:rFonts w:cs="Arial"/>
                <w:b/>
                <w:bCs/>
                <w:sz w:val="18"/>
                <w:szCs w:val="18"/>
                <w:lang w:eastAsia="pt-BR"/>
              </w:rPr>
            </w:pPr>
          </w:p>
        </w:tc>
        <w:tc>
          <w:tcPr>
            <w:tcW w:w="1760" w:type="dxa"/>
            <w:tcBorders>
              <w:top w:val="single" w:sz="4" w:space="0" w:color="auto"/>
              <w:left w:val="nil"/>
              <w:bottom w:val="double" w:sz="6" w:space="0" w:color="auto"/>
              <w:right w:val="nil"/>
            </w:tcBorders>
            <w:shd w:val="clear" w:color="auto" w:fill="auto"/>
            <w:noWrap/>
            <w:vAlign w:val="center"/>
            <w:hideMark/>
          </w:tcPr>
          <w:p w14:paraId="70354C0B" w14:textId="05504946" w:rsidR="00537626" w:rsidRPr="007D4BE6" w:rsidRDefault="00C177EF" w:rsidP="00537626">
            <w:pPr>
              <w:keepNext w:val="0"/>
              <w:spacing w:before="0" w:after="0"/>
              <w:jc w:val="right"/>
              <w:rPr>
                <w:rFonts w:cs="Arial"/>
                <w:b/>
                <w:bCs/>
                <w:sz w:val="18"/>
                <w:szCs w:val="18"/>
                <w:lang w:eastAsia="pt-BR"/>
              </w:rPr>
            </w:pPr>
            <w:r w:rsidRPr="007D4BE6">
              <w:rPr>
                <w:rFonts w:cs="Arial"/>
                <w:b/>
                <w:bCs/>
                <w:sz w:val="18"/>
                <w:szCs w:val="18"/>
                <w:lang w:eastAsia="pt-BR"/>
              </w:rPr>
              <w:t xml:space="preserve">                 (2.834</w:t>
            </w:r>
            <w:r w:rsidR="00537626" w:rsidRPr="007D4BE6">
              <w:rPr>
                <w:rFonts w:cs="Arial"/>
                <w:b/>
                <w:bCs/>
                <w:sz w:val="18"/>
                <w:szCs w:val="18"/>
                <w:lang w:eastAsia="pt-BR"/>
              </w:rPr>
              <w:t>)</w:t>
            </w:r>
          </w:p>
        </w:tc>
        <w:tc>
          <w:tcPr>
            <w:tcW w:w="280" w:type="dxa"/>
            <w:tcBorders>
              <w:top w:val="nil"/>
              <w:left w:val="nil"/>
              <w:bottom w:val="nil"/>
              <w:right w:val="nil"/>
            </w:tcBorders>
            <w:shd w:val="clear" w:color="auto" w:fill="auto"/>
            <w:noWrap/>
            <w:vAlign w:val="center"/>
            <w:hideMark/>
          </w:tcPr>
          <w:p w14:paraId="47B33024" w14:textId="77777777" w:rsidR="00537626" w:rsidRPr="007D4BE6" w:rsidRDefault="00537626" w:rsidP="00537626">
            <w:pPr>
              <w:keepNext w:val="0"/>
              <w:spacing w:before="0" w:after="0"/>
              <w:jc w:val="right"/>
              <w:rPr>
                <w:rFonts w:cs="Arial"/>
                <w:b/>
                <w:bCs/>
                <w:sz w:val="18"/>
                <w:szCs w:val="18"/>
                <w:lang w:eastAsia="pt-BR"/>
              </w:rPr>
            </w:pPr>
          </w:p>
        </w:tc>
        <w:tc>
          <w:tcPr>
            <w:tcW w:w="2160" w:type="dxa"/>
            <w:tcBorders>
              <w:top w:val="single" w:sz="4" w:space="0" w:color="auto"/>
              <w:left w:val="nil"/>
              <w:bottom w:val="double" w:sz="6" w:space="0" w:color="auto"/>
              <w:right w:val="nil"/>
            </w:tcBorders>
            <w:shd w:val="clear" w:color="auto" w:fill="auto"/>
            <w:noWrap/>
            <w:vAlign w:val="center"/>
            <w:hideMark/>
          </w:tcPr>
          <w:p w14:paraId="404AAF84" w14:textId="0426F99D" w:rsidR="00537626" w:rsidRPr="007D4BE6" w:rsidRDefault="00C177EF" w:rsidP="00537626">
            <w:pPr>
              <w:keepNext w:val="0"/>
              <w:spacing w:before="0" w:after="0"/>
              <w:jc w:val="right"/>
              <w:rPr>
                <w:rFonts w:cs="Arial"/>
                <w:b/>
                <w:bCs/>
                <w:sz w:val="18"/>
                <w:szCs w:val="18"/>
                <w:lang w:eastAsia="pt-BR"/>
              </w:rPr>
            </w:pPr>
            <w:r w:rsidRPr="007D4BE6">
              <w:rPr>
                <w:rFonts w:cs="Arial"/>
                <w:b/>
                <w:bCs/>
                <w:sz w:val="18"/>
                <w:szCs w:val="18"/>
                <w:lang w:eastAsia="pt-BR"/>
              </w:rPr>
              <w:t xml:space="preserve">                       31.610</w:t>
            </w:r>
            <w:r w:rsidR="00537626" w:rsidRPr="007D4BE6">
              <w:rPr>
                <w:rFonts w:cs="Arial"/>
                <w:b/>
                <w:bCs/>
                <w:sz w:val="18"/>
                <w:szCs w:val="18"/>
                <w:lang w:eastAsia="pt-BR"/>
              </w:rPr>
              <w:t xml:space="preserve"> </w:t>
            </w:r>
          </w:p>
        </w:tc>
      </w:tr>
      <w:tr w:rsidR="00537626" w:rsidRPr="007D4BE6" w14:paraId="52A566DA" w14:textId="77777777" w:rsidTr="00537626">
        <w:trPr>
          <w:trHeight w:val="276"/>
        </w:trPr>
        <w:tc>
          <w:tcPr>
            <w:tcW w:w="4221" w:type="dxa"/>
            <w:tcBorders>
              <w:top w:val="nil"/>
              <w:left w:val="nil"/>
              <w:bottom w:val="nil"/>
              <w:right w:val="nil"/>
            </w:tcBorders>
            <w:shd w:val="clear" w:color="auto" w:fill="auto"/>
            <w:noWrap/>
            <w:vAlign w:val="bottom"/>
            <w:hideMark/>
          </w:tcPr>
          <w:p w14:paraId="7E23B182" w14:textId="77777777" w:rsidR="00537626" w:rsidRPr="007D4BE6" w:rsidRDefault="00537626" w:rsidP="00537626">
            <w:pPr>
              <w:keepNext w:val="0"/>
              <w:spacing w:before="0" w:after="0"/>
              <w:jc w:val="left"/>
              <w:rPr>
                <w:rFonts w:cs="Arial"/>
                <w:b/>
                <w:bCs/>
                <w:sz w:val="18"/>
                <w:szCs w:val="18"/>
                <w:lang w:eastAsia="pt-BR"/>
              </w:rPr>
            </w:pPr>
          </w:p>
        </w:tc>
        <w:tc>
          <w:tcPr>
            <w:tcW w:w="666" w:type="dxa"/>
            <w:tcBorders>
              <w:top w:val="nil"/>
              <w:left w:val="nil"/>
              <w:bottom w:val="nil"/>
              <w:right w:val="nil"/>
            </w:tcBorders>
            <w:shd w:val="clear" w:color="auto" w:fill="auto"/>
            <w:noWrap/>
            <w:vAlign w:val="bottom"/>
            <w:hideMark/>
          </w:tcPr>
          <w:p w14:paraId="3A5DBFD0" w14:textId="77777777" w:rsidR="00537626" w:rsidRPr="0089296C" w:rsidRDefault="00537626" w:rsidP="00537626">
            <w:pPr>
              <w:keepNext w:val="0"/>
              <w:spacing w:before="0" w:after="0"/>
              <w:jc w:val="left"/>
              <w:rPr>
                <w:rFonts w:cs="Arial"/>
                <w:sz w:val="18"/>
                <w:szCs w:val="18"/>
                <w:lang w:eastAsia="pt-BR"/>
              </w:rPr>
            </w:pPr>
          </w:p>
        </w:tc>
        <w:tc>
          <w:tcPr>
            <w:tcW w:w="1773" w:type="dxa"/>
            <w:tcBorders>
              <w:top w:val="nil"/>
              <w:left w:val="nil"/>
              <w:bottom w:val="nil"/>
              <w:right w:val="nil"/>
            </w:tcBorders>
            <w:shd w:val="clear" w:color="auto" w:fill="auto"/>
            <w:noWrap/>
            <w:vAlign w:val="bottom"/>
            <w:hideMark/>
          </w:tcPr>
          <w:p w14:paraId="39946482" w14:textId="77777777" w:rsidR="00537626" w:rsidRPr="0089296C" w:rsidRDefault="00537626" w:rsidP="00537626">
            <w:pPr>
              <w:keepNext w:val="0"/>
              <w:spacing w:before="0" w:after="0"/>
              <w:jc w:val="left"/>
              <w:rPr>
                <w:rFonts w:cs="Arial"/>
                <w:sz w:val="18"/>
                <w:szCs w:val="18"/>
                <w:lang w:eastAsia="pt-BR"/>
              </w:rPr>
            </w:pPr>
          </w:p>
        </w:tc>
        <w:tc>
          <w:tcPr>
            <w:tcW w:w="160" w:type="dxa"/>
            <w:tcBorders>
              <w:top w:val="nil"/>
              <w:left w:val="nil"/>
              <w:bottom w:val="nil"/>
              <w:right w:val="nil"/>
            </w:tcBorders>
            <w:shd w:val="clear" w:color="auto" w:fill="auto"/>
            <w:noWrap/>
            <w:vAlign w:val="bottom"/>
            <w:hideMark/>
          </w:tcPr>
          <w:p w14:paraId="0CE08FD1" w14:textId="77777777" w:rsidR="00537626" w:rsidRPr="0089296C" w:rsidRDefault="00537626" w:rsidP="00537626">
            <w:pPr>
              <w:keepNext w:val="0"/>
              <w:spacing w:before="0" w:after="0"/>
              <w:jc w:val="left"/>
              <w:rPr>
                <w:rFonts w:cs="Arial"/>
                <w:sz w:val="18"/>
                <w:szCs w:val="18"/>
                <w:lang w:eastAsia="pt-BR"/>
              </w:rPr>
            </w:pPr>
          </w:p>
        </w:tc>
        <w:tc>
          <w:tcPr>
            <w:tcW w:w="2080" w:type="dxa"/>
            <w:tcBorders>
              <w:top w:val="nil"/>
              <w:left w:val="nil"/>
              <w:bottom w:val="nil"/>
              <w:right w:val="nil"/>
            </w:tcBorders>
            <w:shd w:val="clear" w:color="auto" w:fill="auto"/>
            <w:noWrap/>
            <w:vAlign w:val="bottom"/>
            <w:hideMark/>
          </w:tcPr>
          <w:p w14:paraId="1DFA0E6F" w14:textId="77777777" w:rsidR="00537626" w:rsidRPr="0089296C" w:rsidRDefault="00537626" w:rsidP="00537626">
            <w:pPr>
              <w:keepNext w:val="0"/>
              <w:spacing w:before="0" w:after="0"/>
              <w:jc w:val="left"/>
              <w:rPr>
                <w:rFonts w:cs="Arial"/>
                <w:sz w:val="18"/>
                <w:szCs w:val="18"/>
                <w:lang w:eastAsia="pt-BR"/>
              </w:rPr>
            </w:pPr>
          </w:p>
        </w:tc>
        <w:tc>
          <w:tcPr>
            <w:tcW w:w="280" w:type="dxa"/>
            <w:tcBorders>
              <w:top w:val="nil"/>
              <w:left w:val="nil"/>
              <w:bottom w:val="nil"/>
              <w:right w:val="nil"/>
            </w:tcBorders>
            <w:shd w:val="clear" w:color="auto" w:fill="auto"/>
            <w:noWrap/>
            <w:vAlign w:val="bottom"/>
            <w:hideMark/>
          </w:tcPr>
          <w:p w14:paraId="1D087312" w14:textId="77777777" w:rsidR="00537626" w:rsidRPr="0089296C" w:rsidRDefault="00537626" w:rsidP="00537626">
            <w:pPr>
              <w:keepNext w:val="0"/>
              <w:spacing w:before="0" w:after="0"/>
              <w:jc w:val="left"/>
              <w:rPr>
                <w:rFonts w:cs="Arial"/>
                <w:sz w:val="18"/>
                <w:szCs w:val="18"/>
                <w:lang w:eastAsia="pt-BR"/>
              </w:rPr>
            </w:pPr>
          </w:p>
        </w:tc>
        <w:tc>
          <w:tcPr>
            <w:tcW w:w="1760" w:type="dxa"/>
            <w:tcBorders>
              <w:top w:val="nil"/>
              <w:left w:val="nil"/>
              <w:bottom w:val="nil"/>
              <w:right w:val="nil"/>
            </w:tcBorders>
            <w:shd w:val="clear" w:color="auto" w:fill="auto"/>
            <w:noWrap/>
            <w:vAlign w:val="bottom"/>
            <w:hideMark/>
          </w:tcPr>
          <w:p w14:paraId="68333C99" w14:textId="77777777" w:rsidR="00537626" w:rsidRPr="0089296C" w:rsidRDefault="00537626" w:rsidP="00537626">
            <w:pPr>
              <w:keepNext w:val="0"/>
              <w:spacing w:before="0" w:after="0"/>
              <w:jc w:val="left"/>
              <w:rPr>
                <w:rFonts w:cs="Arial"/>
                <w:sz w:val="18"/>
                <w:szCs w:val="18"/>
                <w:lang w:eastAsia="pt-BR"/>
              </w:rPr>
            </w:pPr>
          </w:p>
        </w:tc>
        <w:tc>
          <w:tcPr>
            <w:tcW w:w="280" w:type="dxa"/>
            <w:tcBorders>
              <w:top w:val="nil"/>
              <w:left w:val="nil"/>
              <w:bottom w:val="nil"/>
              <w:right w:val="nil"/>
            </w:tcBorders>
            <w:shd w:val="clear" w:color="auto" w:fill="auto"/>
            <w:noWrap/>
            <w:vAlign w:val="bottom"/>
            <w:hideMark/>
          </w:tcPr>
          <w:p w14:paraId="10A8A93A" w14:textId="77777777" w:rsidR="00537626" w:rsidRPr="0089296C" w:rsidRDefault="00537626" w:rsidP="00537626">
            <w:pPr>
              <w:keepNext w:val="0"/>
              <w:spacing w:before="0" w:after="0"/>
              <w:jc w:val="left"/>
              <w:rPr>
                <w:rFonts w:cs="Arial"/>
                <w:sz w:val="18"/>
                <w:szCs w:val="18"/>
                <w:lang w:eastAsia="pt-BR"/>
              </w:rPr>
            </w:pPr>
          </w:p>
        </w:tc>
        <w:tc>
          <w:tcPr>
            <w:tcW w:w="2160" w:type="dxa"/>
            <w:tcBorders>
              <w:top w:val="nil"/>
              <w:left w:val="nil"/>
              <w:bottom w:val="nil"/>
              <w:right w:val="nil"/>
            </w:tcBorders>
            <w:shd w:val="clear" w:color="auto" w:fill="auto"/>
            <w:noWrap/>
            <w:vAlign w:val="bottom"/>
            <w:hideMark/>
          </w:tcPr>
          <w:p w14:paraId="3170E246" w14:textId="77777777" w:rsidR="00537626" w:rsidRPr="0089296C" w:rsidRDefault="00537626" w:rsidP="00537626">
            <w:pPr>
              <w:keepNext w:val="0"/>
              <w:spacing w:before="0" w:after="0"/>
              <w:jc w:val="left"/>
              <w:rPr>
                <w:rFonts w:cs="Arial"/>
                <w:sz w:val="18"/>
                <w:szCs w:val="18"/>
                <w:lang w:eastAsia="pt-BR"/>
              </w:rPr>
            </w:pPr>
          </w:p>
        </w:tc>
      </w:tr>
      <w:tr w:rsidR="00537626" w:rsidRPr="007D4BE6" w14:paraId="694ABC31" w14:textId="77777777" w:rsidTr="00537626">
        <w:trPr>
          <w:trHeight w:val="264"/>
        </w:trPr>
        <w:tc>
          <w:tcPr>
            <w:tcW w:w="6660" w:type="dxa"/>
            <w:gridSpan w:val="3"/>
            <w:tcBorders>
              <w:top w:val="nil"/>
              <w:left w:val="nil"/>
              <w:bottom w:val="nil"/>
              <w:right w:val="nil"/>
            </w:tcBorders>
            <w:shd w:val="clear" w:color="000000" w:fill="FFFFFF"/>
            <w:noWrap/>
            <w:vAlign w:val="bottom"/>
            <w:hideMark/>
          </w:tcPr>
          <w:p w14:paraId="2E67A7B7"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As notas explicativas são parte integrante das demonstrações financeiras.</w:t>
            </w:r>
          </w:p>
        </w:tc>
        <w:tc>
          <w:tcPr>
            <w:tcW w:w="160" w:type="dxa"/>
            <w:tcBorders>
              <w:top w:val="nil"/>
              <w:left w:val="nil"/>
              <w:bottom w:val="nil"/>
              <w:right w:val="nil"/>
            </w:tcBorders>
            <w:shd w:val="clear" w:color="000000" w:fill="FFFFFF"/>
            <w:noWrap/>
            <w:vAlign w:val="bottom"/>
            <w:hideMark/>
          </w:tcPr>
          <w:p w14:paraId="5999EE3F"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080" w:type="dxa"/>
            <w:tcBorders>
              <w:top w:val="nil"/>
              <w:left w:val="nil"/>
              <w:bottom w:val="nil"/>
              <w:right w:val="nil"/>
            </w:tcBorders>
            <w:shd w:val="clear" w:color="000000" w:fill="FFFFFF"/>
            <w:noWrap/>
            <w:vAlign w:val="bottom"/>
            <w:hideMark/>
          </w:tcPr>
          <w:p w14:paraId="0155CDC4"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000000" w:fill="FFFFFF"/>
            <w:noWrap/>
            <w:vAlign w:val="bottom"/>
            <w:hideMark/>
          </w:tcPr>
          <w:p w14:paraId="53C39ABD"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1760" w:type="dxa"/>
            <w:tcBorders>
              <w:top w:val="nil"/>
              <w:left w:val="nil"/>
              <w:bottom w:val="nil"/>
              <w:right w:val="nil"/>
            </w:tcBorders>
            <w:shd w:val="clear" w:color="000000" w:fill="FFFFFF"/>
            <w:noWrap/>
            <w:vAlign w:val="bottom"/>
            <w:hideMark/>
          </w:tcPr>
          <w:p w14:paraId="121429E4"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80" w:type="dxa"/>
            <w:tcBorders>
              <w:top w:val="nil"/>
              <w:left w:val="nil"/>
              <w:bottom w:val="nil"/>
              <w:right w:val="nil"/>
            </w:tcBorders>
            <w:shd w:val="clear" w:color="000000" w:fill="FFFFFF"/>
            <w:noWrap/>
            <w:vAlign w:val="bottom"/>
            <w:hideMark/>
          </w:tcPr>
          <w:p w14:paraId="2A97DDFB"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c>
          <w:tcPr>
            <w:tcW w:w="2160" w:type="dxa"/>
            <w:tcBorders>
              <w:top w:val="nil"/>
              <w:left w:val="nil"/>
              <w:bottom w:val="nil"/>
              <w:right w:val="nil"/>
            </w:tcBorders>
            <w:shd w:val="clear" w:color="000000" w:fill="FFFFFF"/>
            <w:noWrap/>
            <w:vAlign w:val="bottom"/>
            <w:hideMark/>
          </w:tcPr>
          <w:p w14:paraId="1F2BAAF8" w14:textId="77777777" w:rsidR="00537626" w:rsidRPr="007D4BE6" w:rsidRDefault="00537626" w:rsidP="00537626">
            <w:pPr>
              <w:keepNext w:val="0"/>
              <w:spacing w:before="0" w:after="0"/>
              <w:jc w:val="left"/>
              <w:rPr>
                <w:rFonts w:cs="Arial"/>
                <w:sz w:val="18"/>
                <w:szCs w:val="18"/>
                <w:lang w:eastAsia="pt-BR"/>
              </w:rPr>
            </w:pPr>
            <w:r w:rsidRPr="007D4BE6">
              <w:rPr>
                <w:rFonts w:cs="Arial"/>
                <w:sz w:val="18"/>
                <w:szCs w:val="18"/>
                <w:lang w:eastAsia="pt-BR"/>
              </w:rPr>
              <w:t> </w:t>
            </w:r>
          </w:p>
        </w:tc>
      </w:tr>
    </w:tbl>
    <w:p w14:paraId="23514C93" w14:textId="77777777" w:rsidR="00D90B15" w:rsidRPr="007D4BE6" w:rsidRDefault="00D90B15" w:rsidP="000A44BC">
      <w:pPr>
        <w:keepNext w:val="0"/>
        <w:widowControl w:val="0"/>
        <w:autoSpaceDE w:val="0"/>
        <w:autoSpaceDN w:val="0"/>
        <w:adjustRightInd w:val="0"/>
        <w:jc w:val="center"/>
        <w:rPr>
          <w:rFonts w:cs="Arial"/>
        </w:rPr>
      </w:pPr>
    </w:p>
    <w:p w14:paraId="00F370A8" w14:textId="2869C173" w:rsidR="001A3BCC" w:rsidRPr="007D4BE6" w:rsidRDefault="001A3BCC" w:rsidP="000A44BC">
      <w:pPr>
        <w:keepNext w:val="0"/>
        <w:widowControl w:val="0"/>
        <w:autoSpaceDE w:val="0"/>
        <w:autoSpaceDN w:val="0"/>
        <w:adjustRightInd w:val="0"/>
        <w:jc w:val="center"/>
        <w:rPr>
          <w:rFonts w:cs="Arial"/>
        </w:rPr>
        <w:sectPr w:rsidR="001A3BCC" w:rsidRPr="007D4BE6" w:rsidSect="005C1BA4">
          <w:pgSz w:w="16838" w:h="11906" w:orient="landscape" w:code="9"/>
          <w:pgMar w:top="851" w:right="1276" w:bottom="1134" w:left="1134" w:header="567" w:footer="284" w:gutter="0"/>
          <w:pgBorders w:zOrder="back" w:offsetFrom="page">
            <w:bottom w:val="single" w:sz="8" w:space="0" w:color="000000"/>
          </w:pgBorders>
          <w:cols w:space="708"/>
          <w:docGrid w:linePitch="360"/>
        </w:sectPr>
      </w:pPr>
    </w:p>
    <w:p w14:paraId="303EC4C9" w14:textId="5AA8A1D5" w:rsidR="008C56D7" w:rsidRPr="007D4BE6" w:rsidRDefault="00957396" w:rsidP="008C56D7">
      <w:pPr>
        <w:keepNext w:val="0"/>
        <w:widowControl w:val="0"/>
        <w:autoSpaceDE w:val="0"/>
        <w:autoSpaceDN w:val="0"/>
        <w:adjustRightInd w:val="0"/>
        <w:jc w:val="center"/>
        <w:rPr>
          <w:rFonts w:cs="Arial"/>
          <w:b/>
          <w:sz w:val="16"/>
          <w:szCs w:val="16"/>
        </w:rPr>
      </w:pPr>
      <w:r w:rsidRPr="007D4BE6">
        <w:rPr>
          <w:rFonts w:cs="Arial"/>
          <w:b/>
          <w:sz w:val="16"/>
          <w:szCs w:val="16"/>
        </w:rPr>
        <w:lastRenderedPageBreak/>
        <w:t xml:space="preserve"> </w:t>
      </w:r>
    </w:p>
    <w:tbl>
      <w:tblPr>
        <w:tblW w:w="5038" w:type="pct"/>
        <w:tblInd w:w="-70" w:type="dxa"/>
        <w:tblCellMar>
          <w:left w:w="70" w:type="dxa"/>
          <w:right w:w="70" w:type="dxa"/>
        </w:tblCellMar>
        <w:tblLook w:val="04A0" w:firstRow="1" w:lastRow="0" w:firstColumn="1" w:lastColumn="0" w:noHBand="0" w:noVBand="1"/>
      </w:tblPr>
      <w:tblGrid>
        <w:gridCol w:w="6648"/>
        <w:gridCol w:w="1677"/>
        <w:gridCol w:w="146"/>
        <w:gridCol w:w="1379"/>
        <w:gridCol w:w="146"/>
      </w:tblGrid>
      <w:tr w:rsidR="008C56D7" w:rsidRPr="007D4BE6" w14:paraId="4F679C27" w14:textId="77777777" w:rsidTr="007E7973">
        <w:trPr>
          <w:trHeight w:val="227"/>
        </w:trPr>
        <w:tc>
          <w:tcPr>
            <w:tcW w:w="5000" w:type="pct"/>
            <w:gridSpan w:val="5"/>
            <w:tcBorders>
              <w:top w:val="nil"/>
              <w:left w:val="nil"/>
              <w:bottom w:val="nil"/>
              <w:right w:val="nil"/>
            </w:tcBorders>
            <w:shd w:val="clear" w:color="auto" w:fill="auto"/>
            <w:noWrap/>
            <w:vAlign w:val="bottom"/>
            <w:hideMark/>
          </w:tcPr>
          <w:p w14:paraId="73103253" w14:textId="77777777" w:rsidR="008C56D7" w:rsidRPr="007D4BE6" w:rsidRDefault="008C56D7" w:rsidP="008C56D7">
            <w:pPr>
              <w:keepNext w:val="0"/>
              <w:spacing w:before="0" w:after="0"/>
              <w:jc w:val="center"/>
              <w:rPr>
                <w:rFonts w:cs="Arial"/>
                <w:b/>
                <w:bCs/>
                <w:sz w:val="18"/>
                <w:szCs w:val="18"/>
                <w:lang w:eastAsia="pt-BR"/>
              </w:rPr>
            </w:pPr>
            <w:r w:rsidRPr="007D4BE6">
              <w:rPr>
                <w:rFonts w:cs="Arial"/>
                <w:b/>
                <w:bCs/>
                <w:sz w:val="18"/>
                <w:szCs w:val="18"/>
                <w:lang w:eastAsia="pt-BR"/>
              </w:rPr>
              <w:t>Empresa de Pesquisa Energética - EPE</w:t>
            </w:r>
          </w:p>
        </w:tc>
      </w:tr>
      <w:tr w:rsidR="008C56D7" w:rsidRPr="007D4BE6" w14:paraId="72A3BA91" w14:textId="77777777" w:rsidTr="007E7973">
        <w:trPr>
          <w:trHeight w:val="227"/>
        </w:trPr>
        <w:tc>
          <w:tcPr>
            <w:tcW w:w="5000" w:type="pct"/>
            <w:gridSpan w:val="5"/>
            <w:tcBorders>
              <w:top w:val="nil"/>
              <w:left w:val="nil"/>
              <w:bottom w:val="nil"/>
              <w:right w:val="nil"/>
            </w:tcBorders>
            <w:shd w:val="clear" w:color="auto" w:fill="auto"/>
            <w:noWrap/>
            <w:vAlign w:val="bottom"/>
            <w:hideMark/>
          </w:tcPr>
          <w:p w14:paraId="54DE63B3" w14:textId="77777777" w:rsidR="008C56D7" w:rsidRPr="007D4BE6" w:rsidRDefault="008C56D7" w:rsidP="008C56D7">
            <w:pPr>
              <w:keepNext w:val="0"/>
              <w:spacing w:before="0" w:after="0"/>
              <w:jc w:val="center"/>
              <w:rPr>
                <w:rFonts w:cs="Arial"/>
                <w:sz w:val="18"/>
                <w:szCs w:val="18"/>
                <w:lang w:eastAsia="pt-BR"/>
              </w:rPr>
            </w:pPr>
            <w:r w:rsidRPr="007D4BE6">
              <w:rPr>
                <w:rFonts w:cs="Arial"/>
                <w:sz w:val="18"/>
                <w:szCs w:val="18"/>
                <w:lang w:eastAsia="pt-BR"/>
              </w:rPr>
              <w:t>CNPJ 06.977.747/0001-80</w:t>
            </w:r>
          </w:p>
        </w:tc>
      </w:tr>
      <w:tr w:rsidR="008C56D7" w:rsidRPr="007D4BE6" w14:paraId="46447120" w14:textId="77777777" w:rsidTr="007E7973">
        <w:trPr>
          <w:trHeight w:val="227"/>
        </w:trPr>
        <w:tc>
          <w:tcPr>
            <w:tcW w:w="5000" w:type="pct"/>
            <w:gridSpan w:val="5"/>
            <w:tcBorders>
              <w:top w:val="nil"/>
              <w:left w:val="nil"/>
              <w:right w:val="nil"/>
            </w:tcBorders>
            <w:shd w:val="clear" w:color="auto" w:fill="auto"/>
            <w:noWrap/>
            <w:vAlign w:val="bottom"/>
            <w:hideMark/>
          </w:tcPr>
          <w:p w14:paraId="0E394623" w14:textId="77777777" w:rsidR="008C56D7" w:rsidRPr="007D4BE6" w:rsidRDefault="008C56D7" w:rsidP="008C56D7">
            <w:pPr>
              <w:keepNext w:val="0"/>
              <w:spacing w:before="0" w:after="0"/>
              <w:jc w:val="center"/>
              <w:rPr>
                <w:rFonts w:cs="Arial"/>
                <w:b/>
                <w:bCs/>
                <w:sz w:val="18"/>
                <w:szCs w:val="18"/>
                <w:lang w:eastAsia="pt-BR"/>
              </w:rPr>
            </w:pPr>
            <w:r w:rsidRPr="007D4BE6">
              <w:rPr>
                <w:rFonts w:cs="Arial"/>
                <w:b/>
                <w:bCs/>
                <w:sz w:val="18"/>
                <w:szCs w:val="18"/>
                <w:lang w:eastAsia="pt-BR"/>
              </w:rPr>
              <w:t>Demonstração dos Fluxos de Caixa</w:t>
            </w:r>
          </w:p>
        </w:tc>
      </w:tr>
      <w:tr w:rsidR="008C56D7" w:rsidRPr="007D4BE6" w14:paraId="1040BBA4" w14:textId="77777777" w:rsidTr="007E7973">
        <w:trPr>
          <w:trHeight w:val="227"/>
        </w:trPr>
        <w:tc>
          <w:tcPr>
            <w:tcW w:w="5000" w:type="pct"/>
            <w:gridSpan w:val="5"/>
            <w:tcBorders>
              <w:top w:val="nil"/>
              <w:left w:val="nil"/>
              <w:bottom w:val="nil"/>
              <w:right w:val="nil"/>
            </w:tcBorders>
            <w:shd w:val="clear" w:color="auto" w:fill="auto"/>
            <w:noWrap/>
            <w:vAlign w:val="bottom"/>
            <w:hideMark/>
          </w:tcPr>
          <w:p w14:paraId="4AB4AC3F" w14:textId="77777777" w:rsidR="008C56D7" w:rsidRPr="007D4BE6" w:rsidRDefault="008C56D7" w:rsidP="008C56D7">
            <w:pPr>
              <w:keepNext w:val="0"/>
              <w:spacing w:before="0" w:after="0"/>
              <w:jc w:val="center"/>
              <w:rPr>
                <w:rFonts w:cs="Arial"/>
                <w:sz w:val="18"/>
                <w:szCs w:val="18"/>
                <w:lang w:eastAsia="pt-BR"/>
              </w:rPr>
            </w:pPr>
            <w:r w:rsidRPr="007D4BE6">
              <w:rPr>
                <w:rFonts w:cs="Arial"/>
                <w:sz w:val="18"/>
                <w:szCs w:val="18"/>
                <w:lang w:eastAsia="pt-BR"/>
              </w:rPr>
              <w:t>(em milhares de reais)</w:t>
            </w:r>
          </w:p>
        </w:tc>
      </w:tr>
      <w:tr w:rsidR="008B5026" w:rsidRPr="007D4BE6" w14:paraId="4BA2346A" w14:textId="77777777" w:rsidTr="007E7973">
        <w:trPr>
          <w:trHeight w:val="227"/>
        </w:trPr>
        <w:tc>
          <w:tcPr>
            <w:tcW w:w="3325" w:type="pct"/>
            <w:tcBorders>
              <w:top w:val="nil"/>
              <w:left w:val="nil"/>
              <w:bottom w:val="nil"/>
              <w:right w:val="nil"/>
            </w:tcBorders>
            <w:shd w:val="clear" w:color="auto" w:fill="auto"/>
            <w:vAlign w:val="bottom"/>
          </w:tcPr>
          <w:p w14:paraId="534CAF14" w14:textId="77777777" w:rsidR="008B5026" w:rsidRPr="007D4BE6" w:rsidRDefault="008B5026" w:rsidP="008C56D7">
            <w:pPr>
              <w:keepNext w:val="0"/>
              <w:spacing w:before="0" w:after="0"/>
              <w:jc w:val="center"/>
              <w:rPr>
                <w:rFonts w:cs="Arial"/>
                <w:sz w:val="18"/>
                <w:szCs w:val="18"/>
                <w:lang w:eastAsia="pt-BR"/>
              </w:rPr>
            </w:pPr>
          </w:p>
        </w:tc>
        <w:tc>
          <w:tcPr>
            <w:tcW w:w="839" w:type="pct"/>
            <w:tcBorders>
              <w:top w:val="nil"/>
              <w:left w:val="nil"/>
              <w:right w:val="nil"/>
            </w:tcBorders>
            <w:shd w:val="clear" w:color="auto" w:fill="auto"/>
            <w:noWrap/>
            <w:vAlign w:val="bottom"/>
          </w:tcPr>
          <w:p w14:paraId="3FE563B7" w14:textId="77777777" w:rsidR="008B5026" w:rsidRPr="007D4BE6" w:rsidRDefault="008B5026" w:rsidP="008C56D7">
            <w:pPr>
              <w:keepNext w:val="0"/>
              <w:spacing w:before="0" w:after="0"/>
              <w:jc w:val="right"/>
              <w:rPr>
                <w:rFonts w:cs="Arial"/>
                <w:b/>
                <w:bCs/>
                <w:color w:val="000000"/>
                <w:sz w:val="18"/>
                <w:szCs w:val="18"/>
                <w:lang w:eastAsia="pt-BR"/>
              </w:rPr>
            </w:pPr>
          </w:p>
        </w:tc>
        <w:tc>
          <w:tcPr>
            <w:tcW w:w="73" w:type="pct"/>
            <w:tcBorders>
              <w:top w:val="nil"/>
              <w:left w:val="nil"/>
              <w:right w:val="nil"/>
            </w:tcBorders>
            <w:shd w:val="clear" w:color="auto" w:fill="auto"/>
            <w:vAlign w:val="bottom"/>
          </w:tcPr>
          <w:p w14:paraId="5E2F27F7" w14:textId="77777777" w:rsidR="008B5026" w:rsidRPr="007D4BE6" w:rsidRDefault="008B5026" w:rsidP="008C56D7">
            <w:pPr>
              <w:keepNext w:val="0"/>
              <w:spacing w:before="0" w:after="0"/>
              <w:jc w:val="right"/>
              <w:rPr>
                <w:rFonts w:cs="Arial"/>
                <w:b/>
                <w:bCs/>
                <w:color w:val="000000"/>
                <w:sz w:val="18"/>
                <w:szCs w:val="18"/>
                <w:lang w:eastAsia="pt-BR"/>
              </w:rPr>
            </w:pPr>
          </w:p>
        </w:tc>
        <w:tc>
          <w:tcPr>
            <w:tcW w:w="690" w:type="pct"/>
            <w:tcBorders>
              <w:top w:val="nil"/>
              <w:left w:val="nil"/>
              <w:right w:val="nil"/>
            </w:tcBorders>
            <w:shd w:val="clear" w:color="auto" w:fill="auto"/>
          </w:tcPr>
          <w:p w14:paraId="521D0951" w14:textId="77777777" w:rsidR="008B5026" w:rsidRPr="007D4BE6" w:rsidRDefault="008B5026" w:rsidP="008C56D7">
            <w:pPr>
              <w:keepNext w:val="0"/>
              <w:spacing w:before="0" w:after="0"/>
              <w:jc w:val="right"/>
              <w:rPr>
                <w:rFonts w:cs="Arial"/>
                <w:b/>
                <w:bCs/>
                <w:color w:val="000000"/>
                <w:sz w:val="18"/>
                <w:szCs w:val="18"/>
                <w:lang w:eastAsia="pt-BR"/>
              </w:rPr>
            </w:pPr>
          </w:p>
        </w:tc>
        <w:tc>
          <w:tcPr>
            <w:tcW w:w="73" w:type="pct"/>
            <w:tcBorders>
              <w:top w:val="nil"/>
              <w:left w:val="nil"/>
              <w:bottom w:val="nil"/>
              <w:right w:val="nil"/>
            </w:tcBorders>
            <w:shd w:val="clear" w:color="auto" w:fill="auto"/>
            <w:noWrap/>
            <w:vAlign w:val="bottom"/>
          </w:tcPr>
          <w:p w14:paraId="3EFB596B" w14:textId="77777777" w:rsidR="008B5026" w:rsidRPr="007D4BE6" w:rsidRDefault="008B5026" w:rsidP="008C56D7">
            <w:pPr>
              <w:keepNext w:val="0"/>
              <w:spacing w:before="0" w:after="0"/>
              <w:jc w:val="right"/>
              <w:rPr>
                <w:rFonts w:cs="Arial"/>
                <w:b/>
                <w:bCs/>
                <w:color w:val="000000"/>
                <w:sz w:val="18"/>
                <w:szCs w:val="18"/>
                <w:lang w:eastAsia="pt-BR"/>
              </w:rPr>
            </w:pPr>
          </w:p>
        </w:tc>
      </w:tr>
      <w:tr w:rsidR="008B5026" w:rsidRPr="007D4BE6" w14:paraId="3240798D" w14:textId="77777777" w:rsidTr="007E7973">
        <w:trPr>
          <w:trHeight w:val="227"/>
        </w:trPr>
        <w:tc>
          <w:tcPr>
            <w:tcW w:w="3325" w:type="pct"/>
            <w:tcBorders>
              <w:top w:val="nil"/>
              <w:left w:val="nil"/>
              <w:bottom w:val="nil"/>
              <w:right w:val="nil"/>
            </w:tcBorders>
            <w:shd w:val="clear" w:color="auto" w:fill="auto"/>
            <w:vAlign w:val="bottom"/>
            <w:hideMark/>
          </w:tcPr>
          <w:p w14:paraId="1E6B3262" w14:textId="77777777" w:rsidR="008C56D7" w:rsidRPr="007D4BE6" w:rsidRDefault="008C56D7" w:rsidP="008C56D7">
            <w:pPr>
              <w:keepNext w:val="0"/>
              <w:spacing w:before="0" w:after="0"/>
              <w:jc w:val="center"/>
              <w:rPr>
                <w:rFonts w:cs="Arial"/>
                <w:sz w:val="18"/>
                <w:szCs w:val="18"/>
                <w:lang w:eastAsia="pt-BR"/>
              </w:rPr>
            </w:pPr>
          </w:p>
        </w:tc>
        <w:tc>
          <w:tcPr>
            <w:tcW w:w="839" w:type="pct"/>
            <w:tcBorders>
              <w:left w:val="nil"/>
              <w:bottom w:val="single" w:sz="8" w:space="0" w:color="auto"/>
              <w:right w:val="nil"/>
            </w:tcBorders>
            <w:shd w:val="clear" w:color="auto" w:fill="auto"/>
            <w:noWrap/>
            <w:vAlign w:val="center"/>
            <w:hideMark/>
          </w:tcPr>
          <w:p w14:paraId="1178AF19" w14:textId="5C14DD74" w:rsidR="008C56D7" w:rsidRPr="007D4BE6" w:rsidRDefault="00216ABB" w:rsidP="00216ABB">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31/12/2024</w:t>
            </w:r>
          </w:p>
        </w:tc>
        <w:tc>
          <w:tcPr>
            <w:tcW w:w="73" w:type="pct"/>
            <w:tcBorders>
              <w:left w:val="nil"/>
              <w:bottom w:val="nil"/>
              <w:right w:val="nil"/>
            </w:tcBorders>
            <w:shd w:val="clear" w:color="auto" w:fill="auto"/>
            <w:vAlign w:val="bottom"/>
            <w:hideMark/>
          </w:tcPr>
          <w:p w14:paraId="5DE20F39" w14:textId="77777777" w:rsidR="008C56D7" w:rsidRPr="007D4BE6" w:rsidRDefault="008C56D7" w:rsidP="008C56D7">
            <w:pPr>
              <w:keepNext w:val="0"/>
              <w:spacing w:before="0" w:after="0"/>
              <w:jc w:val="right"/>
              <w:rPr>
                <w:rFonts w:cs="Arial"/>
                <w:b/>
                <w:bCs/>
                <w:color w:val="000000"/>
                <w:sz w:val="18"/>
                <w:szCs w:val="18"/>
                <w:lang w:eastAsia="pt-BR"/>
              </w:rPr>
            </w:pPr>
          </w:p>
        </w:tc>
        <w:tc>
          <w:tcPr>
            <w:tcW w:w="690" w:type="pct"/>
            <w:tcBorders>
              <w:left w:val="nil"/>
              <w:bottom w:val="single" w:sz="8" w:space="0" w:color="auto"/>
              <w:right w:val="nil"/>
            </w:tcBorders>
            <w:shd w:val="clear" w:color="auto" w:fill="auto"/>
            <w:hideMark/>
          </w:tcPr>
          <w:p w14:paraId="446EDFF0" w14:textId="2DB1C147" w:rsidR="008C56D7" w:rsidRPr="007D4BE6" w:rsidRDefault="00216ABB" w:rsidP="008C56D7">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31/12/2023</w:t>
            </w:r>
          </w:p>
        </w:tc>
        <w:tc>
          <w:tcPr>
            <w:tcW w:w="73" w:type="pct"/>
            <w:tcBorders>
              <w:top w:val="nil"/>
              <w:left w:val="nil"/>
              <w:bottom w:val="nil"/>
              <w:right w:val="nil"/>
            </w:tcBorders>
            <w:shd w:val="clear" w:color="auto" w:fill="auto"/>
            <w:noWrap/>
            <w:vAlign w:val="bottom"/>
            <w:hideMark/>
          </w:tcPr>
          <w:p w14:paraId="6C91D90B" w14:textId="77777777" w:rsidR="008C56D7" w:rsidRPr="007D4BE6" w:rsidRDefault="008C56D7" w:rsidP="008C56D7">
            <w:pPr>
              <w:keepNext w:val="0"/>
              <w:spacing w:before="0" w:after="0"/>
              <w:jc w:val="right"/>
              <w:rPr>
                <w:rFonts w:cs="Arial"/>
                <w:b/>
                <w:bCs/>
                <w:color w:val="000000"/>
                <w:sz w:val="18"/>
                <w:szCs w:val="18"/>
                <w:lang w:eastAsia="pt-BR"/>
              </w:rPr>
            </w:pPr>
          </w:p>
        </w:tc>
      </w:tr>
      <w:tr w:rsidR="008B5026" w:rsidRPr="007D4BE6" w14:paraId="52553FBC" w14:textId="77777777" w:rsidTr="007E7973">
        <w:trPr>
          <w:trHeight w:val="227"/>
        </w:trPr>
        <w:tc>
          <w:tcPr>
            <w:tcW w:w="3325" w:type="pct"/>
            <w:tcBorders>
              <w:top w:val="nil"/>
              <w:left w:val="nil"/>
              <w:bottom w:val="nil"/>
              <w:right w:val="nil"/>
            </w:tcBorders>
            <w:shd w:val="clear" w:color="auto" w:fill="auto"/>
            <w:vAlign w:val="bottom"/>
            <w:hideMark/>
          </w:tcPr>
          <w:p w14:paraId="6E83E81E" w14:textId="77777777" w:rsidR="008C56D7" w:rsidRPr="007D4BE6" w:rsidRDefault="008C56D7" w:rsidP="00BD7521">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Fluxo de caixa das atividades operacionais</w:t>
            </w:r>
          </w:p>
        </w:tc>
        <w:tc>
          <w:tcPr>
            <w:tcW w:w="839" w:type="pct"/>
            <w:tcBorders>
              <w:top w:val="nil"/>
              <w:left w:val="nil"/>
              <w:bottom w:val="nil"/>
              <w:right w:val="nil"/>
            </w:tcBorders>
            <w:shd w:val="clear" w:color="auto" w:fill="auto"/>
            <w:noWrap/>
            <w:hideMark/>
          </w:tcPr>
          <w:p w14:paraId="556CB531" w14:textId="77777777" w:rsidR="008C56D7" w:rsidRPr="007D4BE6" w:rsidRDefault="008C56D7" w:rsidP="008C56D7">
            <w:pPr>
              <w:keepNext w:val="0"/>
              <w:spacing w:before="0" w:after="0"/>
              <w:jc w:val="left"/>
              <w:rPr>
                <w:rFonts w:cs="Arial"/>
                <w:b/>
                <w:bCs/>
                <w:color w:val="000000"/>
                <w:sz w:val="18"/>
                <w:szCs w:val="18"/>
                <w:lang w:eastAsia="pt-BR"/>
              </w:rPr>
            </w:pPr>
          </w:p>
        </w:tc>
        <w:tc>
          <w:tcPr>
            <w:tcW w:w="73" w:type="pct"/>
            <w:tcBorders>
              <w:top w:val="nil"/>
              <w:left w:val="nil"/>
              <w:bottom w:val="nil"/>
              <w:right w:val="nil"/>
            </w:tcBorders>
            <w:shd w:val="clear" w:color="auto" w:fill="auto"/>
            <w:vAlign w:val="bottom"/>
            <w:hideMark/>
          </w:tcPr>
          <w:p w14:paraId="46700107" w14:textId="77777777" w:rsidR="008C56D7" w:rsidRPr="0089296C" w:rsidRDefault="008C56D7" w:rsidP="008C56D7">
            <w:pPr>
              <w:keepNext w:val="0"/>
              <w:spacing w:before="0" w:after="0"/>
              <w:jc w:val="left"/>
              <w:rPr>
                <w:rFonts w:cs="Arial"/>
                <w:sz w:val="18"/>
                <w:szCs w:val="18"/>
                <w:lang w:eastAsia="pt-BR"/>
              </w:rPr>
            </w:pPr>
          </w:p>
        </w:tc>
        <w:tc>
          <w:tcPr>
            <w:tcW w:w="690" w:type="pct"/>
            <w:tcBorders>
              <w:top w:val="nil"/>
              <w:left w:val="nil"/>
              <w:bottom w:val="nil"/>
              <w:right w:val="nil"/>
            </w:tcBorders>
            <w:shd w:val="clear" w:color="auto" w:fill="auto"/>
            <w:noWrap/>
            <w:hideMark/>
          </w:tcPr>
          <w:p w14:paraId="51E4366B" w14:textId="77777777" w:rsidR="008C56D7" w:rsidRPr="0089296C" w:rsidRDefault="008C56D7" w:rsidP="008C56D7">
            <w:pPr>
              <w:keepNext w:val="0"/>
              <w:spacing w:before="0" w:after="0"/>
              <w:jc w:val="left"/>
              <w:rPr>
                <w:rFonts w:cs="Arial"/>
                <w:sz w:val="18"/>
                <w:szCs w:val="18"/>
                <w:lang w:eastAsia="pt-BR"/>
              </w:rPr>
            </w:pPr>
          </w:p>
        </w:tc>
        <w:tc>
          <w:tcPr>
            <w:tcW w:w="73" w:type="pct"/>
            <w:tcBorders>
              <w:top w:val="nil"/>
              <w:left w:val="nil"/>
              <w:bottom w:val="nil"/>
              <w:right w:val="nil"/>
            </w:tcBorders>
            <w:shd w:val="clear" w:color="auto" w:fill="auto"/>
            <w:noWrap/>
            <w:vAlign w:val="bottom"/>
            <w:hideMark/>
          </w:tcPr>
          <w:p w14:paraId="3B088EA6" w14:textId="77777777" w:rsidR="008C56D7" w:rsidRPr="0089296C" w:rsidRDefault="008C56D7" w:rsidP="008C56D7">
            <w:pPr>
              <w:keepNext w:val="0"/>
              <w:spacing w:before="0" w:after="0"/>
              <w:jc w:val="left"/>
              <w:rPr>
                <w:rFonts w:cs="Arial"/>
                <w:sz w:val="18"/>
                <w:szCs w:val="18"/>
                <w:lang w:eastAsia="pt-BR"/>
              </w:rPr>
            </w:pPr>
          </w:p>
        </w:tc>
      </w:tr>
      <w:tr w:rsidR="008B5026" w:rsidRPr="007D4BE6" w14:paraId="5BBE8A08" w14:textId="77777777" w:rsidTr="007E7973">
        <w:trPr>
          <w:trHeight w:val="227"/>
        </w:trPr>
        <w:tc>
          <w:tcPr>
            <w:tcW w:w="3325" w:type="pct"/>
            <w:tcBorders>
              <w:top w:val="nil"/>
              <w:left w:val="nil"/>
              <w:bottom w:val="nil"/>
              <w:right w:val="nil"/>
            </w:tcBorders>
            <w:shd w:val="clear" w:color="auto" w:fill="auto"/>
            <w:vAlign w:val="center"/>
            <w:hideMark/>
          </w:tcPr>
          <w:p w14:paraId="2B7AE970" w14:textId="06358DC1" w:rsidR="008C56D7" w:rsidRPr="007D4BE6" w:rsidRDefault="002816E6" w:rsidP="0089296C">
            <w:pPr>
              <w:keepNext w:val="0"/>
              <w:spacing w:before="0" w:after="0"/>
              <w:jc w:val="left"/>
              <w:rPr>
                <w:rFonts w:cs="Arial"/>
                <w:sz w:val="18"/>
                <w:szCs w:val="18"/>
                <w:lang w:eastAsia="pt-BR"/>
              </w:rPr>
            </w:pPr>
            <w:r w:rsidRPr="007D4BE6">
              <w:rPr>
                <w:rFonts w:cs="Arial"/>
                <w:sz w:val="18"/>
                <w:szCs w:val="18"/>
                <w:lang w:eastAsia="pt-BR"/>
              </w:rPr>
              <w:t>Resultado do exercício</w:t>
            </w:r>
          </w:p>
        </w:tc>
        <w:tc>
          <w:tcPr>
            <w:tcW w:w="839" w:type="pct"/>
            <w:tcBorders>
              <w:top w:val="nil"/>
              <w:left w:val="nil"/>
              <w:bottom w:val="nil"/>
              <w:right w:val="nil"/>
            </w:tcBorders>
            <w:shd w:val="clear" w:color="auto" w:fill="auto"/>
            <w:noWrap/>
            <w:vAlign w:val="center"/>
            <w:hideMark/>
          </w:tcPr>
          <w:p w14:paraId="255A34DF" w14:textId="69755F1B"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6.661</w:t>
            </w:r>
          </w:p>
        </w:tc>
        <w:tc>
          <w:tcPr>
            <w:tcW w:w="73" w:type="pct"/>
            <w:tcBorders>
              <w:top w:val="nil"/>
              <w:left w:val="nil"/>
              <w:bottom w:val="nil"/>
              <w:right w:val="nil"/>
            </w:tcBorders>
            <w:shd w:val="clear" w:color="auto" w:fill="auto"/>
            <w:vAlign w:val="center"/>
            <w:hideMark/>
          </w:tcPr>
          <w:p w14:paraId="10AB17EC"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shd w:val="clear" w:color="auto" w:fill="auto"/>
            <w:noWrap/>
            <w:vAlign w:val="center"/>
            <w:hideMark/>
          </w:tcPr>
          <w:p w14:paraId="0EC16219" w14:textId="7C8D3EF7"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(2.758</w:t>
            </w:r>
            <w:r w:rsidR="008C56D7" w:rsidRPr="007D4BE6">
              <w:rPr>
                <w:rFonts w:cs="Arial"/>
                <w:color w:val="000000"/>
                <w:sz w:val="18"/>
                <w:szCs w:val="18"/>
                <w:lang w:eastAsia="pt-BR"/>
              </w:rPr>
              <w:t>)</w:t>
            </w:r>
          </w:p>
        </w:tc>
        <w:tc>
          <w:tcPr>
            <w:tcW w:w="73" w:type="pct"/>
            <w:tcBorders>
              <w:top w:val="nil"/>
              <w:left w:val="nil"/>
              <w:bottom w:val="nil"/>
              <w:right w:val="nil"/>
            </w:tcBorders>
            <w:shd w:val="clear" w:color="auto" w:fill="auto"/>
            <w:noWrap/>
            <w:vAlign w:val="bottom"/>
            <w:hideMark/>
          </w:tcPr>
          <w:p w14:paraId="2BDD16C0"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38C633AE" w14:textId="77777777" w:rsidTr="007E7973">
        <w:trPr>
          <w:trHeight w:val="227"/>
        </w:trPr>
        <w:tc>
          <w:tcPr>
            <w:tcW w:w="3325" w:type="pct"/>
            <w:tcBorders>
              <w:top w:val="nil"/>
              <w:left w:val="nil"/>
              <w:bottom w:val="nil"/>
              <w:right w:val="nil"/>
            </w:tcBorders>
            <w:shd w:val="clear" w:color="auto" w:fill="auto"/>
            <w:hideMark/>
          </w:tcPr>
          <w:p w14:paraId="37C23D48" w14:textId="61177AF5" w:rsidR="008C56D7" w:rsidRPr="007D4BE6" w:rsidRDefault="008C56D7" w:rsidP="0089296C">
            <w:pPr>
              <w:keepNext w:val="0"/>
              <w:spacing w:before="0" w:after="0"/>
              <w:jc w:val="left"/>
              <w:rPr>
                <w:rFonts w:cs="Arial"/>
                <w:sz w:val="18"/>
                <w:szCs w:val="18"/>
                <w:lang w:eastAsia="pt-BR"/>
              </w:rPr>
            </w:pPr>
            <w:r w:rsidRPr="007D4BE6">
              <w:rPr>
                <w:rFonts w:cs="Arial"/>
                <w:sz w:val="18"/>
                <w:szCs w:val="18"/>
                <w:lang w:eastAsia="pt-BR"/>
              </w:rPr>
              <w:t>Recebimento de</w:t>
            </w:r>
            <w:r w:rsidR="00AF31AF" w:rsidRPr="007D4BE6">
              <w:rPr>
                <w:rFonts w:cs="Arial"/>
                <w:sz w:val="18"/>
                <w:szCs w:val="18"/>
                <w:lang w:eastAsia="pt-BR"/>
              </w:rPr>
              <w:t xml:space="preserve"> s</w:t>
            </w:r>
            <w:r w:rsidRPr="007D4BE6">
              <w:rPr>
                <w:rFonts w:cs="Arial"/>
                <w:sz w:val="18"/>
                <w:szCs w:val="18"/>
                <w:lang w:eastAsia="pt-BR"/>
              </w:rPr>
              <w:t>ubvenções</w:t>
            </w:r>
          </w:p>
        </w:tc>
        <w:tc>
          <w:tcPr>
            <w:tcW w:w="839" w:type="pct"/>
            <w:tcBorders>
              <w:top w:val="nil"/>
              <w:left w:val="nil"/>
              <w:bottom w:val="nil"/>
              <w:right w:val="nil"/>
            </w:tcBorders>
            <w:shd w:val="clear" w:color="auto" w:fill="auto"/>
            <w:noWrap/>
            <w:vAlign w:val="center"/>
            <w:hideMark/>
          </w:tcPr>
          <w:p w14:paraId="31B5CDF8" w14:textId="2C4D29D5"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(155.151</w:t>
            </w:r>
            <w:r w:rsidR="008C56D7" w:rsidRPr="007D4BE6">
              <w:rPr>
                <w:rFonts w:cs="Arial"/>
                <w:color w:val="000000"/>
                <w:sz w:val="18"/>
                <w:szCs w:val="18"/>
                <w:lang w:eastAsia="pt-BR"/>
              </w:rPr>
              <w:t>)</w:t>
            </w:r>
          </w:p>
        </w:tc>
        <w:tc>
          <w:tcPr>
            <w:tcW w:w="73" w:type="pct"/>
            <w:tcBorders>
              <w:top w:val="nil"/>
              <w:left w:val="nil"/>
              <w:bottom w:val="nil"/>
              <w:right w:val="nil"/>
            </w:tcBorders>
            <w:shd w:val="clear" w:color="auto" w:fill="auto"/>
            <w:vAlign w:val="center"/>
            <w:hideMark/>
          </w:tcPr>
          <w:p w14:paraId="26AB82A1"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shd w:val="clear" w:color="auto" w:fill="auto"/>
            <w:noWrap/>
            <w:vAlign w:val="center"/>
            <w:hideMark/>
          </w:tcPr>
          <w:p w14:paraId="1CBF24AB" w14:textId="51E30E48"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(122.465</w:t>
            </w:r>
            <w:r w:rsidR="008C56D7" w:rsidRPr="007D4BE6">
              <w:rPr>
                <w:rFonts w:cs="Arial"/>
                <w:color w:val="000000"/>
                <w:sz w:val="18"/>
                <w:szCs w:val="18"/>
                <w:lang w:eastAsia="pt-BR"/>
              </w:rPr>
              <w:t>)</w:t>
            </w:r>
          </w:p>
        </w:tc>
        <w:tc>
          <w:tcPr>
            <w:tcW w:w="73" w:type="pct"/>
            <w:tcBorders>
              <w:top w:val="nil"/>
              <w:left w:val="nil"/>
              <w:bottom w:val="nil"/>
              <w:right w:val="nil"/>
            </w:tcBorders>
            <w:shd w:val="clear" w:color="auto" w:fill="auto"/>
            <w:noWrap/>
            <w:vAlign w:val="bottom"/>
            <w:hideMark/>
          </w:tcPr>
          <w:p w14:paraId="6BEE8737"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4FCDF195" w14:textId="77777777" w:rsidTr="007E7973">
        <w:trPr>
          <w:trHeight w:val="227"/>
        </w:trPr>
        <w:tc>
          <w:tcPr>
            <w:tcW w:w="3325" w:type="pct"/>
            <w:tcBorders>
              <w:top w:val="nil"/>
              <w:left w:val="nil"/>
              <w:bottom w:val="nil"/>
              <w:right w:val="nil"/>
            </w:tcBorders>
            <w:shd w:val="clear" w:color="auto" w:fill="auto"/>
            <w:hideMark/>
          </w:tcPr>
          <w:p w14:paraId="26B966DD" w14:textId="4A571E2D" w:rsidR="008C56D7" w:rsidRPr="007D4BE6" w:rsidRDefault="00A01CB1" w:rsidP="0089296C">
            <w:pPr>
              <w:keepNext w:val="0"/>
              <w:spacing w:before="0" w:after="0"/>
              <w:jc w:val="left"/>
              <w:rPr>
                <w:rFonts w:cs="Arial"/>
                <w:sz w:val="18"/>
                <w:szCs w:val="18"/>
                <w:lang w:eastAsia="pt-BR"/>
              </w:rPr>
            </w:pPr>
            <w:r w:rsidRPr="007D4BE6">
              <w:rPr>
                <w:rFonts w:cs="Arial"/>
                <w:sz w:val="18"/>
                <w:szCs w:val="18"/>
                <w:lang w:eastAsia="pt-BR"/>
              </w:rPr>
              <w:t>Depreciação e</w:t>
            </w:r>
            <w:r w:rsidR="008C56D7" w:rsidRPr="007D4BE6">
              <w:rPr>
                <w:rFonts w:cs="Arial"/>
                <w:sz w:val="18"/>
                <w:szCs w:val="18"/>
                <w:lang w:eastAsia="pt-BR"/>
              </w:rPr>
              <w:t xml:space="preserve"> </w:t>
            </w:r>
            <w:r w:rsidRPr="007D4BE6">
              <w:rPr>
                <w:rFonts w:cs="Arial"/>
                <w:sz w:val="18"/>
                <w:szCs w:val="18"/>
                <w:lang w:eastAsia="pt-BR"/>
              </w:rPr>
              <w:t>a</w:t>
            </w:r>
            <w:r w:rsidR="008C56D7" w:rsidRPr="007D4BE6">
              <w:rPr>
                <w:rFonts w:cs="Arial"/>
                <w:sz w:val="18"/>
                <w:szCs w:val="18"/>
                <w:lang w:eastAsia="pt-BR"/>
              </w:rPr>
              <w:t>mortização</w:t>
            </w:r>
          </w:p>
        </w:tc>
        <w:tc>
          <w:tcPr>
            <w:tcW w:w="839" w:type="pct"/>
            <w:tcBorders>
              <w:top w:val="nil"/>
              <w:left w:val="nil"/>
              <w:right w:val="nil"/>
            </w:tcBorders>
            <w:shd w:val="clear" w:color="auto" w:fill="auto"/>
            <w:noWrap/>
            <w:vAlign w:val="center"/>
            <w:hideMark/>
          </w:tcPr>
          <w:p w14:paraId="31ABFF28" w14:textId="01FF896D"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5.965</w:t>
            </w:r>
            <w:r w:rsidR="008C56D7" w:rsidRPr="007D4BE6">
              <w:rPr>
                <w:rFonts w:cs="Arial"/>
                <w:color w:val="000000"/>
                <w:sz w:val="18"/>
                <w:szCs w:val="18"/>
                <w:lang w:eastAsia="pt-BR"/>
              </w:rPr>
              <w:t xml:space="preserve"> </w:t>
            </w:r>
          </w:p>
        </w:tc>
        <w:tc>
          <w:tcPr>
            <w:tcW w:w="73" w:type="pct"/>
            <w:tcBorders>
              <w:top w:val="nil"/>
              <w:left w:val="nil"/>
              <w:right w:val="nil"/>
            </w:tcBorders>
            <w:shd w:val="clear" w:color="auto" w:fill="auto"/>
            <w:noWrap/>
            <w:vAlign w:val="center"/>
            <w:hideMark/>
          </w:tcPr>
          <w:p w14:paraId="2E687753"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right w:val="nil"/>
            </w:tcBorders>
            <w:shd w:val="clear" w:color="auto" w:fill="auto"/>
            <w:noWrap/>
            <w:vAlign w:val="center"/>
            <w:hideMark/>
          </w:tcPr>
          <w:p w14:paraId="78B6842A" w14:textId="7B067ABF"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5.952</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noWrap/>
            <w:vAlign w:val="bottom"/>
            <w:hideMark/>
          </w:tcPr>
          <w:p w14:paraId="0CF9375F" w14:textId="77777777" w:rsidR="008C56D7" w:rsidRPr="007D4BE6" w:rsidRDefault="008C56D7" w:rsidP="008C56D7">
            <w:pPr>
              <w:keepNext w:val="0"/>
              <w:spacing w:before="0" w:after="0"/>
              <w:jc w:val="left"/>
              <w:rPr>
                <w:rFonts w:cs="Arial"/>
                <w:color w:val="000000"/>
                <w:sz w:val="18"/>
                <w:szCs w:val="18"/>
                <w:lang w:eastAsia="pt-BR"/>
              </w:rPr>
            </w:pPr>
          </w:p>
        </w:tc>
      </w:tr>
      <w:tr w:rsidR="008B5026" w:rsidRPr="007D4BE6" w14:paraId="4672787E" w14:textId="77777777" w:rsidTr="007E7973">
        <w:trPr>
          <w:trHeight w:val="227"/>
        </w:trPr>
        <w:tc>
          <w:tcPr>
            <w:tcW w:w="3325" w:type="pct"/>
            <w:tcBorders>
              <w:top w:val="nil"/>
              <w:left w:val="nil"/>
              <w:bottom w:val="nil"/>
              <w:right w:val="nil"/>
            </w:tcBorders>
            <w:shd w:val="clear" w:color="auto" w:fill="auto"/>
            <w:hideMark/>
          </w:tcPr>
          <w:p w14:paraId="2AB9B234" w14:textId="5C4137DF" w:rsidR="008C56D7" w:rsidRPr="007D4BE6" w:rsidRDefault="008C56D7" w:rsidP="0089296C">
            <w:pPr>
              <w:keepNext w:val="0"/>
              <w:spacing w:before="0" w:after="0"/>
              <w:jc w:val="left"/>
              <w:rPr>
                <w:rFonts w:cs="Arial"/>
                <w:sz w:val="18"/>
                <w:szCs w:val="18"/>
                <w:lang w:eastAsia="pt-BR"/>
              </w:rPr>
            </w:pPr>
            <w:r w:rsidRPr="007D4BE6">
              <w:rPr>
                <w:rFonts w:cs="Arial"/>
                <w:sz w:val="18"/>
                <w:szCs w:val="18"/>
                <w:lang w:eastAsia="pt-BR"/>
              </w:rPr>
              <w:t>Ajuste a valor presente de arrendamento</w:t>
            </w:r>
          </w:p>
        </w:tc>
        <w:tc>
          <w:tcPr>
            <w:tcW w:w="839" w:type="pct"/>
            <w:tcBorders>
              <w:left w:val="nil"/>
              <w:bottom w:val="nil"/>
              <w:right w:val="nil"/>
            </w:tcBorders>
            <w:shd w:val="clear" w:color="auto" w:fill="auto"/>
            <w:noWrap/>
            <w:vAlign w:val="center"/>
            <w:hideMark/>
          </w:tcPr>
          <w:p w14:paraId="30F63CE6" w14:textId="0AE59CF4"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4145AC" w:rsidRPr="007D4BE6">
              <w:rPr>
                <w:rFonts w:cs="Arial"/>
                <w:color w:val="000000"/>
                <w:sz w:val="18"/>
                <w:szCs w:val="18"/>
                <w:lang w:eastAsia="pt-BR"/>
              </w:rPr>
              <w:t>963</w:t>
            </w:r>
            <w:r w:rsidR="008C56D7" w:rsidRPr="007D4BE6">
              <w:rPr>
                <w:rFonts w:cs="Arial"/>
                <w:color w:val="000000"/>
                <w:sz w:val="18"/>
                <w:szCs w:val="18"/>
                <w:lang w:eastAsia="pt-BR"/>
              </w:rPr>
              <w:t xml:space="preserve"> </w:t>
            </w:r>
          </w:p>
        </w:tc>
        <w:tc>
          <w:tcPr>
            <w:tcW w:w="73" w:type="pct"/>
            <w:tcBorders>
              <w:left w:val="nil"/>
              <w:bottom w:val="nil"/>
              <w:right w:val="nil"/>
            </w:tcBorders>
            <w:shd w:val="clear" w:color="auto" w:fill="auto"/>
            <w:noWrap/>
            <w:vAlign w:val="center"/>
            <w:hideMark/>
          </w:tcPr>
          <w:p w14:paraId="718B0C62"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left w:val="nil"/>
              <w:bottom w:val="nil"/>
              <w:right w:val="nil"/>
            </w:tcBorders>
            <w:shd w:val="clear" w:color="auto" w:fill="auto"/>
            <w:noWrap/>
            <w:vAlign w:val="center"/>
            <w:hideMark/>
          </w:tcPr>
          <w:p w14:paraId="7E66FAB7" w14:textId="37C52DB8"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992</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noWrap/>
            <w:vAlign w:val="bottom"/>
            <w:hideMark/>
          </w:tcPr>
          <w:p w14:paraId="4FAD4D12" w14:textId="77777777" w:rsidR="008C56D7" w:rsidRPr="007D4BE6" w:rsidRDefault="008C56D7" w:rsidP="008C56D7">
            <w:pPr>
              <w:keepNext w:val="0"/>
              <w:spacing w:before="0" w:after="0"/>
              <w:jc w:val="left"/>
              <w:rPr>
                <w:rFonts w:cs="Arial"/>
                <w:color w:val="000000"/>
                <w:sz w:val="18"/>
                <w:szCs w:val="18"/>
                <w:lang w:eastAsia="pt-BR"/>
              </w:rPr>
            </w:pPr>
          </w:p>
        </w:tc>
      </w:tr>
      <w:tr w:rsidR="00213001" w:rsidRPr="007D4BE6" w14:paraId="7E0510C6" w14:textId="77777777" w:rsidTr="007E7973">
        <w:trPr>
          <w:trHeight w:val="227"/>
        </w:trPr>
        <w:tc>
          <w:tcPr>
            <w:tcW w:w="3325" w:type="pct"/>
            <w:tcBorders>
              <w:top w:val="nil"/>
              <w:left w:val="nil"/>
              <w:bottom w:val="nil"/>
              <w:right w:val="nil"/>
            </w:tcBorders>
            <w:shd w:val="clear" w:color="auto" w:fill="auto"/>
          </w:tcPr>
          <w:p w14:paraId="13A0F6CB" w14:textId="09BC82C4" w:rsidR="00213001" w:rsidRPr="007D4BE6" w:rsidRDefault="00D915AB" w:rsidP="0089296C">
            <w:pPr>
              <w:keepNext w:val="0"/>
              <w:spacing w:before="0" w:after="0"/>
              <w:jc w:val="left"/>
              <w:rPr>
                <w:rFonts w:cs="Arial"/>
                <w:sz w:val="18"/>
                <w:szCs w:val="18"/>
                <w:lang w:eastAsia="pt-BR"/>
              </w:rPr>
            </w:pPr>
            <w:r w:rsidRPr="007D4BE6">
              <w:rPr>
                <w:rFonts w:cs="Arial"/>
                <w:sz w:val="18"/>
                <w:szCs w:val="18"/>
                <w:lang w:eastAsia="pt-BR"/>
              </w:rPr>
              <w:t>B</w:t>
            </w:r>
            <w:r w:rsidR="00213001" w:rsidRPr="007D4BE6">
              <w:rPr>
                <w:rFonts w:cs="Arial"/>
                <w:sz w:val="18"/>
                <w:szCs w:val="18"/>
                <w:lang w:eastAsia="pt-BR"/>
              </w:rPr>
              <w:t xml:space="preserve">aixas </w:t>
            </w:r>
            <w:r w:rsidRPr="007D4BE6">
              <w:rPr>
                <w:rFonts w:cs="Arial"/>
                <w:sz w:val="18"/>
                <w:szCs w:val="18"/>
                <w:lang w:eastAsia="pt-BR"/>
              </w:rPr>
              <w:t>de</w:t>
            </w:r>
            <w:r w:rsidR="00213001" w:rsidRPr="007D4BE6">
              <w:rPr>
                <w:rFonts w:cs="Arial"/>
                <w:sz w:val="18"/>
                <w:szCs w:val="18"/>
                <w:lang w:eastAsia="pt-BR"/>
              </w:rPr>
              <w:t xml:space="preserve"> ativos fixos</w:t>
            </w:r>
          </w:p>
        </w:tc>
        <w:tc>
          <w:tcPr>
            <w:tcW w:w="839" w:type="pct"/>
            <w:tcBorders>
              <w:top w:val="nil"/>
              <w:left w:val="nil"/>
              <w:bottom w:val="nil"/>
              <w:right w:val="nil"/>
            </w:tcBorders>
            <w:shd w:val="clear" w:color="auto" w:fill="auto"/>
            <w:noWrap/>
            <w:vAlign w:val="center"/>
          </w:tcPr>
          <w:p w14:paraId="21289414" w14:textId="7361D783" w:rsidR="00213001"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4</w:t>
            </w:r>
          </w:p>
        </w:tc>
        <w:tc>
          <w:tcPr>
            <w:tcW w:w="73" w:type="pct"/>
            <w:tcBorders>
              <w:top w:val="nil"/>
              <w:left w:val="nil"/>
              <w:bottom w:val="nil"/>
              <w:right w:val="nil"/>
            </w:tcBorders>
            <w:shd w:val="clear" w:color="auto" w:fill="auto"/>
            <w:noWrap/>
            <w:vAlign w:val="center"/>
          </w:tcPr>
          <w:p w14:paraId="2CC57DF0" w14:textId="77777777" w:rsidR="00213001" w:rsidRPr="007D4BE6" w:rsidRDefault="00213001"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shd w:val="clear" w:color="auto" w:fill="auto"/>
            <w:noWrap/>
            <w:vAlign w:val="center"/>
          </w:tcPr>
          <w:p w14:paraId="2F7D1C48" w14:textId="533101CA" w:rsidR="00213001"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w:t>
            </w:r>
          </w:p>
        </w:tc>
        <w:tc>
          <w:tcPr>
            <w:tcW w:w="73" w:type="pct"/>
            <w:tcBorders>
              <w:top w:val="nil"/>
              <w:left w:val="nil"/>
              <w:bottom w:val="nil"/>
              <w:right w:val="nil"/>
            </w:tcBorders>
            <w:shd w:val="clear" w:color="auto" w:fill="auto"/>
            <w:noWrap/>
            <w:vAlign w:val="bottom"/>
          </w:tcPr>
          <w:p w14:paraId="6DB2C38E" w14:textId="77777777" w:rsidR="00213001" w:rsidRPr="007D4BE6" w:rsidRDefault="00213001" w:rsidP="008C56D7">
            <w:pPr>
              <w:keepNext w:val="0"/>
              <w:spacing w:before="0" w:after="0"/>
              <w:jc w:val="left"/>
              <w:rPr>
                <w:rFonts w:cs="Arial"/>
                <w:color w:val="000000"/>
                <w:sz w:val="18"/>
                <w:szCs w:val="18"/>
                <w:lang w:eastAsia="pt-BR"/>
              </w:rPr>
            </w:pPr>
          </w:p>
        </w:tc>
      </w:tr>
      <w:tr w:rsidR="008B5026" w:rsidRPr="007D4BE6" w14:paraId="02473C74" w14:textId="77777777" w:rsidTr="007E7973">
        <w:trPr>
          <w:trHeight w:val="227"/>
        </w:trPr>
        <w:tc>
          <w:tcPr>
            <w:tcW w:w="3325" w:type="pct"/>
            <w:tcBorders>
              <w:top w:val="nil"/>
              <w:left w:val="nil"/>
              <w:bottom w:val="nil"/>
              <w:right w:val="nil"/>
            </w:tcBorders>
            <w:shd w:val="clear" w:color="auto" w:fill="auto"/>
            <w:hideMark/>
          </w:tcPr>
          <w:p w14:paraId="30854228" w14:textId="7A69ACD6" w:rsidR="008C56D7" w:rsidRPr="007D4BE6" w:rsidRDefault="00016D25" w:rsidP="0089296C">
            <w:pPr>
              <w:keepNext w:val="0"/>
              <w:spacing w:before="0" w:after="0"/>
              <w:jc w:val="left"/>
              <w:rPr>
                <w:rFonts w:cs="Arial"/>
                <w:sz w:val="18"/>
                <w:szCs w:val="18"/>
                <w:lang w:eastAsia="pt-BR"/>
              </w:rPr>
            </w:pPr>
            <w:r w:rsidRPr="007D4BE6">
              <w:rPr>
                <w:rFonts w:cs="Arial"/>
                <w:sz w:val="18"/>
                <w:szCs w:val="18"/>
                <w:lang w:eastAsia="pt-BR"/>
              </w:rPr>
              <w:t>Adições/a</w:t>
            </w:r>
            <w:r w:rsidR="00AF31AF" w:rsidRPr="007D4BE6">
              <w:rPr>
                <w:rFonts w:cs="Arial"/>
                <w:sz w:val="18"/>
                <w:szCs w:val="18"/>
                <w:lang w:eastAsia="pt-BR"/>
              </w:rPr>
              <w:t>tualizações/r</w:t>
            </w:r>
            <w:r w:rsidR="008C56D7" w:rsidRPr="007D4BE6">
              <w:rPr>
                <w:rFonts w:cs="Arial"/>
                <w:sz w:val="18"/>
                <w:szCs w:val="18"/>
                <w:lang w:eastAsia="pt-BR"/>
              </w:rPr>
              <w:t>eversões nas provisões para contingências</w:t>
            </w:r>
          </w:p>
        </w:tc>
        <w:tc>
          <w:tcPr>
            <w:tcW w:w="839" w:type="pct"/>
            <w:tcBorders>
              <w:top w:val="nil"/>
              <w:left w:val="nil"/>
              <w:bottom w:val="nil"/>
              <w:right w:val="nil"/>
            </w:tcBorders>
            <w:shd w:val="clear" w:color="auto" w:fill="auto"/>
            <w:vAlign w:val="center"/>
            <w:hideMark/>
          </w:tcPr>
          <w:p w14:paraId="0347BDD8" w14:textId="3B86B762" w:rsidR="008C56D7" w:rsidRPr="007D4BE6" w:rsidRDefault="00213001" w:rsidP="008C56D7">
            <w:pPr>
              <w:keepNext w:val="0"/>
              <w:spacing w:before="0" w:after="0"/>
              <w:jc w:val="right"/>
              <w:rPr>
                <w:rFonts w:cs="Arial"/>
                <w:sz w:val="18"/>
                <w:szCs w:val="18"/>
                <w:lang w:eastAsia="pt-BR"/>
              </w:rPr>
            </w:pPr>
            <w:r w:rsidRPr="007D4BE6">
              <w:rPr>
                <w:rFonts w:cs="Arial"/>
                <w:sz w:val="18"/>
                <w:szCs w:val="18"/>
                <w:lang w:eastAsia="pt-BR"/>
              </w:rPr>
              <w:t xml:space="preserve">           </w:t>
            </w:r>
            <w:r w:rsidR="00BF3CED" w:rsidRPr="007D4BE6">
              <w:rPr>
                <w:rFonts w:cs="Arial"/>
                <w:sz w:val="18"/>
                <w:szCs w:val="18"/>
                <w:lang w:eastAsia="pt-BR"/>
              </w:rPr>
              <w:t>671</w:t>
            </w:r>
            <w:r w:rsidR="008C56D7" w:rsidRPr="007D4BE6">
              <w:rPr>
                <w:rFonts w:cs="Arial"/>
                <w:sz w:val="18"/>
                <w:szCs w:val="18"/>
                <w:lang w:eastAsia="pt-BR"/>
              </w:rPr>
              <w:t xml:space="preserve"> </w:t>
            </w:r>
          </w:p>
        </w:tc>
        <w:tc>
          <w:tcPr>
            <w:tcW w:w="73" w:type="pct"/>
            <w:tcBorders>
              <w:top w:val="nil"/>
              <w:left w:val="nil"/>
              <w:bottom w:val="nil"/>
              <w:right w:val="nil"/>
            </w:tcBorders>
            <w:shd w:val="clear" w:color="auto" w:fill="auto"/>
            <w:noWrap/>
            <w:vAlign w:val="center"/>
            <w:hideMark/>
          </w:tcPr>
          <w:p w14:paraId="724ABB9E" w14:textId="77777777" w:rsidR="008C56D7" w:rsidRPr="007D4BE6"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shd w:val="clear" w:color="auto" w:fill="auto"/>
            <w:vAlign w:val="center"/>
            <w:hideMark/>
          </w:tcPr>
          <w:p w14:paraId="380C866D" w14:textId="3CA34D87" w:rsidR="008C56D7" w:rsidRPr="007D4BE6" w:rsidRDefault="004760D9" w:rsidP="008C56D7">
            <w:pPr>
              <w:keepNext w:val="0"/>
              <w:spacing w:before="0" w:after="0"/>
              <w:jc w:val="right"/>
              <w:rPr>
                <w:rFonts w:cs="Arial"/>
                <w:sz w:val="18"/>
                <w:szCs w:val="18"/>
                <w:lang w:eastAsia="pt-BR"/>
              </w:rPr>
            </w:pPr>
            <w:r w:rsidRPr="007D4BE6">
              <w:rPr>
                <w:rFonts w:cs="Arial"/>
                <w:sz w:val="18"/>
                <w:szCs w:val="18"/>
                <w:lang w:eastAsia="pt-BR"/>
              </w:rPr>
              <w:t xml:space="preserve">               1.151</w:t>
            </w:r>
            <w:r w:rsidR="008C56D7" w:rsidRPr="007D4BE6">
              <w:rPr>
                <w:rFonts w:cs="Arial"/>
                <w:sz w:val="18"/>
                <w:szCs w:val="18"/>
                <w:lang w:eastAsia="pt-BR"/>
              </w:rPr>
              <w:t xml:space="preserve"> </w:t>
            </w:r>
          </w:p>
        </w:tc>
        <w:tc>
          <w:tcPr>
            <w:tcW w:w="73" w:type="pct"/>
            <w:tcBorders>
              <w:top w:val="nil"/>
              <w:left w:val="nil"/>
              <w:bottom w:val="nil"/>
              <w:right w:val="nil"/>
            </w:tcBorders>
            <w:shd w:val="clear" w:color="auto" w:fill="auto"/>
            <w:noWrap/>
            <w:vAlign w:val="bottom"/>
            <w:hideMark/>
          </w:tcPr>
          <w:p w14:paraId="538DCEE6" w14:textId="77777777" w:rsidR="008C56D7" w:rsidRPr="007D4BE6" w:rsidRDefault="008C56D7" w:rsidP="008C56D7">
            <w:pPr>
              <w:keepNext w:val="0"/>
              <w:spacing w:before="0" w:after="0"/>
              <w:jc w:val="left"/>
              <w:rPr>
                <w:rFonts w:cs="Arial"/>
                <w:sz w:val="18"/>
                <w:szCs w:val="18"/>
                <w:lang w:eastAsia="pt-BR"/>
              </w:rPr>
            </w:pPr>
          </w:p>
        </w:tc>
      </w:tr>
      <w:tr w:rsidR="008B5026" w:rsidRPr="007D4BE6" w14:paraId="553AF479" w14:textId="77777777" w:rsidTr="007E7973">
        <w:trPr>
          <w:trHeight w:val="227"/>
        </w:trPr>
        <w:tc>
          <w:tcPr>
            <w:tcW w:w="3325" w:type="pct"/>
            <w:tcBorders>
              <w:top w:val="nil"/>
              <w:left w:val="nil"/>
              <w:bottom w:val="nil"/>
              <w:right w:val="nil"/>
            </w:tcBorders>
            <w:shd w:val="clear" w:color="auto" w:fill="auto"/>
            <w:hideMark/>
          </w:tcPr>
          <w:p w14:paraId="01E6DB07" w14:textId="3F0A7556" w:rsidR="008C56D7" w:rsidRPr="007D4BE6" w:rsidRDefault="00AF31AF" w:rsidP="0089296C">
            <w:pPr>
              <w:keepNext w:val="0"/>
              <w:spacing w:before="0" w:after="0"/>
              <w:jc w:val="left"/>
              <w:rPr>
                <w:rFonts w:cs="Arial"/>
                <w:sz w:val="18"/>
                <w:szCs w:val="18"/>
                <w:lang w:eastAsia="pt-BR"/>
              </w:rPr>
            </w:pPr>
            <w:r w:rsidRPr="007D4BE6">
              <w:rPr>
                <w:rFonts w:cs="Arial"/>
                <w:sz w:val="18"/>
                <w:szCs w:val="18"/>
                <w:lang w:eastAsia="pt-BR"/>
              </w:rPr>
              <w:t>Atualização monetária tributos a compensar/d</w:t>
            </w:r>
            <w:r w:rsidR="008C56D7" w:rsidRPr="007D4BE6">
              <w:rPr>
                <w:rFonts w:cs="Arial"/>
                <w:sz w:val="18"/>
                <w:szCs w:val="18"/>
                <w:lang w:eastAsia="pt-BR"/>
              </w:rPr>
              <w:t>epósitos Judiciais</w:t>
            </w:r>
          </w:p>
        </w:tc>
        <w:tc>
          <w:tcPr>
            <w:tcW w:w="839" w:type="pct"/>
            <w:tcBorders>
              <w:top w:val="nil"/>
              <w:left w:val="nil"/>
              <w:bottom w:val="nil"/>
              <w:right w:val="nil"/>
            </w:tcBorders>
            <w:shd w:val="clear" w:color="auto" w:fill="auto"/>
            <w:noWrap/>
            <w:vAlign w:val="center"/>
            <w:hideMark/>
          </w:tcPr>
          <w:p w14:paraId="106D4775" w14:textId="00EF3F55"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(412</w:t>
            </w:r>
            <w:r w:rsidR="008C56D7" w:rsidRPr="007D4BE6">
              <w:rPr>
                <w:rFonts w:cs="Arial"/>
                <w:color w:val="000000"/>
                <w:sz w:val="18"/>
                <w:szCs w:val="18"/>
                <w:lang w:eastAsia="pt-BR"/>
              </w:rPr>
              <w:t>)</w:t>
            </w:r>
          </w:p>
        </w:tc>
        <w:tc>
          <w:tcPr>
            <w:tcW w:w="73" w:type="pct"/>
            <w:tcBorders>
              <w:top w:val="nil"/>
              <w:left w:val="nil"/>
              <w:bottom w:val="nil"/>
              <w:right w:val="nil"/>
            </w:tcBorders>
            <w:shd w:val="clear" w:color="auto" w:fill="auto"/>
            <w:noWrap/>
            <w:vAlign w:val="center"/>
            <w:hideMark/>
          </w:tcPr>
          <w:p w14:paraId="4B5B088C"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shd w:val="clear" w:color="auto" w:fill="auto"/>
            <w:noWrap/>
            <w:vAlign w:val="center"/>
            <w:hideMark/>
          </w:tcPr>
          <w:p w14:paraId="7E63CC26" w14:textId="0AEA159E"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(468</w:t>
            </w:r>
            <w:r w:rsidR="008C56D7" w:rsidRPr="007D4BE6">
              <w:rPr>
                <w:rFonts w:cs="Arial"/>
                <w:color w:val="000000"/>
                <w:sz w:val="18"/>
                <w:szCs w:val="18"/>
                <w:lang w:eastAsia="pt-BR"/>
              </w:rPr>
              <w:t>)</w:t>
            </w:r>
          </w:p>
        </w:tc>
        <w:tc>
          <w:tcPr>
            <w:tcW w:w="73" w:type="pct"/>
            <w:tcBorders>
              <w:top w:val="nil"/>
              <w:left w:val="nil"/>
              <w:bottom w:val="nil"/>
              <w:right w:val="nil"/>
            </w:tcBorders>
            <w:shd w:val="clear" w:color="auto" w:fill="auto"/>
            <w:noWrap/>
            <w:vAlign w:val="bottom"/>
            <w:hideMark/>
          </w:tcPr>
          <w:p w14:paraId="559BCE02"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425F71B9" w14:textId="77777777" w:rsidTr="007E7973">
        <w:trPr>
          <w:trHeight w:val="227"/>
        </w:trPr>
        <w:tc>
          <w:tcPr>
            <w:tcW w:w="3325" w:type="pct"/>
            <w:tcBorders>
              <w:top w:val="nil"/>
              <w:left w:val="nil"/>
              <w:bottom w:val="nil"/>
              <w:right w:val="nil"/>
            </w:tcBorders>
            <w:shd w:val="clear" w:color="auto" w:fill="auto"/>
            <w:hideMark/>
          </w:tcPr>
          <w:p w14:paraId="51C1A650" w14:textId="77777777" w:rsidR="008C56D7" w:rsidRPr="0089296C" w:rsidRDefault="008C56D7" w:rsidP="008C56D7">
            <w:pPr>
              <w:keepNext w:val="0"/>
              <w:spacing w:before="0" w:after="0"/>
              <w:jc w:val="left"/>
              <w:rPr>
                <w:rFonts w:cs="Arial"/>
                <w:sz w:val="18"/>
                <w:szCs w:val="18"/>
                <w:lang w:eastAsia="pt-BR"/>
              </w:rPr>
            </w:pPr>
          </w:p>
        </w:tc>
        <w:tc>
          <w:tcPr>
            <w:tcW w:w="839" w:type="pct"/>
            <w:tcBorders>
              <w:top w:val="nil"/>
              <w:left w:val="nil"/>
              <w:bottom w:val="nil"/>
              <w:right w:val="nil"/>
            </w:tcBorders>
            <w:shd w:val="clear" w:color="auto" w:fill="auto"/>
            <w:vAlign w:val="center"/>
            <w:hideMark/>
          </w:tcPr>
          <w:p w14:paraId="0D163B89" w14:textId="77777777" w:rsidR="008C56D7" w:rsidRPr="0089296C" w:rsidRDefault="008C56D7" w:rsidP="008C56D7">
            <w:pPr>
              <w:keepNext w:val="0"/>
              <w:spacing w:before="0" w:after="0"/>
              <w:ind w:firstLineChars="200" w:firstLine="360"/>
              <w:jc w:val="right"/>
              <w:rPr>
                <w:rFonts w:cs="Arial"/>
                <w:sz w:val="18"/>
                <w:szCs w:val="18"/>
                <w:lang w:eastAsia="pt-BR"/>
              </w:rPr>
            </w:pPr>
          </w:p>
        </w:tc>
        <w:tc>
          <w:tcPr>
            <w:tcW w:w="73" w:type="pct"/>
            <w:tcBorders>
              <w:top w:val="nil"/>
              <w:left w:val="nil"/>
              <w:bottom w:val="nil"/>
              <w:right w:val="nil"/>
            </w:tcBorders>
            <w:shd w:val="clear" w:color="auto" w:fill="auto"/>
            <w:noWrap/>
            <w:vAlign w:val="center"/>
            <w:hideMark/>
          </w:tcPr>
          <w:p w14:paraId="28F69C89"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shd w:val="clear" w:color="auto" w:fill="auto"/>
            <w:vAlign w:val="center"/>
            <w:hideMark/>
          </w:tcPr>
          <w:p w14:paraId="17DFFC3A"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noWrap/>
            <w:vAlign w:val="bottom"/>
            <w:hideMark/>
          </w:tcPr>
          <w:p w14:paraId="06DC095A" w14:textId="77777777" w:rsidR="008C56D7" w:rsidRPr="0089296C" w:rsidRDefault="008C56D7" w:rsidP="008C56D7">
            <w:pPr>
              <w:keepNext w:val="0"/>
              <w:spacing w:before="0" w:after="0"/>
              <w:jc w:val="right"/>
              <w:rPr>
                <w:rFonts w:cs="Arial"/>
                <w:sz w:val="18"/>
                <w:szCs w:val="18"/>
                <w:lang w:eastAsia="pt-BR"/>
              </w:rPr>
            </w:pPr>
          </w:p>
        </w:tc>
      </w:tr>
      <w:tr w:rsidR="008C56D7" w:rsidRPr="007D4BE6" w14:paraId="2E595AB0" w14:textId="77777777" w:rsidTr="007E7973">
        <w:trPr>
          <w:trHeight w:val="227"/>
        </w:trPr>
        <w:tc>
          <w:tcPr>
            <w:tcW w:w="3325" w:type="pct"/>
            <w:tcBorders>
              <w:top w:val="nil"/>
              <w:left w:val="nil"/>
              <w:bottom w:val="nil"/>
              <w:right w:val="nil"/>
            </w:tcBorders>
            <w:shd w:val="clear" w:color="auto" w:fill="auto"/>
            <w:vAlign w:val="center"/>
          </w:tcPr>
          <w:p w14:paraId="2E2B65B3" w14:textId="77777777" w:rsidR="008C56D7" w:rsidRPr="007D4BE6" w:rsidRDefault="008C56D7" w:rsidP="008C56D7">
            <w:pPr>
              <w:keepNext w:val="0"/>
              <w:spacing w:before="0" w:after="0"/>
              <w:ind w:firstLineChars="100" w:firstLine="181"/>
              <w:jc w:val="left"/>
              <w:rPr>
                <w:rFonts w:cs="Arial"/>
                <w:b/>
                <w:bCs/>
                <w:sz w:val="18"/>
                <w:szCs w:val="18"/>
                <w:lang w:eastAsia="pt-BR"/>
              </w:rPr>
            </w:pPr>
          </w:p>
        </w:tc>
        <w:tc>
          <w:tcPr>
            <w:tcW w:w="839" w:type="pct"/>
            <w:tcBorders>
              <w:top w:val="nil"/>
              <w:left w:val="nil"/>
              <w:bottom w:val="nil"/>
              <w:right w:val="nil"/>
            </w:tcBorders>
            <w:shd w:val="clear" w:color="auto" w:fill="auto"/>
            <w:vAlign w:val="center"/>
          </w:tcPr>
          <w:p w14:paraId="51E94344" w14:textId="77777777" w:rsidR="008C56D7" w:rsidRPr="007D4BE6" w:rsidRDefault="008C56D7" w:rsidP="008C56D7">
            <w:pPr>
              <w:keepNext w:val="0"/>
              <w:spacing w:before="0" w:after="0"/>
              <w:ind w:firstLineChars="100" w:firstLine="181"/>
              <w:jc w:val="right"/>
              <w:rPr>
                <w:rFonts w:cs="Arial"/>
                <w:b/>
                <w:bCs/>
                <w:sz w:val="18"/>
                <w:szCs w:val="18"/>
                <w:lang w:eastAsia="pt-BR"/>
              </w:rPr>
            </w:pPr>
          </w:p>
        </w:tc>
        <w:tc>
          <w:tcPr>
            <w:tcW w:w="73" w:type="pct"/>
            <w:tcBorders>
              <w:top w:val="nil"/>
              <w:left w:val="nil"/>
              <w:bottom w:val="nil"/>
              <w:right w:val="nil"/>
            </w:tcBorders>
            <w:shd w:val="clear" w:color="auto" w:fill="auto"/>
            <w:vAlign w:val="center"/>
          </w:tcPr>
          <w:p w14:paraId="7CC66D3A"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shd w:val="clear" w:color="auto" w:fill="auto"/>
            <w:vAlign w:val="center"/>
          </w:tcPr>
          <w:p w14:paraId="63594EFE"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noWrap/>
            <w:vAlign w:val="bottom"/>
          </w:tcPr>
          <w:p w14:paraId="7438491A" w14:textId="77777777" w:rsidR="008C56D7" w:rsidRPr="0089296C" w:rsidRDefault="008C56D7" w:rsidP="008C56D7">
            <w:pPr>
              <w:keepNext w:val="0"/>
              <w:spacing w:before="0" w:after="0"/>
              <w:jc w:val="left"/>
              <w:rPr>
                <w:rFonts w:cs="Arial"/>
                <w:sz w:val="18"/>
                <w:szCs w:val="18"/>
                <w:lang w:eastAsia="pt-BR"/>
              </w:rPr>
            </w:pPr>
          </w:p>
        </w:tc>
      </w:tr>
      <w:tr w:rsidR="008B5026" w:rsidRPr="007D4BE6" w14:paraId="087AB271" w14:textId="77777777" w:rsidTr="007E7973">
        <w:trPr>
          <w:trHeight w:val="227"/>
        </w:trPr>
        <w:tc>
          <w:tcPr>
            <w:tcW w:w="3325" w:type="pct"/>
            <w:tcBorders>
              <w:top w:val="nil"/>
              <w:left w:val="nil"/>
              <w:bottom w:val="nil"/>
              <w:right w:val="nil"/>
            </w:tcBorders>
            <w:shd w:val="clear" w:color="auto" w:fill="auto"/>
            <w:vAlign w:val="center"/>
            <w:hideMark/>
          </w:tcPr>
          <w:p w14:paraId="629AB09A" w14:textId="77777777" w:rsidR="008C56D7" w:rsidRPr="007D4BE6" w:rsidRDefault="008C56D7" w:rsidP="0089296C">
            <w:pPr>
              <w:keepNext w:val="0"/>
              <w:spacing w:before="0" w:after="0"/>
              <w:rPr>
                <w:rFonts w:cs="Arial"/>
                <w:b/>
                <w:bCs/>
                <w:sz w:val="18"/>
                <w:szCs w:val="18"/>
                <w:lang w:eastAsia="pt-BR"/>
              </w:rPr>
            </w:pPr>
            <w:r w:rsidRPr="007D4BE6">
              <w:rPr>
                <w:rFonts w:cs="Arial"/>
                <w:b/>
                <w:bCs/>
                <w:sz w:val="18"/>
                <w:szCs w:val="18"/>
                <w:lang w:eastAsia="pt-BR"/>
              </w:rPr>
              <w:t>Variação nos saldos de ativos e passivos</w:t>
            </w:r>
          </w:p>
        </w:tc>
        <w:tc>
          <w:tcPr>
            <w:tcW w:w="839" w:type="pct"/>
            <w:tcBorders>
              <w:top w:val="nil"/>
              <w:left w:val="nil"/>
              <w:bottom w:val="nil"/>
              <w:right w:val="nil"/>
            </w:tcBorders>
            <w:shd w:val="clear" w:color="auto" w:fill="auto"/>
            <w:vAlign w:val="center"/>
            <w:hideMark/>
          </w:tcPr>
          <w:p w14:paraId="63760173" w14:textId="77777777" w:rsidR="008C56D7" w:rsidRPr="007D4BE6" w:rsidRDefault="008C56D7" w:rsidP="008C56D7">
            <w:pPr>
              <w:keepNext w:val="0"/>
              <w:spacing w:before="0" w:after="0"/>
              <w:ind w:firstLineChars="100" w:firstLine="181"/>
              <w:jc w:val="right"/>
              <w:rPr>
                <w:rFonts w:cs="Arial"/>
                <w:b/>
                <w:bCs/>
                <w:sz w:val="18"/>
                <w:szCs w:val="18"/>
                <w:lang w:eastAsia="pt-BR"/>
              </w:rPr>
            </w:pPr>
          </w:p>
        </w:tc>
        <w:tc>
          <w:tcPr>
            <w:tcW w:w="73" w:type="pct"/>
            <w:tcBorders>
              <w:top w:val="nil"/>
              <w:left w:val="nil"/>
              <w:bottom w:val="nil"/>
              <w:right w:val="nil"/>
            </w:tcBorders>
            <w:shd w:val="clear" w:color="auto" w:fill="auto"/>
            <w:vAlign w:val="center"/>
            <w:hideMark/>
          </w:tcPr>
          <w:p w14:paraId="41227C22"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shd w:val="clear" w:color="auto" w:fill="auto"/>
            <w:vAlign w:val="center"/>
            <w:hideMark/>
          </w:tcPr>
          <w:p w14:paraId="6300F8A5"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noWrap/>
            <w:vAlign w:val="bottom"/>
            <w:hideMark/>
          </w:tcPr>
          <w:p w14:paraId="374FB90B" w14:textId="77777777" w:rsidR="008C56D7" w:rsidRPr="0089296C" w:rsidRDefault="008C56D7" w:rsidP="008C56D7">
            <w:pPr>
              <w:keepNext w:val="0"/>
              <w:spacing w:before="0" w:after="0"/>
              <w:jc w:val="left"/>
              <w:rPr>
                <w:rFonts w:cs="Arial"/>
                <w:sz w:val="18"/>
                <w:szCs w:val="18"/>
                <w:lang w:eastAsia="pt-BR"/>
              </w:rPr>
            </w:pPr>
          </w:p>
        </w:tc>
      </w:tr>
      <w:tr w:rsidR="008B5026" w:rsidRPr="007D4BE6" w14:paraId="4B528C33" w14:textId="77777777" w:rsidTr="007E7973">
        <w:trPr>
          <w:trHeight w:val="227"/>
        </w:trPr>
        <w:tc>
          <w:tcPr>
            <w:tcW w:w="3325" w:type="pct"/>
            <w:tcBorders>
              <w:top w:val="nil"/>
              <w:left w:val="nil"/>
              <w:bottom w:val="nil"/>
              <w:right w:val="nil"/>
            </w:tcBorders>
            <w:shd w:val="clear" w:color="auto" w:fill="auto"/>
            <w:hideMark/>
          </w:tcPr>
          <w:p w14:paraId="661C4B8D" w14:textId="77777777" w:rsidR="008C56D7" w:rsidRPr="007D4BE6" w:rsidRDefault="008C56D7" w:rsidP="0089296C">
            <w:pPr>
              <w:keepNext w:val="0"/>
              <w:spacing w:before="0" w:after="0"/>
              <w:rPr>
                <w:rFonts w:cs="Arial"/>
                <w:sz w:val="18"/>
                <w:szCs w:val="18"/>
                <w:lang w:eastAsia="pt-BR"/>
              </w:rPr>
            </w:pPr>
            <w:r w:rsidRPr="007D4BE6">
              <w:rPr>
                <w:rFonts w:cs="Arial"/>
                <w:sz w:val="18"/>
                <w:szCs w:val="18"/>
                <w:lang w:eastAsia="pt-BR"/>
              </w:rPr>
              <w:t>Adiantamentos concedidos</w:t>
            </w:r>
          </w:p>
        </w:tc>
        <w:tc>
          <w:tcPr>
            <w:tcW w:w="839" w:type="pct"/>
            <w:tcBorders>
              <w:top w:val="nil"/>
              <w:left w:val="nil"/>
              <w:bottom w:val="nil"/>
              <w:right w:val="nil"/>
            </w:tcBorders>
            <w:shd w:val="clear" w:color="auto" w:fill="auto"/>
            <w:noWrap/>
            <w:vAlign w:val="center"/>
            <w:hideMark/>
          </w:tcPr>
          <w:p w14:paraId="668B4A65" w14:textId="46FA7D06"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(23)</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vAlign w:val="center"/>
            <w:hideMark/>
          </w:tcPr>
          <w:p w14:paraId="08B1ED4C"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shd w:val="clear" w:color="auto" w:fill="auto"/>
            <w:noWrap/>
            <w:vAlign w:val="center"/>
            <w:hideMark/>
          </w:tcPr>
          <w:p w14:paraId="2CE91F9A" w14:textId="1E70A180"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42</w:t>
            </w:r>
          </w:p>
        </w:tc>
        <w:tc>
          <w:tcPr>
            <w:tcW w:w="73" w:type="pct"/>
            <w:tcBorders>
              <w:top w:val="nil"/>
              <w:left w:val="nil"/>
              <w:bottom w:val="nil"/>
              <w:right w:val="nil"/>
            </w:tcBorders>
            <w:shd w:val="clear" w:color="auto" w:fill="auto"/>
            <w:noWrap/>
            <w:vAlign w:val="bottom"/>
            <w:hideMark/>
          </w:tcPr>
          <w:p w14:paraId="066E2A1F"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5F1516BD" w14:textId="77777777" w:rsidTr="007E7973">
        <w:trPr>
          <w:trHeight w:val="227"/>
        </w:trPr>
        <w:tc>
          <w:tcPr>
            <w:tcW w:w="3325" w:type="pct"/>
            <w:tcBorders>
              <w:top w:val="nil"/>
              <w:left w:val="nil"/>
              <w:bottom w:val="nil"/>
              <w:right w:val="nil"/>
            </w:tcBorders>
            <w:shd w:val="clear" w:color="auto" w:fill="auto"/>
            <w:hideMark/>
          </w:tcPr>
          <w:p w14:paraId="38D96F6C" w14:textId="520F1A58" w:rsidR="008C56D7" w:rsidRPr="007D4BE6" w:rsidRDefault="00A01CB1" w:rsidP="0089296C">
            <w:pPr>
              <w:keepNext w:val="0"/>
              <w:spacing w:before="0" w:after="0"/>
              <w:rPr>
                <w:rFonts w:cs="Arial"/>
                <w:sz w:val="18"/>
                <w:szCs w:val="18"/>
                <w:lang w:eastAsia="pt-BR"/>
              </w:rPr>
            </w:pPr>
            <w:r w:rsidRPr="007D4BE6">
              <w:rPr>
                <w:rFonts w:cs="Arial"/>
                <w:sz w:val="18"/>
                <w:szCs w:val="18"/>
                <w:lang w:eastAsia="pt-BR"/>
              </w:rPr>
              <w:t>Outros ativos</w:t>
            </w:r>
          </w:p>
        </w:tc>
        <w:tc>
          <w:tcPr>
            <w:tcW w:w="839" w:type="pct"/>
            <w:tcBorders>
              <w:top w:val="nil"/>
              <w:left w:val="nil"/>
              <w:bottom w:val="nil"/>
              <w:right w:val="nil"/>
            </w:tcBorders>
            <w:shd w:val="clear" w:color="auto" w:fill="auto"/>
            <w:noWrap/>
            <w:vAlign w:val="center"/>
            <w:hideMark/>
          </w:tcPr>
          <w:p w14:paraId="0894557C" w14:textId="175292EB"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(2.584)</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vAlign w:val="center"/>
            <w:hideMark/>
          </w:tcPr>
          <w:p w14:paraId="3DA021F5"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shd w:val="clear" w:color="auto" w:fill="auto"/>
            <w:noWrap/>
            <w:vAlign w:val="center"/>
            <w:hideMark/>
          </w:tcPr>
          <w:p w14:paraId="4343786A" w14:textId="228AFBA8"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682</w:t>
            </w:r>
          </w:p>
        </w:tc>
        <w:tc>
          <w:tcPr>
            <w:tcW w:w="73" w:type="pct"/>
            <w:tcBorders>
              <w:top w:val="nil"/>
              <w:left w:val="nil"/>
              <w:bottom w:val="nil"/>
              <w:right w:val="nil"/>
            </w:tcBorders>
            <w:shd w:val="clear" w:color="auto" w:fill="auto"/>
            <w:noWrap/>
            <w:vAlign w:val="bottom"/>
            <w:hideMark/>
          </w:tcPr>
          <w:p w14:paraId="0E6F4E22"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7B847F3C" w14:textId="77777777" w:rsidTr="007E7973">
        <w:trPr>
          <w:trHeight w:val="227"/>
        </w:trPr>
        <w:tc>
          <w:tcPr>
            <w:tcW w:w="3325" w:type="pct"/>
            <w:tcBorders>
              <w:top w:val="nil"/>
              <w:left w:val="nil"/>
              <w:bottom w:val="nil"/>
              <w:right w:val="nil"/>
            </w:tcBorders>
            <w:shd w:val="clear" w:color="auto" w:fill="auto"/>
            <w:hideMark/>
          </w:tcPr>
          <w:p w14:paraId="471626D4" w14:textId="77777777" w:rsidR="008C56D7" w:rsidRPr="007D4BE6" w:rsidRDefault="008C56D7" w:rsidP="0089296C">
            <w:pPr>
              <w:keepNext w:val="0"/>
              <w:spacing w:before="0" w:after="0"/>
              <w:rPr>
                <w:rFonts w:cs="Arial"/>
                <w:sz w:val="18"/>
                <w:szCs w:val="18"/>
                <w:lang w:eastAsia="pt-BR"/>
              </w:rPr>
            </w:pPr>
            <w:r w:rsidRPr="007D4BE6">
              <w:rPr>
                <w:rFonts w:cs="Arial"/>
                <w:sz w:val="18"/>
                <w:szCs w:val="18"/>
                <w:lang w:eastAsia="pt-BR"/>
              </w:rPr>
              <w:t>Depósitos judiciais</w:t>
            </w:r>
          </w:p>
        </w:tc>
        <w:tc>
          <w:tcPr>
            <w:tcW w:w="839" w:type="pct"/>
            <w:tcBorders>
              <w:top w:val="nil"/>
              <w:left w:val="nil"/>
              <w:bottom w:val="nil"/>
              <w:right w:val="nil"/>
            </w:tcBorders>
            <w:shd w:val="clear" w:color="auto" w:fill="auto"/>
            <w:noWrap/>
            <w:vAlign w:val="center"/>
            <w:hideMark/>
          </w:tcPr>
          <w:p w14:paraId="37DC6882" w14:textId="3F47D4A5"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(844</w:t>
            </w:r>
            <w:r w:rsidR="008C56D7" w:rsidRPr="007D4BE6">
              <w:rPr>
                <w:rFonts w:cs="Arial"/>
                <w:color w:val="000000"/>
                <w:sz w:val="18"/>
                <w:szCs w:val="18"/>
                <w:lang w:eastAsia="pt-BR"/>
              </w:rPr>
              <w:t>)</w:t>
            </w:r>
          </w:p>
        </w:tc>
        <w:tc>
          <w:tcPr>
            <w:tcW w:w="73" w:type="pct"/>
            <w:tcBorders>
              <w:top w:val="nil"/>
              <w:left w:val="nil"/>
              <w:bottom w:val="nil"/>
              <w:right w:val="nil"/>
            </w:tcBorders>
            <w:shd w:val="clear" w:color="auto" w:fill="auto"/>
            <w:vAlign w:val="center"/>
            <w:hideMark/>
          </w:tcPr>
          <w:p w14:paraId="1DA226BC"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shd w:val="clear" w:color="auto" w:fill="auto"/>
            <w:noWrap/>
            <w:vAlign w:val="center"/>
            <w:hideMark/>
          </w:tcPr>
          <w:p w14:paraId="70B4B629" w14:textId="751CE529"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(981</w:t>
            </w:r>
            <w:r w:rsidR="008C56D7" w:rsidRPr="007D4BE6">
              <w:rPr>
                <w:rFonts w:cs="Arial"/>
                <w:color w:val="000000"/>
                <w:sz w:val="18"/>
                <w:szCs w:val="18"/>
                <w:lang w:eastAsia="pt-BR"/>
              </w:rPr>
              <w:t>)</w:t>
            </w:r>
          </w:p>
        </w:tc>
        <w:tc>
          <w:tcPr>
            <w:tcW w:w="73" w:type="pct"/>
            <w:tcBorders>
              <w:top w:val="nil"/>
              <w:left w:val="nil"/>
              <w:bottom w:val="nil"/>
              <w:right w:val="nil"/>
            </w:tcBorders>
            <w:shd w:val="clear" w:color="auto" w:fill="auto"/>
            <w:noWrap/>
            <w:vAlign w:val="bottom"/>
            <w:hideMark/>
          </w:tcPr>
          <w:p w14:paraId="5FBD481E"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5233B639" w14:textId="77777777" w:rsidTr="007E7973">
        <w:trPr>
          <w:trHeight w:val="227"/>
        </w:trPr>
        <w:tc>
          <w:tcPr>
            <w:tcW w:w="3325" w:type="pct"/>
            <w:tcBorders>
              <w:top w:val="nil"/>
              <w:left w:val="nil"/>
              <w:bottom w:val="nil"/>
              <w:right w:val="nil"/>
            </w:tcBorders>
            <w:shd w:val="clear" w:color="auto" w:fill="auto"/>
            <w:hideMark/>
          </w:tcPr>
          <w:p w14:paraId="251226EC" w14:textId="77777777" w:rsidR="008C56D7" w:rsidRPr="007D4BE6" w:rsidRDefault="008C56D7" w:rsidP="0089296C">
            <w:pPr>
              <w:keepNext w:val="0"/>
              <w:spacing w:before="0" w:after="0"/>
              <w:rPr>
                <w:rFonts w:cs="Arial"/>
                <w:sz w:val="18"/>
                <w:szCs w:val="18"/>
                <w:lang w:eastAsia="pt-BR"/>
              </w:rPr>
            </w:pPr>
            <w:r w:rsidRPr="007D4BE6">
              <w:rPr>
                <w:rFonts w:cs="Arial"/>
                <w:sz w:val="18"/>
                <w:szCs w:val="18"/>
                <w:lang w:eastAsia="pt-BR"/>
              </w:rPr>
              <w:t>Impostos a recuperar</w:t>
            </w:r>
          </w:p>
        </w:tc>
        <w:tc>
          <w:tcPr>
            <w:tcW w:w="839" w:type="pct"/>
            <w:tcBorders>
              <w:top w:val="nil"/>
              <w:left w:val="nil"/>
              <w:bottom w:val="nil"/>
              <w:right w:val="nil"/>
            </w:tcBorders>
            <w:shd w:val="clear" w:color="auto" w:fill="auto"/>
            <w:noWrap/>
            <w:vAlign w:val="center"/>
            <w:hideMark/>
          </w:tcPr>
          <w:p w14:paraId="446BE49B" w14:textId="1EC44EAE"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413</w:t>
            </w:r>
          </w:p>
        </w:tc>
        <w:tc>
          <w:tcPr>
            <w:tcW w:w="73" w:type="pct"/>
            <w:tcBorders>
              <w:top w:val="nil"/>
              <w:left w:val="nil"/>
              <w:bottom w:val="nil"/>
              <w:right w:val="nil"/>
            </w:tcBorders>
            <w:shd w:val="clear" w:color="auto" w:fill="auto"/>
            <w:vAlign w:val="center"/>
            <w:hideMark/>
          </w:tcPr>
          <w:p w14:paraId="7A2DE2F9"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shd w:val="clear" w:color="auto" w:fill="auto"/>
            <w:noWrap/>
            <w:vAlign w:val="center"/>
            <w:hideMark/>
          </w:tcPr>
          <w:p w14:paraId="4D697466" w14:textId="5A52FC07"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(1.856)</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noWrap/>
            <w:vAlign w:val="bottom"/>
            <w:hideMark/>
          </w:tcPr>
          <w:p w14:paraId="61A35654"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4552CF5A" w14:textId="77777777" w:rsidTr="007E7973">
        <w:trPr>
          <w:trHeight w:val="227"/>
        </w:trPr>
        <w:tc>
          <w:tcPr>
            <w:tcW w:w="3325" w:type="pct"/>
            <w:tcBorders>
              <w:top w:val="nil"/>
              <w:left w:val="nil"/>
              <w:bottom w:val="nil"/>
              <w:right w:val="nil"/>
            </w:tcBorders>
            <w:shd w:val="clear" w:color="auto" w:fill="auto"/>
            <w:hideMark/>
          </w:tcPr>
          <w:p w14:paraId="24E27D27" w14:textId="77777777" w:rsidR="008C56D7" w:rsidRPr="007D4BE6" w:rsidRDefault="008C56D7" w:rsidP="0089296C">
            <w:pPr>
              <w:keepNext w:val="0"/>
              <w:spacing w:before="0" w:after="0"/>
              <w:rPr>
                <w:rFonts w:cs="Arial"/>
                <w:sz w:val="18"/>
                <w:szCs w:val="18"/>
                <w:lang w:eastAsia="pt-BR"/>
              </w:rPr>
            </w:pPr>
            <w:r w:rsidRPr="007D4BE6">
              <w:rPr>
                <w:rFonts w:cs="Arial"/>
                <w:sz w:val="18"/>
                <w:szCs w:val="18"/>
                <w:lang w:eastAsia="pt-BR"/>
              </w:rPr>
              <w:t>Fornecedores</w:t>
            </w:r>
          </w:p>
        </w:tc>
        <w:tc>
          <w:tcPr>
            <w:tcW w:w="839" w:type="pct"/>
            <w:tcBorders>
              <w:top w:val="nil"/>
              <w:left w:val="nil"/>
              <w:bottom w:val="nil"/>
              <w:right w:val="nil"/>
            </w:tcBorders>
            <w:shd w:val="clear" w:color="auto" w:fill="auto"/>
            <w:noWrap/>
            <w:vAlign w:val="center"/>
            <w:hideMark/>
          </w:tcPr>
          <w:p w14:paraId="1FE80FD8" w14:textId="0CAC2BEA"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(522)</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vAlign w:val="center"/>
            <w:hideMark/>
          </w:tcPr>
          <w:p w14:paraId="24B4A0AC"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shd w:val="clear" w:color="auto" w:fill="auto"/>
            <w:noWrap/>
            <w:vAlign w:val="center"/>
            <w:hideMark/>
          </w:tcPr>
          <w:p w14:paraId="408499BC" w14:textId="3B9BB72F"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578</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noWrap/>
            <w:vAlign w:val="bottom"/>
            <w:hideMark/>
          </w:tcPr>
          <w:p w14:paraId="3A0AA46D"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6AC676BD" w14:textId="77777777" w:rsidTr="007E7973">
        <w:trPr>
          <w:trHeight w:val="227"/>
        </w:trPr>
        <w:tc>
          <w:tcPr>
            <w:tcW w:w="3325" w:type="pct"/>
            <w:tcBorders>
              <w:top w:val="nil"/>
              <w:left w:val="nil"/>
              <w:bottom w:val="nil"/>
              <w:right w:val="nil"/>
            </w:tcBorders>
            <w:shd w:val="clear" w:color="auto" w:fill="auto"/>
            <w:hideMark/>
          </w:tcPr>
          <w:p w14:paraId="14E97CCD" w14:textId="77777777" w:rsidR="008C56D7" w:rsidRPr="007D4BE6" w:rsidRDefault="008C56D7" w:rsidP="0089296C">
            <w:pPr>
              <w:keepNext w:val="0"/>
              <w:spacing w:before="0" w:after="0"/>
              <w:rPr>
                <w:rFonts w:cs="Arial"/>
                <w:sz w:val="18"/>
                <w:szCs w:val="18"/>
                <w:lang w:eastAsia="pt-BR"/>
              </w:rPr>
            </w:pPr>
            <w:r w:rsidRPr="007D4BE6">
              <w:rPr>
                <w:rFonts w:cs="Arial"/>
                <w:sz w:val="18"/>
                <w:szCs w:val="18"/>
                <w:lang w:eastAsia="pt-BR"/>
              </w:rPr>
              <w:t>Obrigações tributárias</w:t>
            </w:r>
          </w:p>
        </w:tc>
        <w:tc>
          <w:tcPr>
            <w:tcW w:w="839" w:type="pct"/>
            <w:tcBorders>
              <w:top w:val="nil"/>
              <w:left w:val="nil"/>
              <w:bottom w:val="nil"/>
              <w:right w:val="nil"/>
            </w:tcBorders>
            <w:shd w:val="clear" w:color="auto" w:fill="auto"/>
            <w:noWrap/>
            <w:vAlign w:val="center"/>
            <w:hideMark/>
          </w:tcPr>
          <w:p w14:paraId="5C65746D" w14:textId="0FEDFCB9"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4.333</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vAlign w:val="center"/>
            <w:hideMark/>
          </w:tcPr>
          <w:p w14:paraId="3B305D07"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shd w:val="clear" w:color="auto" w:fill="auto"/>
            <w:noWrap/>
            <w:vAlign w:val="center"/>
            <w:hideMark/>
          </w:tcPr>
          <w:p w14:paraId="496DB0CE" w14:textId="1122999E"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3.072</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noWrap/>
            <w:vAlign w:val="bottom"/>
            <w:hideMark/>
          </w:tcPr>
          <w:p w14:paraId="1024B1D2"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31257A5E" w14:textId="77777777" w:rsidTr="007E7973">
        <w:trPr>
          <w:trHeight w:val="227"/>
        </w:trPr>
        <w:tc>
          <w:tcPr>
            <w:tcW w:w="3325" w:type="pct"/>
            <w:tcBorders>
              <w:top w:val="nil"/>
              <w:left w:val="nil"/>
              <w:bottom w:val="nil"/>
              <w:right w:val="nil"/>
            </w:tcBorders>
            <w:shd w:val="clear" w:color="auto" w:fill="auto"/>
            <w:hideMark/>
          </w:tcPr>
          <w:p w14:paraId="5AC62C5E" w14:textId="77777777" w:rsidR="008C56D7" w:rsidRPr="007D4BE6" w:rsidRDefault="008C56D7" w:rsidP="0089296C">
            <w:pPr>
              <w:keepNext w:val="0"/>
              <w:spacing w:before="0" w:after="0"/>
              <w:rPr>
                <w:rFonts w:cs="Arial"/>
                <w:sz w:val="18"/>
                <w:szCs w:val="18"/>
                <w:lang w:eastAsia="pt-BR"/>
              </w:rPr>
            </w:pPr>
            <w:r w:rsidRPr="007D4BE6">
              <w:rPr>
                <w:rFonts w:cs="Arial"/>
                <w:sz w:val="18"/>
                <w:szCs w:val="18"/>
                <w:lang w:eastAsia="pt-BR"/>
              </w:rPr>
              <w:t>Obrigações trabalhistas e sociais</w:t>
            </w:r>
          </w:p>
        </w:tc>
        <w:tc>
          <w:tcPr>
            <w:tcW w:w="839" w:type="pct"/>
            <w:tcBorders>
              <w:top w:val="nil"/>
              <w:left w:val="nil"/>
              <w:bottom w:val="nil"/>
              <w:right w:val="nil"/>
            </w:tcBorders>
            <w:shd w:val="clear" w:color="auto" w:fill="auto"/>
            <w:noWrap/>
            <w:vAlign w:val="center"/>
            <w:hideMark/>
          </w:tcPr>
          <w:p w14:paraId="7FA0E7CA" w14:textId="6663E89B"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2.592</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vAlign w:val="center"/>
            <w:hideMark/>
          </w:tcPr>
          <w:p w14:paraId="5AE921D3"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shd w:val="clear" w:color="auto" w:fill="auto"/>
            <w:noWrap/>
            <w:vAlign w:val="center"/>
            <w:hideMark/>
          </w:tcPr>
          <w:p w14:paraId="3CC375CB" w14:textId="2C246B14"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988</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noWrap/>
            <w:vAlign w:val="bottom"/>
            <w:hideMark/>
          </w:tcPr>
          <w:p w14:paraId="318AB3EE" w14:textId="77777777" w:rsidR="008C56D7" w:rsidRPr="007D4BE6" w:rsidRDefault="008C56D7" w:rsidP="008C56D7">
            <w:pPr>
              <w:keepNext w:val="0"/>
              <w:spacing w:before="0" w:after="0"/>
              <w:jc w:val="right"/>
              <w:rPr>
                <w:rFonts w:cs="Arial"/>
                <w:color w:val="000000"/>
                <w:sz w:val="18"/>
                <w:szCs w:val="18"/>
                <w:lang w:eastAsia="pt-BR"/>
              </w:rPr>
            </w:pPr>
          </w:p>
        </w:tc>
      </w:tr>
      <w:tr w:rsidR="00213001" w:rsidRPr="007D4BE6" w14:paraId="41A862C6" w14:textId="77777777" w:rsidTr="007E7973">
        <w:trPr>
          <w:trHeight w:val="227"/>
        </w:trPr>
        <w:tc>
          <w:tcPr>
            <w:tcW w:w="3325" w:type="pct"/>
            <w:tcBorders>
              <w:top w:val="nil"/>
              <w:left w:val="nil"/>
              <w:bottom w:val="nil"/>
              <w:right w:val="nil"/>
            </w:tcBorders>
            <w:shd w:val="clear" w:color="auto" w:fill="auto"/>
          </w:tcPr>
          <w:p w14:paraId="59299CEF" w14:textId="70AFF915" w:rsidR="00213001" w:rsidRPr="007D4BE6" w:rsidRDefault="00213001" w:rsidP="0089296C">
            <w:pPr>
              <w:keepNext w:val="0"/>
              <w:spacing w:before="0" w:after="0"/>
              <w:rPr>
                <w:rFonts w:cs="Arial"/>
                <w:sz w:val="18"/>
                <w:szCs w:val="18"/>
                <w:lang w:eastAsia="pt-BR"/>
              </w:rPr>
            </w:pPr>
            <w:r w:rsidRPr="007D4BE6">
              <w:rPr>
                <w:rFonts w:cs="Arial"/>
                <w:sz w:val="18"/>
                <w:szCs w:val="18"/>
                <w:lang w:eastAsia="pt-BR"/>
              </w:rPr>
              <w:t>Previdência privada complementar</w:t>
            </w:r>
          </w:p>
        </w:tc>
        <w:tc>
          <w:tcPr>
            <w:tcW w:w="839" w:type="pct"/>
            <w:tcBorders>
              <w:top w:val="nil"/>
              <w:left w:val="nil"/>
              <w:right w:val="nil"/>
            </w:tcBorders>
            <w:shd w:val="clear" w:color="auto" w:fill="auto"/>
            <w:noWrap/>
            <w:vAlign w:val="center"/>
          </w:tcPr>
          <w:p w14:paraId="2C767563" w14:textId="29C311B9" w:rsidR="00213001"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124</w:t>
            </w:r>
          </w:p>
        </w:tc>
        <w:tc>
          <w:tcPr>
            <w:tcW w:w="73" w:type="pct"/>
            <w:tcBorders>
              <w:top w:val="nil"/>
              <w:left w:val="nil"/>
              <w:bottom w:val="nil"/>
              <w:right w:val="nil"/>
            </w:tcBorders>
            <w:shd w:val="clear" w:color="auto" w:fill="auto"/>
            <w:vAlign w:val="center"/>
          </w:tcPr>
          <w:p w14:paraId="57821468" w14:textId="77777777" w:rsidR="00213001" w:rsidRPr="007D4BE6" w:rsidRDefault="00213001" w:rsidP="008C56D7">
            <w:pPr>
              <w:keepNext w:val="0"/>
              <w:spacing w:before="0" w:after="0"/>
              <w:jc w:val="right"/>
              <w:rPr>
                <w:rFonts w:cs="Arial"/>
                <w:color w:val="000000"/>
                <w:sz w:val="18"/>
                <w:szCs w:val="18"/>
                <w:lang w:eastAsia="pt-BR"/>
              </w:rPr>
            </w:pPr>
          </w:p>
        </w:tc>
        <w:tc>
          <w:tcPr>
            <w:tcW w:w="690" w:type="pct"/>
            <w:tcBorders>
              <w:top w:val="nil"/>
              <w:left w:val="nil"/>
              <w:right w:val="nil"/>
            </w:tcBorders>
            <w:shd w:val="clear" w:color="auto" w:fill="auto"/>
            <w:noWrap/>
            <w:vAlign w:val="center"/>
          </w:tcPr>
          <w:p w14:paraId="3455B186" w14:textId="75E51845" w:rsidR="00213001"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30</w:t>
            </w:r>
          </w:p>
        </w:tc>
        <w:tc>
          <w:tcPr>
            <w:tcW w:w="73" w:type="pct"/>
            <w:tcBorders>
              <w:top w:val="nil"/>
              <w:left w:val="nil"/>
              <w:bottom w:val="nil"/>
              <w:right w:val="nil"/>
            </w:tcBorders>
            <w:shd w:val="clear" w:color="auto" w:fill="auto"/>
            <w:noWrap/>
            <w:vAlign w:val="bottom"/>
          </w:tcPr>
          <w:p w14:paraId="5688300E" w14:textId="77777777" w:rsidR="00213001" w:rsidRPr="007D4BE6" w:rsidRDefault="00213001" w:rsidP="008C56D7">
            <w:pPr>
              <w:keepNext w:val="0"/>
              <w:spacing w:before="0" w:after="0"/>
              <w:jc w:val="right"/>
              <w:rPr>
                <w:rFonts w:cs="Arial"/>
                <w:color w:val="000000"/>
                <w:sz w:val="18"/>
                <w:szCs w:val="18"/>
                <w:lang w:eastAsia="pt-BR"/>
              </w:rPr>
            </w:pPr>
          </w:p>
        </w:tc>
      </w:tr>
      <w:tr w:rsidR="008B5026" w:rsidRPr="007D4BE6" w14:paraId="0C5B8FDC" w14:textId="77777777" w:rsidTr="007E7973">
        <w:trPr>
          <w:trHeight w:val="227"/>
        </w:trPr>
        <w:tc>
          <w:tcPr>
            <w:tcW w:w="3325" w:type="pct"/>
            <w:tcBorders>
              <w:top w:val="nil"/>
              <w:left w:val="nil"/>
              <w:bottom w:val="nil"/>
              <w:right w:val="nil"/>
            </w:tcBorders>
            <w:shd w:val="clear" w:color="auto" w:fill="auto"/>
            <w:hideMark/>
          </w:tcPr>
          <w:p w14:paraId="05D437E0" w14:textId="69159F16" w:rsidR="008C56D7" w:rsidRPr="007D4BE6" w:rsidRDefault="00283C07" w:rsidP="0089296C">
            <w:pPr>
              <w:keepNext w:val="0"/>
              <w:spacing w:before="0" w:after="0"/>
              <w:rPr>
                <w:rFonts w:cs="Arial"/>
                <w:sz w:val="18"/>
                <w:szCs w:val="18"/>
                <w:lang w:eastAsia="pt-BR"/>
              </w:rPr>
            </w:pPr>
            <w:r w:rsidRPr="007D4BE6">
              <w:rPr>
                <w:rFonts w:cs="Arial"/>
                <w:sz w:val="18"/>
                <w:szCs w:val="18"/>
                <w:lang w:eastAsia="pt-BR"/>
              </w:rPr>
              <w:t>Obrigações com cessão de pessoal</w:t>
            </w:r>
          </w:p>
        </w:tc>
        <w:tc>
          <w:tcPr>
            <w:tcW w:w="839" w:type="pct"/>
            <w:tcBorders>
              <w:top w:val="nil"/>
              <w:left w:val="nil"/>
              <w:right w:val="nil"/>
            </w:tcBorders>
            <w:shd w:val="clear" w:color="auto" w:fill="auto"/>
            <w:noWrap/>
            <w:vAlign w:val="center"/>
            <w:hideMark/>
          </w:tcPr>
          <w:p w14:paraId="39704A0B" w14:textId="1EAEC14C"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67</w:t>
            </w:r>
            <w:r w:rsidR="008C56D7" w:rsidRPr="007D4BE6">
              <w:rPr>
                <w:rFonts w:cs="Arial"/>
                <w:color w:val="000000"/>
                <w:sz w:val="18"/>
                <w:szCs w:val="18"/>
                <w:lang w:eastAsia="pt-BR"/>
              </w:rPr>
              <w:t xml:space="preserve"> </w:t>
            </w:r>
          </w:p>
        </w:tc>
        <w:tc>
          <w:tcPr>
            <w:tcW w:w="73" w:type="pct"/>
            <w:tcBorders>
              <w:top w:val="nil"/>
              <w:left w:val="nil"/>
              <w:right w:val="nil"/>
            </w:tcBorders>
            <w:shd w:val="clear" w:color="auto" w:fill="auto"/>
            <w:vAlign w:val="center"/>
            <w:hideMark/>
          </w:tcPr>
          <w:p w14:paraId="23D54E48"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right w:val="nil"/>
            </w:tcBorders>
            <w:shd w:val="clear" w:color="auto" w:fill="auto"/>
            <w:noWrap/>
            <w:vAlign w:val="center"/>
            <w:hideMark/>
          </w:tcPr>
          <w:p w14:paraId="4928E22B" w14:textId="6D9644A6"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4</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noWrap/>
            <w:vAlign w:val="bottom"/>
            <w:hideMark/>
          </w:tcPr>
          <w:p w14:paraId="4079666F" w14:textId="77777777" w:rsidR="008C56D7" w:rsidRPr="007D4BE6" w:rsidRDefault="008C56D7" w:rsidP="008C56D7">
            <w:pPr>
              <w:keepNext w:val="0"/>
              <w:spacing w:before="0" w:after="0"/>
              <w:jc w:val="right"/>
              <w:rPr>
                <w:rFonts w:cs="Arial"/>
                <w:color w:val="000000"/>
                <w:sz w:val="18"/>
                <w:szCs w:val="18"/>
                <w:lang w:eastAsia="pt-BR"/>
              </w:rPr>
            </w:pPr>
          </w:p>
        </w:tc>
      </w:tr>
      <w:tr w:rsidR="00213001" w:rsidRPr="007D4BE6" w14:paraId="615698EF" w14:textId="77777777" w:rsidTr="007E7973">
        <w:trPr>
          <w:trHeight w:val="227"/>
        </w:trPr>
        <w:tc>
          <w:tcPr>
            <w:tcW w:w="3325" w:type="pct"/>
            <w:tcBorders>
              <w:top w:val="nil"/>
              <w:left w:val="nil"/>
              <w:bottom w:val="nil"/>
              <w:right w:val="nil"/>
            </w:tcBorders>
            <w:shd w:val="clear" w:color="auto" w:fill="auto"/>
          </w:tcPr>
          <w:p w14:paraId="136CFFC9" w14:textId="04E41A3C" w:rsidR="00213001" w:rsidRPr="007D4BE6" w:rsidRDefault="00E33CFE" w:rsidP="0089296C">
            <w:pPr>
              <w:keepNext w:val="0"/>
              <w:spacing w:before="0" w:after="0"/>
              <w:rPr>
                <w:rFonts w:cs="Arial"/>
                <w:sz w:val="18"/>
                <w:szCs w:val="18"/>
                <w:lang w:eastAsia="pt-BR"/>
              </w:rPr>
            </w:pPr>
            <w:r w:rsidRPr="007D4BE6">
              <w:rPr>
                <w:rFonts w:cs="Arial"/>
                <w:sz w:val="18"/>
                <w:szCs w:val="18"/>
                <w:lang w:eastAsia="pt-BR"/>
              </w:rPr>
              <w:t>P</w:t>
            </w:r>
            <w:r w:rsidR="00213001" w:rsidRPr="007D4BE6">
              <w:rPr>
                <w:rFonts w:cs="Arial"/>
                <w:sz w:val="18"/>
                <w:szCs w:val="18"/>
                <w:lang w:eastAsia="pt-BR"/>
              </w:rPr>
              <w:t>rovisão para contingência</w:t>
            </w:r>
            <w:r w:rsidRPr="007D4BE6">
              <w:rPr>
                <w:rFonts w:cs="Arial"/>
                <w:sz w:val="18"/>
                <w:szCs w:val="18"/>
                <w:lang w:eastAsia="pt-BR"/>
              </w:rPr>
              <w:t>s</w:t>
            </w:r>
          </w:p>
        </w:tc>
        <w:tc>
          <w:tcPr>
            <w:tcW w:w="839" w:type="pct"/>
            <w:tcBorders>
              <w:left w:val="nil"/>
              <w:right w:val="nil"/>
            </w:tcBorders>
            <w:shd w:val="clear" w:color="auto" w:fill="auto"/>
            <w:noWrap/>
            <w:vAlign w:val="center"/>
          </w:tcPr>
          <w:p w14:paraId="579D6B74" w14:textId="0D1EFE92" w:rsidR="00213001"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177</w:t>
            </w:r>
          </w:p>
        </w:tc>
        <w:tc>
          <w:tcPr>
            <w:tcW w:w="73" w:type="pct"/>
            <w:tcBorders>
              <w:top w:val="nil"/>
              <w:left w:val="nil"/>
              <w:right w:val="nil"/>
            </w:tcBorders>
            <w:shd w:val="clear" w:color="auto" w:fill="auto"/>
            <w:vAlign w:val="center"/>
          </w:tcPr>
          <w:p w14:paraId="4D302C23" w14:textId="77777777" w:rsidR="00213001" w:rsidRPr="007D4BE6" w:rsidRDefault="00213001" w:rsidP="008C56D7">
            <w:pPr>
              <w:keepNext w:val="0"/>
              <w:spacing w:before="0" w:after="0"/>
              <w:jc w:val="right"/>
              <w:rPr>
                <w:rFonts w:cs="Arial"/>
                <w:color w:val="000000"/>
                <w:sz w:val="18"/>
                <w:szCs w:val="18"/>
                <w:lang w:eastAsia="pt-BR"/>
              </w:rPr>
            </w:pPr>
          </w:p>
        </w:tc>
        <w:tc>
          <w:tcPr>
            <w:tcW w:w="690" w:type="pct"/>
            <w:tcBorders>
              <w:left w:val="nil"/>
              <w:right w:val="nil"/>
            </w:tcBorders>
            <w:shd w:val="clear" w:color="auto" w:fill="auto"/>
            <w:noWrap/>
            <w:vAlign w:val="center"/>
          </w:tcPr>
          <w:p w14:paraId="4C1A233D" w14:textId="427A4088" w:rsidR="00213001"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w:t>
            </w:r>
          </w:p>
        </w:tc>
        <w:tc>
          <w:tcPr>
            <w:tcW w:w="73" w:type="pct"/>
            <w:tcBorders>
              <w:top w:val="nil"/>
              <w:left w:val="nil"/>
              <w:bottom w:val="nil"/>
              <w:right w:val="nil"/>
            </w:tcBorders>
            <w:shd w:val="clear" w:color="auto" w:fill="auto"/>
            <w:noWrap/>
            <w:vAlign w:val="bottom"/>
          </w:tcPr>
          <w:p w14:paraId="21C6C3E9" w14:textId="77777777" w:rsidR="00213001" w:rsidRPr="007D4BE6" w:rsidRDefault="00213001" w:rsidP="008C56D7">
            <w:pPr>
              <w:keepNext w:val="0"/>
              <w:spacing w:before="0" w:after="0"/>
              <w:jc w:val="right"/>
              <w:rPr>
                <w:rFonts w:cs="Arial"/>
                <w:color w:val="000000"/>
                <w:sz w:val="18"/>
                <w:szCs w:val="18"/>
                <w:lang w:eastAsia="pt-BR"/>
              </w:rPr>
            </w:pPr>
          </w:p>
        </w:tc>
      </w:tr>
      <w:tr w:rsidR="00213001" w:rsidRPr="007D4BE6" w14:paraId="106C22E2" w14:textId="77777777" w:rsidTr="007E7973">
        <w:trPr>
          <w:trHeight w:val="227"/>
        </w:trPr>
        <w:tc>
          <w:tcPr>
            <w:tcW w:w="3325" w:type="pct"/>
            <w:tcBorders>
              <w:top w:val="nil"/>
              <w:left w:val="nil"/>
              <w:bottom w:val="nil"/>
              <w:right w:val="nil"/>
            </w:tcBorders>
            <w:shd w:val="clear" w:color="auto" w:fill="auto"/>
          </w:tcPr>
          <w:p w14:paraId="06167E00" w14:textId="3DCF24EC" w:rsidR="00213001" w:rsidRPr="007D4BE6" w:rsidRDefault="00213001" w:rsidP="00213001">
            <w:pPr>
              <w:keepNext w:val="0"/>
              <w:spacing w:before="0" w:after="0"/>
              <w:jc w:val="left"/>
              <w:rPr>
                <w:rFonts w:cs="Arial"/>
                <w:b/>
                <w:sz w:val="18"/>
                <w:szCs w:val="18"/>
                <w:lang w:eastAsia="pt-BR"/>
              </w:rPr>
            </w:pPr>
          </w:p>
        </w:tc>
        <w:tc>
          <w:tcPr>
            <w:tcW w:w="839" w:type="pct"/>
            <w:tcBorders>
              <w:top w:val="single" w:sz="8" w:space="0" w:color="auto"/>
              <w:left w:val="nil"/>
              <w:right w:val="nil"/>
            </w:tcBorders>
            <w:shd w:val="clear" w:color="auto" w:fill="auto"/>
            <w:noWrap/>
            <w:vAlign w:val="center"/>
          </w:tcPr>
          <w:p w14:paraId="27EC6BFE" w14:textId="215B6765" w:rsidR="00213001" w:rsidRPr="007D4BE6" w:rsidRDefault="00213001" w:rsidP="004E2C44">
            <w:pPr>
              <w:keepNext w:val="0"/>
              <w:spacing w:before="0" w:after="0"/>
              <w:jc w:val="right"/>
              <w:rPr>
                <w:rFonts w:cs="Arial"/>
                <w:b/>
                <w:color w:val="000000"/>
                <w:sz w:val="18"/>
                <w:szCs w:val="18"/>
                <w:lang w:eastAsia="pt-BR"/>
              </w:rPr>
            </w:pPr>
            <w:r w:rsidRPr="007D4BE6">
              <w:rPr>
                <w:rFonts w:cs="Arial"/>
                <w:b/>
                <w:color w:val="000000"/>
                <w:sz w:val="18"/>
                <w:szCs w:val="18"/>
                <w:lang w:eastAsia="pt-BR"/>
              </w:rPr>
              <w:t>(13</w:t>
            </w:r>
            <w:r w:rsidR="00F40DFE">
              <w:rPr>
                <w:rFonts w:cs="Arial"/>
                <w:b/>
                <w:color w:val="000000"/>
                <w:sz w:val="18"/>
                <w:szCs w:val="18"/>
                <w:lang w:eastAsia="pt-BR"/>
              </w:rPr>
              <w:t>7.566</w:t>
            </w:r>
            <w:r w:rsidR="004E2C44" w:rsidRPr="007D4BE6">
              <w:rPr>
                <w:rFonts w:cs="Arial"/>
                <w:b/>
                <w:color w:val="000000"/>
                <w:sz w:val="18"/>
                <w:szCs w:val="18"/>
                <w:lang w:eastAsia="pt-BR"/>
              </w:rPr>
              <w:t>)</w:t>
            </w:r>
          </w:p>
        </w:tc>
        <w:tc>
          <w:tcPr>
            <w:tcW w:w="73" w:type="pct"/>
            <w:tcBorders>
              <w:top w:val="nil"/>
              <w:left w:val="nil"/>
              <w:bottom w:val="nil"/>
              <w:right w:val="nil"/>
            </w:tcBorders>
            <w:shd w:val="clear" w:color="auto" w:fill="auto"/>
            <w:vAlign w:val="center"/>
          </w:tcPr>
          <w:p w14:paraId="33F7A646" w14:textId="77777777" w:rsidR="00213001" w:rsidRPr="007D4BE6" w:rsidRDefault="00213001" w:rsidP="008C56D7">
            <w:pPr>
              <w:keepNext w:val="0"/>
              <w:spacing w:before="0" w:after="0"/>
              <w:jc w:val="right"/>
              <w:rPr>
                <w:rFonts w:cs="Arial"/>
                <w:b/>
                <w:color w:val="000000"/>
                <w:sz w:val="18"/>
                <w:szCs w:val="18"/>
                <w:lang w:eastAsia="pt-BR"/>
              </w:rPr>
            </w:pPr>
          </w:p>
        </w:tc>
        <w:tc>
          <w:tcPr>
            <w:tcW w:w="690" w:type="pct"/>
            <w:tcBorders>
              <w:top w:val="single" w:sz="8" w:space="0" w:color="auto"/>
              <w:left w:val="nil"/>
              <w:right w:val="nil"/>
            </w:tcBorders>
            <w:shd w:val="clear" w:color="auto" w:fill="auto"/>
            <w:noWrap/>
            <w:vAlign w:val="center"/>
          </w:tcPr>
          <w:p w14:paraId="3EB28B58" w14:textId="3429E62E" w:rsidR="00213001" w:rsidRPr="007D4BE6" w:rsidRDefault="00213001" w:rsidP="008C56D7">
            <w:pPr>
              <w:keepNext w:val="0"/>
              <w:spacing w:before="0" w:after="0"/>
              <w:jc w:val="right"/>
              <w:rPr>
                <w:rFonts w:cs="Arial"/>
                <w:b/>
                <w:color w:val="000000"/>
                <w:sz w:val="18"/>
                <w:szCs w:val="18"/>
                <w:lang w:eastAsia="pt-BR"/>
              </w:rPr>
            </w:pPr>
            <w:r w:rsidRPr="007D4BE6">
              <w:rPr>
                <w:rFonts w:cs="Arial"/>
                <w:b/>
                <w:color w:val="000000"/>
                <w:sz w:val="18"/>
                <w:szCs w:val="18"/>
                <w:lang w:eastAsia="pt-BR"/>
              </w:rPr>
              <w:t>(115.037)</w:t>
            </w:r>
          </w:p>
        </w:tc>
        <w:tc>
          <w:tcPr>
            <w:tcW w:w="73" w:type="pct"/>
            <w:tcBorders>
              <w:top w:val="nil"/>
              <w:left w:val="nil"/>
              <w:bottom w:val="nil"/>
              <w:right w:val="nil"/>
            </w:tcBorders>
            <w:shd w:val="clear" w:color="auto" w:fill="auto"/>
            <w:noWrap/>
            <w:vAlign w:val="bottom"/>
          </w:tcPr>
          <w:p w14:paraId="6298867C" w14:textId="77777777" w:rsidR="00213001" w:rsidRPr="007D4BE6" w:rsidRDefault="00213001" w:rsidP="008C56D7">
            <w:pPr>
              <w:keepNext w:val="0"/>
              <w:spacing w:before="0" w:after="0"/>
              <w:jc w:val="right"/>
              <w:rPr>
                <w:rFonts w:cs="Arial"/>
                <w:color w:val="000000"/>
                <w:sz w:val="18"/>
                <w:szCs w:val="18"/>
                <w:lang w:eastAsia="pt-BR"/>
              </w:rPr>
            </w:pPr>
          </w:p>
        </w:tc>
      </w:tr>
      <w:tr w:rsidR="00E33CFE" w:rsidRPr="007D4BE6" w14:paraId="005C3733" w14:textId="77777777" w:rsidTr="007E7973">
        <w:trPr>
          <w:trHeight w:val="227"/>
        </w:trPr>
        <w:tc>
          <w:tcPr>
            <w:tcW w:w="3325" w:type="pct"/>
            <w:tcBorders>
              <w:top w:val="nil"/>
              <w:left w:val="nil"/>
              <w:bottom w:val="nil"/>
              <w:right w:val="nil"/>
            </w:tcBorders>
            <w:shd w:val="clear" w:color="auto" w:fill="auto"/>
          </w:tcPr>
          <w:p w14:paraId="1A274B80" w14:textId="77777777" w:rsidR="00E33CFE" w:rsidRPr="007D4BE6" w:rsidRDefault="00E33CFE" w:rsidP="00213001">
            <w:pPr>
              <w:keepNext w:val="0"/>
              <w:spacing w:before="0" w:after="0"/>
              <w:jc w:val="left"/>
              <w:rPr>
                <w:rFonts w:cs="Arial"/>
                <w:b/>
                <w:sz w:val="18"/>
                <w:szCs w:val="18"/>
                <w:lang w:eastAsia="pt-BR"/>
              </w:rPr>
            </w:pPr>
          </w:p>
        </w:tc>
        <w:tc>
          <w:tcPr>
            <w:tcW w:w="839" w:type="pct"/>
            <w:tcBorders>
              <w:top w:val="single" w:sz="8" w:space="0" w:color="auto"/>
              <w:left w:val="nil"/>
              <w:right w:val="nil"/>
            </w:tcBorders>
            <w:shd w:val="clear" w:color="auto" w:fill="auto"/>
            <w:noWrap/>
            <w:vAlign w:val="center"/>
          </w:tcPr>
          <w:p w14:paraId="70882BD6" w14:textId="77777777" w:rsidR="00E33CFE" w:rsidRPr="007D4BE6" w:rsidRDefault="00E33CFE" w:rsidP="004E2C44">
            <w:pPr>
              <w:keepNext w:val="0"/>
              <w:spacing w:before="0" w:after="0"/>
              <w:jc w:val="right"/>
              <w:rPr>
                <w:rFonts w:cs="Arial"/>
                <w:b/>
                <w:color w:val="000000"/>
                <w:sz w:val="18"/>
                <w:szCs w:val="18"/>
                <w:lang w:eastAsia="pt-BR"/>
              </w:rPr>
            </w:pPr>
          </w:p>
        </w:tc>
        <w:tc>
          <w:tcPr>
            <w:tcW w:w="73" w:type="pct"/>
            <w:tcBorders>
              <w:top w:val="nil"/>
              <w:left w:val="nil"/>
              <w:bottom w:val="nil"/>
              <w:right w:val="nil"/>
            </w:tcBorders>
            <w:shd w:val="clear" w:color="auto" w:fill="auto"/>
            <w:vAlign w:val="center"/>
          </w:tcPr>
          <w:p w14:paraId="3306B5BE" w14:textId="77777777" w:rsidR="00E33CFE" w:rsidRPr="007D4BE6" w:rsidRDefault="00E33CFE" w:rsidP="008C56D7">
            <w:pPr>
              <w:keepNext w:val="0"/>
              <w:spacing w:before="0" w:after="0"/>
              <w:jc w:val="right"/>
              <w:rPr>
                <w:rFonts w:cs="Arial"/>
                <w:b/>
                <w:color w:val="000000"/>
                <w:sz w:val="18"/>
                <w:szCs w:val="18"/>
                <w:lang w:eastAsia="pt-BR"/>
              </w:rPr>
            </w:pPr>
          </w:p>
        </w:tc>
        <w:tc>
          <w:tcPr>
            <w:tcW w:w="690" w:type="pct"/>
            <w:tcBorders>
              <w:top w:val="single" w:sz="8" w:space="0" w:color="auto"/>
              <w:left w:val="nil"/>
              <w:right w:val="nil"/>
            </w:tcBorders>
            <w:shd w:val="clear" w:color="auto" w:fill="auto"/>
            <w:noWrap/>
            <w:vAlign w:val="center"/>
          </w:tcPr>
          <w:p w14:paraId="2376FD63" w14:textId="77777777" w:rsidR="00E33CFE" w:rsidRPr="007D4BE6" w:rsidRDefault="00E33CFE" w:rsidP="008C56D7">
            <w:pPr>
              <w:keepNext w:val="0"/>
              <w:spacing w:before="0" w:after="0"/>
              <w:jc w:val="right"/>
              <w:rPr>
                <w:rFonts w:cs="Arial"/>
                <w:b/>
                <w:color w:val="000000"/>
                <w:sz w:val="18"/>
                <w:szCs w:val="18"/>
                <w:lang w:eastAsia="pt-BR"/>
              </w:rPr>
            </w:pPr>
          </w:p>
        </w:tc>
        <w:tc>
          <w:tcPr>
            <w:tcW w:w="73" w:type="pct"/>
            <w:tcBorders>
              <w:top w:val="nil"/>
              <w:left w:val="nil"/>
              <w:bottom w:val="nil"/>
              <w:right w:val="nil"/>
            </w:tcBorders>
            <w:shd w:val="clear" w:color="auto" w:fill="auto"/>
            <w:noWrap/>
            <w:vAlign w:val="bottom"/>
          </w:tcPr>
          <w:p w14:paraId="26E37DC2" w14:textId="77777777" w:rsidR="00E33CFE" w:rsidRPr="007D4BE6" w:rsidRDefault="00E33CFE" w:rsidP="008C56D7">
            <w:pPr>
              <w:keepNext w:val="0"/>
              <w:spacing w:before="0" w:after="0"/>
              <w:jc w:val="right"/>
              <w:rPr>
                <w:rFonts w:cs="Arial"/>
                <w:color w:val="000000"/>
                <w:sz w:val="18"/>
                <w:szCs w:val="18"/>
                <w:lang w:eastAsia="pt-BR"/>
              </w:rPr>
            </w:pPr>
          </w:p>
        </w:tc>
      </w:tr>
      <w:tr w:rsidR="00213001" w:rsidRPr="007D4BE6" w14:paraId="59718B1B" w14:textId="77777777" w:rsidTr="007E7973">
        <w:trPr>
          <w:trHeight w:val="227"/>
        </w:trPr>
        <w:tc>
          <w:tcPr>
            <w:tcW w:w="3325" w:type="pct"/>
            <w:tcBorders>
              <w:top w:val="nil"/>
              <w:left w:val="nil"/>
              <w:bottom w:val="nil"/>
              <w:right w:val="nil"/>
            </w:tcBorders>
            <w:shd w:val="clear" w:color="auto" w:fill="auto"/>
          </w:tcPr>
          <w:p w14:paraId="5F4F12D6" w14:textId="62D62F2F" w:rsidR="00213001" w:rsidRPr="007D4BE6" w:rsidRDefault="00213001" w:rsidP="0089296C">
            <w:pPr>
              <w:keepNext w:val="0"/>
              <w:spacing w:before="0" w:after="0"/>
              <w:jc w:val="left"/>
              <w:rPr>
                <w:rFonts w:cs="Arial"/>
                <w:sz w:val="18"/>
                <w:szCs w:val="18"/>
                <w:lang w:eastAsia="pt-BR"/>
              </w:rPr>
            </w:pPr>
            <w:r w:rsidRPr="007D4BE6">
              <w:rPr>
                <w:rFonts w:cs="Arial"/>
                <w:sz w:val="18"/>
                <w:szCs w:val="18"/>
                <w:lang w:eastAsia="pt-BR"/>
              </w:rPr>
              <w:t>Impostos de renda e contribuição social pagos</w:t>
            </w:r>
          </w:p>
        </w:tc>
        <w:tc>
          <w:tcPr>
            <w:tcW w:w="839" w:type="pct"/>
            <w:tcBorders>
              <w:left w:val="nil"/>
              <w:bottom w:val="single" w:sz="8" w:space="0" w:color="auto"/>
              <w:right w:val="nil"/>
            </w:tcBorders>
            <w:shd w:val="clear" w:color="auto" w:fill="auto"/>
            <w:noWrap/>
            <w:vAlign w:val="center"/>
          </w:tcPr>
          <w:p w14:paraId="77929499" w14:textId="412131B5" w:rsidR="00213001"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(3.121)</w:t>
            </w:r>
          </w:p>
        </w:tc>
        <w:tc>
          <w:tcPr>
            <w:tcW w:w="73" w:type="pct"/>
            <w:tcBorders>
              <w:top w:val="nil"/>
              <w:left w:val="nil"/>
              <w:bottom w:val="nil"/>
              <w:right w:val="nil"/>
            </w:tcBorders>
            <w:shd w:val="clear" w:color="auto" w:fill="auto"/>
            <w:vAlign w:val="center"/>
          </w:tcPr>
          <w:p w14:paraId="4D5BB142" w14:textId="77777777" w:rsidR="00213001" w:rsidRPr="007D4BE6" w:rsidRDefault="00213001" w:rsidP="008C56D7">
            <w:pPr>
              <w:keepNext w:val="0"/>
              <w:spacing w:before="0" w:after="0"/>
              <w:jc w:val="right"/>
              <w:rPr>
                <w:rFonts w:cs="Arial"/>
                <w:color w:val="000000"/>
                <w:sz w:val="18"/>
                <w:szCs w:val="18"/>
                <w:lang w:eastAsia="pt-BR"/>
              </w:rPr>
            </w:pPr>
          </w:p>
        </w:tc>
        <w:tc>
          <w:tcPr>
            <w:tcW w:w="690" w:type="pct"/>
            <w:tcBorders>
              <w:left w:val="nil"/>
              <w:bottom w:val="single" w:sz="8" w:space="0" w:color="auto"/>
              <w:right w:val="nil"/>
            </w:tcBorders>
            <w:shd w:val="clear" w:color="auto" w:fill="auto"/>
            <w:noWrap/>
            <w:vAlign w:val="center"/>
          </w:tcPr>
          <w:p w14:paraId="51AC1E99" w14:textId="3AEE2F13" w:rsidR="00213001"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(1.177)</w:t>
            </w:r>
          </w:p>
        </w:tc>
        <w:tc>
          <w:tcPr>
            <w:tcW w:w="73" w:type="pct"/>
            <w:tcBorders>
              <w:top w:val="nil"/>
              <w:left w:val="nil"/>
              <w:bottom w:val="nil"/>
              <w:right w:val="nil"/>
            </w:tcBorders>
            <w:shd w:val="clear" w:color="auto" w:fill="auto"/>
            <w:noWrap/>
            <w:vAlign w:val="bottom"/>
          </w:tcPr>
          <w:p w14:paraId="531EA374" w14:textId="77777777" w:rsidR="00213001" w:rsidRPr="007D4BE6" w:rsidRDefault="00213001" w:rsidP="008C56D7">
            <w:pPr>
              <w:keepNext w:val="0"/>
              <w:spacing w:before="0" w:after="0"/>
              <w:jc w:val="right"/>
              <w:rPr>
                <w:rFonts w:cs="Arial"/>
                <w:color w:val="000000"/>
                <w:sz w:val="18"/>
                <w:szCs w:val="18"/>
                <w:lang w:eastAsia="pt-BR"/>
              </w:rPr>
            </w:pPr>
          </w:p>
        </w:tc>
      </w:tr>
      <w:tr w:rsidR="008B5026" w:rsidRPr="007D4BE6" w14:paraId="0B0391F6" w14:textId="77777777" w:rsidTr="007E7973">
        <w:trPr>
          <w:trHeight w:val="227"/>
        </w:trPr>
        <w:tc>
          <w:tcPr>
            <w:tcW w:w="3325" w:type="pct"/>
            <w:tcBorders>
              <w:top w:val="nil"/>
              <w:left w:val="nil"/>
              <w:bottom w:val="nil"/>
              <w:right w:val="nil"/>
            </w:tcBorders>
            <w:shd w:val="clear" w:color="auto" w:fill="auto"/>
            <w:hideMark/>
          </w:tcPr>
          <w:p w14:paraId="2FAAB51A" w14:textId="77777777" w:rsidR="008C56D7" w:rsidRPr="007D4BE6" w:rsidRDefault="008C56D7" w:rsidP="008C56D7">
            <w:pPr>
              <w:keepNext w:val="0"/>
              <w:spacing w:before="0" w:after="0"/>
              <w:jc w:val="left"/>
              <w:rPr>
                <w:rFonts w:cs="Arial"/>
                <w:b/>
                <w:bCs/>
                <w:sz w:val="18"/>
                <w:szCs w:val="18"/>
                <w:lang w:eastAsia="pt-BR"/>
              </w:rPr>
            </w:pPr>
            <w:r w:rsidRPr="007D4BE6">
              <w:rPr>
                <w:rFonts w:cs="Arial"/>
                <w:b/>
                <w:bCs/>
                <w:sz w:val="18"/>
                <w:szCs w:val="18"/>
                <w:lang w:eastAsia="pt-BR"/>
              </w:rPr>
              <w:t>Caixa líquido consumido pelas atividades operacionais</w:t>
            </w:r>
          </w:p>
        </w:tc>
        <w:tc>
          <w:tcPr>
            <w:tcW w:w="839" w:type="pct"/>
            <w:tcBorders>
              <w:top w:val="nil"/>
              <w:left w:val="nil"/>
              <w:bottom w:val="nil"/>
              <w:right w:val="nil"/>
            </w:tcBorders>
            <w:shd w:val="clear" w:color="auto" w:fill="auto"/>
            <w:noWrap/>
            <w:vAlign w:val="center"/>
            <w:hideMark/>
          </w:tcPr>
          <w:p w14:paraId="42F2798A" w14:textId="1D7AE411" w:rsidR="008C56D7" w:rsidRPr="007D4BE6" w:rsidRDefault="009B2D15" w:rsidP="008C56D7">
            <w:pPr>
              <w:keepNext w:val="0"/>
              <w:spacing w:before="0" w:after="0"/>
              <w:jc w:val="right"/>
              <w:rPr>
                <w:rFonts w:cs="Arial"/>
                <w:b/>
                <w:bCs/>
                <w:sz w:val="18"/>
                <w:szCs w:val="18"/>
                <w:lang w:eastAsia="pt-BR"/>
              </w:rPr>
            </w:pPr>
            <w:r w:rsidRPr="007D4BE6">
              <w:rPr>
                <w:rFonts w:cs="Arial"/>
                <w:b/>
                <w:bCs/>
                <w:sz w:val="18"/>
                <w:szCs w:val="18"/>
                <w:lang w:eastAsia="pt-BR"/>
              </w:rPr>
              <w:t xml:space="preserve"> (140.</w:t>
            </w:r>
            <w:r w:rsidR="00F40DFE">
              <w:rPr>
                <w:rFonts w:cs="Arial"/>
                <w:b/>
                <w:bCs/>
                <w:sz w:val="18"/>
                <w:szCs w:val="18"/>
                <w:lang w:eastAsia="pt-BR"/>
              </w:rPr>
              <w:t>68</w:t>
            </w:r>
            <w:r w:rsidR="00B37388" w:rsidRPr="007D4BE6">
              <w:rPr>
                <w:rFonts w:cs="Arial"/>
                <w:b/>
                <w:bCs/>
                <w:sz w:val="18"/>
                <w:szCs w:val="18"/>
                <w:lang w:eastAsia="pt-BR"/>
              </w:rPr>
              <w:t>7</w:t>
            </w:r>
            <w:r w:rsidR="008C56D7" w:rsidRPr="007D4BE6">
              <w:rPr>
                <w:rFonts w:cs="Arial"/>
                <w:b/>
                <w:bCs/>
                <w:sz w:val="18"/>
                <w:szCs w:val="18"/>
                <w:lang w:eastAsia="pt-BR"/>
              </w:rPr>
              <w:t>)</w:t>
            </w:r>
          </w:p>
        </w:tc>
        <w:tc>
          <w:tcPr>
            <w:tcW w:w="73" w:type="pct"/>
            <w:tcBorders>
              <w:top w:val="nil"/>
              <w:left w:val="nil"/>
              <w:bottom w:val="nil"/>
              <w:right w:val="nil"/>
            </w:tcBorders>
            <w:shd w:val="clear" w:color="auto" w:fill="auto"/>
            <w:vAlign w:val="center"/>
            <w:hideMark/>
          </w:tcPr>
          <w:p w14:paraId="6B2D8DD4" w14:textId="77777777" w:rsidR="008C56D7" w:rsidRPr="007D4BE6" w:rsidRDefault="008C56D7" w:rsidP="008C56D7">
            <w:pPr>
              <w:keepNext w:val="0"/>
              <w:spacing w:before="0" w:after="0"/>
              <w:jc w:val="right"/>
              <w:rPr>
                <w:rFonts w:cs="Arial"/>
                <w:b/>
                <w:bCs/>
                <w:sz w:val="18"/>
                <w:szCs w:val="18"/>
                <w:lang w:eastAsia="pt-BR"/>
              </w:rPr>
            </w:pPr>
          </w:p>
        </w:tc>
        <w:tc>
          <w:tcPr>
            <w:tcW w:w="690" w:type="pct"/>
            <w:tcBorders>
              <w:top w:val="nil"/>
              <w:left w:val="nil"/>
              <w:bottom w:val="nil"/>
              <w:right w:val="nil"/>
            </w:tcBorders>
            <w:shd w:val="clear" w:color="auto" w:fill="auto"/>
            <w:noWrap/>
            <w:vAlign w:val="center"/>
            <w:hideMark/>
          </w:tcPr>
          <w:p w14:paraId="4DA6F108" w14:textId="0BD72DB6" w:rsidR="008C56D7" w:rsidRPr="007D4BE6" w:rsidRDefault="00213001" w:rsidP="008C56D7">
            <w:pPr>
              <w:keepNext w:val="0"/>
              <w:spacing w:before="0" w:after="0"/>
              <w:jc w:val="right"/>
              <w:rPr>
                <w:rFonts w:cs="Arial"/>
                <w:b/>
                <w:bCs/>
                <w:color w:val="000000"/>
                <w:sz w:val="18"/>
                <w:szCs w:val="18"/>
                <w:lang w:eastAsia="pt-BR"/>
              </w:rPr>
            </w:pPr>
            <w:r w:rsidRPr="007D4BE6">
              <w:rPr>
                <w:rFonts w:cs="Arial"/>
                <w:b/>
                <w:color w:val="000000" w:themeColor="text1"/>
                <w:sz w:val="18"/>
                <w:szCs w:val="18"/>
                <w:lang w:eastAsia="pt-BR"/>
              </w:rPr>
              <w:t xml:space="preserve"> (11</w:t>
            </w:r>
            <w:r w:rsidR="009B2D15" w:rsidRPr="007D4BE6">
              <w:rPr>
                <w:rFonts w:cs="Arial"/>
                <w:b/>
                <w:color w:val="000000" w:themeColor="text1"/>
                <w:sz w:val="18"/>
                <w:szCs w:val="18"/>
                <w:lang w:eastAsia="pt-BR"/>
              </w:rPr>
              <w:t>6.214</w:t>
            </w:r>
            <w:r w:rsidR="008C56D7" w:rsidRPr="007D4BE6">
              <w:rPr>
                <w:rFonts w:cs="Arial"/>
                <w:b/>
                <w:color w:val="000000" w:themeColor="text1"/>
                <w:sz w:val="18"/>
                <w:szCs w:val="18"/>
                <w:lang w:eastAsia="pt-BR"/>
              </w:rPr>
              <w:t>)</w:t>
            </w:r>
          </w:p>
        </w:tc>
        <w:tc>
          <w:tcPr>
            <w:tcW w:w="73" w:type="pct"/>
            <w:tcBorders>
              <w:top w:val="nil"/>
              <w:left w:val="nil"/>
              <w:bottom w:val="nil"/>
              <w:right w:val="nil"/>
            </w:tcBorders>
            <w:shd w:val="clear" w:color="auto" w:fill="auto"/>
            <w:noWrap/>
            <w:vAlign w:val="bottom"/>
            <w:hideMark/>
          </w:tcPr>
          <w:p w14:paraId="187992DB" w14:textId="77777777" w:rsidR="008C56D7" w:rsidRPr="007D4BE6" w:rsidRDefault="008C56D7" w:rsidP="008C56D7">
            <w:pPr>
              <w:keepNext w:val="0"/>
              <w:spacing w:before="0" w:after="0"/>
              <w:jc w:val="right"/>
              <w:rPr>
                <w:rFonts w:cs="Arial"/>
                <w:b/>
                <w:bCs/>
                <w:color w:val="000000"/>
                <w:sz w:val="18"/>
                <w:szCs w:val="18"/>
                <w:lang w:eastAsia="pt-BR"/>
              </w:rPr>
            </w:pPr>
          </w:p>
        </w:tc>
      </w:tr>
      <w:tr w:rsidR="008B5026" w:rsidRPr="007D4BE6" w14:paraId="5F399626" w14:textId="77777777" w:rsidTr="007E7973">
        <w:trPr>
          <w:trHeight w:val="227"/>
        </w:trPr>
        <w:tc>
          <w:tcPr>
            <w:tcW w:w="3325" w:type="pct"/>
            <w:tcBorders>
              <w:top w:val="nil"/>
              <w:left w:val="nil"/>
              <w:bottom w:val="nil"/>
              <w:right w:val="nil"/>
            </w:tcBorders>
            <w:shd w:val="clear" w:color="auto" w:fill="auto"/>
            <w:hideMark/>
          </w:tcPr>
          <w:p w14:paraId="230338E6" w14:textId="77777777" w:rsidR="008C56D7" w:rsidRPr="0089296C" w:rsidRDefault="008C56D7" w:rsidP="008C56D7">
            <w:pPr>
              <w:keepNext w:val="0"/>
              <w:spacing w:before="0" w:after="0"/>
              <w:jc w:val="left"/>
              <w:rPr>
                <w:rFonts w:cs="Arial"/>
                <w:sz w:val="18"/>
                <w:szCs w:val="18"/>
                <w:lang w:eastAsia="pt-BR"/>
              </w:rPr>
            </w:pPr>
          </w:p>
        </w:tc>
        <w:tc>
          <w:tcPr>
            <w:tcW w:w="839" w:type="pct"/>
            <w:tcBorders>
              <w:top w:val="nil"/>
              <w:left w:val="nil"/>
              <w:bottom w:val="nil"/>
              <w:right w:val="nil"/>
            </w:tcBorders>
            <w:shd w:val="clear" w:color="auto" w:fill="auto"/>
            <w:noWrap/>
            <w:vAlign w:val="center"/>
            <w:hideMark/>
          </w:tcPr>
          <w:p w14:paraId="4DAAA1AD"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vAlign w:val="center"/>
            <w:hideMark/>
          </w:tcPr>
          <w:p w14:paraId="260946B0"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shd w:val="clear" w:color="auto" w:fill="auto"/>
            <w:noWrap/>
            <w:vAlign w:val="center"/>
            <w:hideMark/>
          </w:tcPr>
          <w:p w14:paraId="4CE98370"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noWrap/>
            <w:vAlign w:val="bottom"/>
            <w:hideMark/>
          </w:tcPr>
          <w:p w14:paraId="35642DB0" w14:textId="77777777" w:rsidR="008C56D7" w:rsidRPr="0089296C" w:rsidRDefault="008C56D7" w:rsidP="008C56D7">
            <w:pPr>
              <w:keepNext w:val="0"/>
              <w:spacing w:before="0" w:after="0"/>
              <w:jc w:val="right"/>
              <w:rPr>
                <w:rFonts w:cs="Arial"/>
                <w:sz w:val="18"/>
                <w:szCs w:val="18"/>
                <w:lang w:eastAsia="pt-BR"/>
              </w:rPr>
            </w:pPr>
          </w:p>
        </w:tc>
      </w:tr>
      <w:tr w:rsidR="008C56D7" w:rsidRPr="007D4BE6" w14:paraId="141FF8C8" w14:textId="77777777" w:rsidTr="007E7973">
        <w:trPr>
          <w:trHeight w:val="227"/>
        </w:trPr>
        <w:tc>
          <w:tcPr>
            <w:tcW w:w="3325" w:type="pct"/>
            <w:tcBorders>
              <w:top w:val="nil"/>
              <w:left w:val="nil"/>
              <w:bottom w:val="nil"/>
              <w:right w:val="nil"/>
            </w:tcBorders>
            <w:shd w:val="clear" w:color="auto" w:fill="auto"/>
          </w:tcPr>
          <w:p w14:paraId="31FBF75F" w14:textId="77777777" w:rsidR="008C56D7" w:rsidRPr="007D4BE6" w:rsidRDefault="008C56D7" w:rsidP="008C56D7">
            <w:pPr>
              <w:keepNext w:val="0"/>
              <w:spacing w:before="0" w:after="0"/>
              <w:jc w:val="left"/>
              <w:rPr>
                <w:rFonts w:cs="Arial"/>
                <w:b/>
                <w:bCs/>
                <w:sz w:val="18"/>
                <w:szCs w:val="18"/>
                <w:lang w:eastAsia="pt-BR"/>
              </w:rPr>
            </w:pPr>
          </w:p>
        </w:tc>
        <w:tc>
          <w:tcPr>
            <w:tcW w:w="839" w:type="pct"/>
            <w:tcBorders>
              <w:top w:val="nil"/>
              <w:left w:val="nil"/>
              <w:bottom w:val="nil"/>
              <w:right w:val="nil"/>
            </w:tcBorders>
            <w:shd w:val="clear" w:color="auto" w:fill="auto"/>
            <w:noWrap/>
            <w:vAlign w:val="center"/>
          </w:tcPr>
          <w:p w14:paraId="2A4DC6B6" w14:textId="77777777" w:rsidR="008C56D7" w:rsidRPr="007D4BE6" w:rsidRDefault="008C56D7" w:rsidP="008C56D7">
            <w:pPr>
              <w:keepNext w:val="0"/>
              <w:spacing w:before="0" w:after="0"/>
              <w:jc w:val="right"/>
              <w:rPr>
                <w:rFonts w:cs="Arial"/>
                <w:b/>
                <w:bCs/>
                <w:sz w:val="18"/>
                <w:szCs w:val="18"/>
                <w:lang w:eastAsia="pt-BR"/>
              </w:rPr>
            </w:pPr>
          </w:p>
        </w:tc>
        <w:tc>
          <w:tcPr>
            <w:tcW w:w="73" w:type="pct"/>
            <w:tcBorders>
              <w:top w:val="nil"/>
              <w:left w:val="nil"/>
              <w:bottom w:val="nil"/>
              <w:right w:val="nil"/>
            </w:tcBorders>
            <w:shd w:val="clear" w:color="auto" w:fill="auto"/>
            <w:vAlign w:val="center"/>
          </w:tcPr>
          <w:p w14:paraId="04CD0DBC"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shd w:val="clear" w:color="auto" w:fill="auto"/>
            <w:noWrap/>
            <w:vAlign w:val="center"/>
          </w:tcPr>
          <w:p w14:paraId="4994A210"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noWrap/>
            <w:vAlign w:val="bottom"/>
          </w:tcPr>
          <w:p w14:paraId="661A2590" w14:textId="77777777" w:rsidR="008C56D7" w:rsidRPr="0089296C" w:rsidRDefault="008C56D7" w:rsidP="008C56D7">
            <w:pPr>
              <w:keepNext w:val="0"/>
              <w:spacing w:before="0" w:after="0"/>
              <w:jc w:val="right"/>
              <w:rPr>
                <w:rFonts w:cs="Arial"/>
                <w:sz w:val="18"/>
                <w:szCs w:val="18"/>
                <w:lang w:eastAsia="pt-BR"/>
              </w:rPr>
            </w:pPr>
          </w:p>
        </w:tc>
      </w:tr>
      <w:tr w:rsidR="008B5026" w:rsidRPr="007D4BE6" w14:paraId="37BCD4A1" w14:textId="77777777" w:rsidTr="007E7973">
        <w:trPr>
          <w:trHeight w:val="227"/>
        </w:trPr>
        <w:tc>
          <w:tcPr>
            <w:tcW w:w="3325" w:type="pct"/>
            <w:tcBorders>
              <w:top w:val="nil"/>
              <w:left w:val="nil"/>
              <w:bottom w:val="nil"/>
              <w:right w:val="nil"/>
            </w:tcBorders>
            <w:shd w:val="clear" w:color="auto" w:fill="auto"/>
            <w:hideMark/>
          </w:tcPr>
          <w:p w14:paraId="3F420825" w14:textId="77777777" w:rsidR="008C56D7" w:rsidRPr="007D4BE6" w:rsidRDefault="008C56D7" w:rsidP="008C56D7">
            <w:pPr>
              <w:keepNext w:val="0"/>
              <w:spacing w:before="0" w:after="0"/>
              <w:jc w:val="left"/>
              <w:rPr>
                <w:rFonts w:cs="Arial"/>
                <w:b/>
                <w:bCs/>
                <w:sz w:val="18"/>
                <w:szCs w:val="18"/>
                <w:lang w:eastAsia="pt-BR"/>
              </w:rPr>
            </w:pPr>
            <w:r w:rsidRPr="007D4BE6">
              <w:rPr>
                <w:rFonts w:cs="Arial"/>
                <w:b/>
                <w:bCs/>
                <w:sz w:val="18"/>
                <w:szCs w:val="18"/>
                <w:lang w:eastAsia="pt-BR"/>
              </w:rPr>
              <w:t>Fluxo de caixa das atividades de investimentos</w:t>
            </w:r>
          </w:p>
        </w:tc>
        <w:tc>
          <w:tcPr>
            <w:tcW w:w="839" w:type="pct"/>
            <w:tcBorders>
              <w:top w:val="nil"/>
              <w:left w:val="nil"/>
              <w:bottom w:val="nil"/>
              <w:right w:val="nil"/>
            </w:tcBorders>
            <w:shd w:val="clear" w:color="auto" w:fill="auto"/>
            <w:noWrap/>
            <w:vAlign w:val="center"/>
            <w:hideMark/>
          </w:tcPr>
          <w:p w14:paraId="633F5333" w14:textId="77777777" w:rsidR="008C56D7" w:rsidRPr="007D4BE6" w:rsidRDefault="008C56D7" w:rsidP="008C56D7">
            <w:pPr>
              <w:keepNext w:val="0"/>
              <w:spacing w:before="0" w:after="0"/>
              <w:jc w:val="right"/>
              <w:rPr>
                <w:rFonts w:cs="Arial"/>
                <w:b/>
                <w:bCs/>
                <w:sz w:val="18"/>
                <w:szCs w:val="18"/>
                <w:lang w:eastAsia="pt-BR"/>
              </w:rPr>
            </w:pPr>
          </w:p>
        </w:tc>
        <w:tc>
          <w:tcPr>
            <w:tcW w:w="73" w:type="pct"/>
            <w:tcBorders>
              <w:top w:val="nil"/>
              <w:left w:val="nil"/>
              <w:bottom w:val="nil"/>
              <w:right w:val="nil"/>
            </w:tcBorders>
            <w:shd w:val="clear" w:color="auto" w:fill="auto"/>
            <w:vAlign w:val="center"/>
            <w:hideMark/>
          </w:tcPr>
          <w:p w14:paraId="0F67AA9D"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shd w:val="clear" w:color="auto" w:fill="auto"/>
            <w:noWrap/>
            <w:vAlign w:val="center"/>
            <w:hideMark/>
          </w:tcPr>
          <w:p w14:paraId="17090FC5"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noWrap/>
            <w:vAlign w:val="bottom"/>
            <w:hideMark/>
          </w:tcPr>
          <w:p w14:paraId="51AEBE06" w14:textId="77777777" w:rsidR="008C56D7" w:rsidRPr="0089296C" w:rsidRDefault="008C56D7" w:rsidP="008C56D7">
            <w:pPr>
              <w:keepNext w:val="0"/>
              <w:spacing w:before="0" w:after="0"/>
              <w:jc w:val="right"/>
              <w:rPr>
                <w:rFonts w:cs="Arial"/>
                <w:sz w:val="18"/>
                <w:szCs w:val="18"/>
                <w:lang w:eastAsia="pt-BR"/>
              </w:rPr>
            </w:pPr>
          </w:p>
        </w:tc>
      </w:tr>
      <w:tr w:rsidR="008B5026" w:rsidRPr="007D4BE6" w14:paraId="1B8DCCDB" w14:textId="77777777" w:rsidTr="007E7973">
        <w:trPr>
          <w:trHeight w:val="227"/>
        </w:trPr>
        <w:tc>
          <w:tcPr>
            <w:tcW w:w="3325" w:type="pct"/>
            <w:tcBorders>
              <w:top w:val="nil"/>
              <w:left w:val="nil"/>
              <w:bottom w:val="nil"/>
              <w:right w:val="nil"/>
            </w:tcBorders>
            <w:shd w:val="clear" w:color="auto" w:fill="auto"/>
            <w:hideMark/>
          </w:tcPr>
          <w:p w14:paraId="62360645" w14:textId="3BA63909" w:rsidR="008C56D7" w:rsidRPr="007D4BE6" w:rsidRDefault="00F40DFE" w:rsidP="0089296C">
            <w:pPr>
              <w:keepNext w:val="0"/>
              <w:spacing w:before="0" w:after="0"/>
              <w:jc w:val="left"/>
              <w:rPr>
                <w:rFonts w:cs="Arial"/>
                <w:sz w:val="18"/>
                <w:szCs w:val="18"/>
                <w:lang w:eastAsia="pt-BR"/>
              </w:rPr>
            </w:pPr>
            <w:r>
              <w:rPr>
                <w:rFonts w:cs="Arial"/>
                <w:sz w:val="18"/>
                <w:szCs w:val="18"/>
                <w:lang w:eastAsia="pt-BR"/>
              </w:rPr>
              <w:t>+</w:t>
            </w:r>
            <w:r w:rsidR="008C56D7" w:rsidRPr="007D4BE6">
              <w:rPr>
                <w:rFonts w:cs="Arial"/>
                <w:sz w:val="18"/>
                <w:szCs w:val="18"/>
                <w:lang w:eastAsia="pt-BR"/>
              </w:rPr>
              <w:t>Aquisição de Intangível</w:t>
            </w:r>
          </w:p>
        </w:tc>
        <w:tc>
          <w:tcPr>
            <w:tcW w:w="839" w:type="pct"/>
            <w:tcBorders>
              <w:top w:val="nil"/>
              <w:left w:val="nil"/>
              <w:bottom w:val="nil"/>
              <w:right w:val="nil"/>
            </w:tcBorders>
            <w:shd w:val="clear" w:color="auto" w:fill="auto"/>
            <w:vAlign w:val="center"/>
            <w:hideMark/>
          </w:tcPr>
          <w:p w14:paraId="4D9B607A" w14:textId="5CEE97FE" w:rsidR="008C56D7" w:rsidRPr="007D4BE6" w:rsidRDefault="00BF3CED" w:rsidP="008C56D7">
            <w:pPr>
              <w:keepNext w:val="0"/>
              <w:spacing w:before="0" w:after="0"/>
              <w:jc w:val="right"/>
              <w:rPr>
                <w:rFonts w:cs="Arial"/>
                <w:sz w:val="18"/>
                <w:szCs w:val="18"/>
                <w:lang w:eastAsia="pt-BR"/>
              </w:rPr>
            </w:pPr>
            <w:r w:rsidRPr="007D4BE6">
              <w:rPr>
                <w:rFonts w:cs="Arial"/>
                <w:sz w:val="18"/>
                <w:szCs w:val="18"/>
                <w:lang w:eastAsia="pt-BR"/>
              </w:rPr>
              <w:t xml:space="preserve">                 (672)</w:t>
            </w:r>
            <w:r w:rsidR="008C56D7" w:rsidRPr="007D4BE6">
              <w:rPr>
                <w:rFonts w:cs="Arial"/>
                <w:sz w:val="18"/>
                <w:szCs w:val="18"/>
                <w:lang w:eastAsia="pt-BR"/>
              </w:rPr>
              <w:t xml:space="preserve"> </w:t>
            </w:r>
          </w:p>
        </w:tc>
        <w:tc>
          <w:tcPr>
            <w:tcW w:w="73" w:type="pct"/>
            <w:tcBorders>
              <w:top w:val="nil"/>
              <w:left w:val="nil"/>
              <w:bottom w:val="nil"/>
              <w:right w:val="nil"/>
            </w:tcBorders>
            <w:shd w:val="clear" w:color="auto" w:fill="auto"/>
            <w:vAlign w:val="center"/>
            <w:hideMark/>
          </w:tcPr>
          <w:p w14:paraId="5CD1193C" w14:textId="77777777" w:rsidR="008C56D7" w:rsidRPr="007D4BE6"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shd w:val="clear" w:color="auto" w:fill="auto"/>
            <w:vAlign w:val="center"/>
            <w:hideMark/>
          </w:tcPr>
          <w:p w14:paraId="5CC208BC" w14:textId="44898EA0" w:rsidR="008C56D7" w:rsidRPr="007D4BE6" w:rsidRDefault="00213001" w:rsidP="008C56D7">
            <w:pPr>
              <w:keepNext w:val="0"/>
              <w:spacing w:before="0" w:after="0"/>
              <w:jc w:val="right"/>
              <w:rPr>
                <w:rFonts w:cs="Arial"/>
                <w:sz w:val="18"/>
                <w:szCs w:val="18"/>
                <w:lang w:eastAsia="pt-BR"/>
              </w:rPr>
            </w:pPr>
            <w:r w:rsidRPr="007D4BE6">
              <w:rPr>
                <w:rFonts w:cs="Arial"/>
                <w:sz w:val="18"/>
                <w:szCs w:val="18"/>
                <w:lang w:eastAsia="pt-BR"/>
              </w:rPr>
              <w:t xml:space="preserve">              -</w:t>
            </w:r>
          </w:p>
        </w:tc>
        <w:tc>
          <w:tcPr>
            <w:tcW w:w="73" w:type="pct"/>
            <w:tcBorders>
              <w:top w:val="nil"/>
              <w:left w:val="nil"/>
              <w:bottom w:val="nil"/>
              <w:right w:val="nil"/>
            </w:tcBorders>
            <w:shd w:val="clear" w:color="auto" w:fill="auto"/>
            <w:noWrap/>
            <w:vAlign w:val="bottom"/>
            <w:hideMark/>
          </w:tcPr>
          <w:p w14:paraId="1AD5EA64" w14:textId="77777777" w:rsidR="008C56D7" w:rsidRPr="007D4BE6" w:rsidRDefault="008C56D7" w:rsidP="008C56D7">
            <w:pPr>
              <w:keepNext w:val="0"/>
              <w:spacing w:before="0" w:after="0"/>
              <w:jc w:val="right"/>
              <w:rPr>
                <w:rFonts w:cs="Arial"/>
                <w:sz w:val="18"/>
                <w:szCs w:val="18"/>
                <w:lang w:eastAsia="pt-BR"/>
              </w:rPr>
            </w:pPr>
          </w:p>
        </w:tc>
      </w:tr>
      <w:tr w:rsidR="008B5026" w:rsidRPr="007D4BE6" w14:paraId="1569BD33" w14:textId="77777777" w:rsidTr="007E7973">
        <w:trPr>
          <w:trHeight w:val="227"/>
        </w:trPr>
        <w:tc>
          <w:tcPr>
            <w:tcW w:w="3325" w:type="pct"/>
            <w:tcBorders>
              <w:top w:val="nil"/>
              <w:left w:val="nil"/>
              <w:bottom w:val="nil"/>
              <w:right w:val="nil"/>
            </w:tcBorders>
            <w:shd w:val="clear" w:color="auto" w:fill="auto"/>
            <w:hideMark/>
          </w:tcPr>
          <w:p w14:paraId="29F8AED3" w14:textId="77777777" w:rsidR="008C56D7" w:rsidRPr="007D4BE6" w:rsidRDefault="008C56D7" w:rsidP="0089296C">
            <w:pPr>
              <w:keepNext w:val="0"/>
              <w:spacing w:before="0" w:after="0"/>
              <w:jc w:val="left"/>
              <w:rPr>
                <w:rFonts w:cs="Arial"/>
                <w:sz w:val="18"/>
                <w:szCs w:val="18"/>
                <w:lang w:eastAsia="pt-BR"/>
              </w:rPr>
            </w:pPr>
            <w:r w:rsidRPr="007D4BE6">
              <w:rPr>
                <w:rFonts w:cs="Arial"/>
                <w:sz w:val="18"/>
                <w:szCs w:val="18"/>
                <w:lang w:eastAsia="pt-BR"/>
              </w:rPr>
              <w:t>Aquisição de Imobilizado</w:t>
            </w:r>
          </w:p>
        </w:tc>
        <w:tc>
          <w:tcPr>
            <w:tcW w:w="839" w:type="pct"/>
            <w:tcBorders>
              <w:top w:val="nil"/>
              <w:left w:val="nil"/>
              <w:bottom w:val="single" w:sz="8" w:space="0" w:color="auto"/>
              <w:right w:val="nil"/>
            </w:tcBorders>
            <w:shd w:val="clear" w:color="auto" w:fill="auto"/>
            <w:noWrap/>
            <w:vAlign w:val="center"/>
            <w:hideMark/>
          </w:tcPr>
          <w:p w14:paraId="44579025" w14:textId="5517A356" w:rsidR="008C56D7" w:rsidRPr="007D4BE6" w:rsidRDefault="00BF3CED"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(2.369</w:t>
            </w:r>
            <w:r w:rsidR="008C56D7" w:rsidRPr="007D4BE6">
              <w:rPr>
                <w:rFonts w:cs="Arial"/>
                <w:color w:val="000000"/>
                <w:sz w:val="18"/>
                <w:szCs w:val="18"/>
                <w:lang w:eastAsia="pt-BR"/>
              </w:rPr>
              <w:t>)</w:t>
            </w:r>
          </w:p>
        </w:tc>
        <w:tc>
          <w:tcPr>
            <w:tcW w:w="73" w:type="pct"/>
            <w:tcBorders>
              <w:top w:val="nil"/>
              <w:left w:val="nil"/>
              <w:bottom w:val="nil"/>
              <w:right w:val="nil"/>
            </w:tcBorders>
            <w:shd w:val="clear" w:color="auto" w:fill="auto"/>
            <w:vAlign w:val="center"/>
            <w:hideMark/>
          </w:tcPr>
          <w:p w14:paraId="6E41BDD2"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single" w:sz="8" w:space="0" w:color="auto"/>
              <w:right w:val="nil"/>
            </w:tcBorders>
            <w:shd w:val="clear" w:color="auto" w:fill="auto"/>
            <w:noWrap/>
            <w:vAlign w:val="center"/>
            <w:hideMark/>
          </w:tcPr>
          <w:p w14:paraId="6B1C0E15" w14:textId="47254FE4"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(408</w:t>
            </w:r>
            <w:r w:rsidR="008C56D7" w:rsidRPr="007D4BE6">
              <w:rPr>
                <w:rFonts w:cs="Arial"/>
                <w:color w:val="000000"/>
                <w:sz w:val="18"/>
                <w:szCs w:val="18"/>
                <w:lang w:eastAsia="pt-BR"/>
              </w:rPr>
              <w:t>)</w:t>
            </w:r>
          </w:p>
        </w:tc>
        <w:tc>
          <w:tcPr>
            <w:tcW w:w="73" w:type="pct"/>
            <w:tcBorders>
              <w:top w:val="nil"/>
              <w:left w:val="nil"/>
              <w:bottom w:val="nil"/>
              <w:right w:val="nil"/>
            </w:tcBorders>
            <w:shd w:val="clear" w:color="auto" w:fill="auto"/>
            <w:noWrap/>
            <w:vAlign w:val="bottom"/>
            <w:hideMark/>
          </w:tcPr>
          <w:p w14:paraId="2E5531F1"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42E4672F" w14:textId="77777777" w:rsidTr="007E7973">
        <w:trPr>
          <w:trHeight w:val="227"/>
        </w:trPr>
        <w:tc>
          <w:tcPr>
            <w:tcW w:w="3325" w:type="pct"/>
            <w:tcBorders>
              <w:top w:val="nil"/>
              <w:left w:val="nil"/>
              <w:bottom w:val="nil"/>
              <w:right w:val="nil"/>
            </w:tcBorders>
            <w:shd w:val="clear" w:color="auto" w:fill="auto"/>
            <w:hideMark/>
          </w:tcPr>
          <w:p w14:paraId="148C0E6B" w14:textId="77777777" w:rsidR="008C56D7" w:rsidRPr="007D4BE6" w:rsidRDefault="008C56D7" w:rsidP="008C56D7">
            <w:pPr>
              <w:keepNext w:val="0"/>
              <w:spacing w:before="0" w:after="0"/>
              <w:jc w:val="left"/>
              <w:rPr>
                <w:rFonts w:cs="Arial"/>
                <w:b/>
                <w:bCs/>
                <w:sz w:val="18"/>
                <w:szCs w:val="18"/>
                <w:lang w:eastAsia="pt-BR"/>
              </w:rPr>
            </w:pPr>
            <w:r w:rsidRPr="007D4BE6">
              <w:rPr>
                <w:rFonts w:cs="Arial"/>
                <w:b/>
                <w:bCs/>
                <w:sz w:val="18"/>
                <w:szCs w:val="18"/>
                <w:lang w:eastAsia="pt-BR"/>
              </w:rPr>
              <w:t>Caixa líquido consumido pelas atividades de investimentos</w:t>
            </w:r>
          </w:p>
        </w:tc>
        <w:tc>
          <w:tcPr>
            <w:tcW w:w="839" w:type="pct"/>
            <w:tcBorders>
              <w:top w:val="nil"/>
              <w:left w:val="nil"/>
              <w:bottom w:val="nil"/>
              <w:right w:val="nil"/>
            </w:tcBorders>
            <w:shd w:val="clear" w:color="auto" w:fill="auto"/>
            <w:noWrap/>
            <w:vAlign w:val="center"/>
            <w:hideMark/>
          </w:tcPr>
          <w:p w14:paraId="5C11DDE2" w14:textId="58C8622D" w:rsidR="008C56D7" w:rsidRPr="007D4BE6" w:rsidRDefault="00BF3CED" w:rsidP="008C56D7">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(3.</w:t>
            </w:r>
            <w:r w:rsidR="00B80FFD">
              <w:rPr>
                <w:rFonts w:cs="Arial"/>
                <w:b/>
                <w:bCs/>
                <w:color w:val="000000"/>
                <w:sz w:val="18"/>
                <w:szCs w:val="18"/>
                <w:lang w:eastAsia="pt-BR"/>
              </w:rPr>
              <w:t>041</w:t>
            </w:r>
            <w:r w:rsidR="008C56D7" w:rsidRPr="007D4BE6">
              <w:rPr>
                <w:rFonts w:cs="Arial"/>
                <w:b/>
                <w:bCs/>
                <w:color w:val="000000"/>
                <w:sz w:val="18"/>
                <w:szCs w:val="18"/>
                <w:lang w:eastAsia="pt-BR"/>
              </w:rPr>
              <w:t>)</w:t>
            </w:r>
          </w:p>
        </w:tc>
        <w:tc>
          <w:tcPr>
            <w:tcW w:w="73" w:type="pct"/>
            <w:tcBorders>
              <w:top w:val="nil"/>
              <w:left w:val="nil"/>
              <w:bottom w:val="nil"/>
              <w:right w:val="nil"/>
            </w:tcBorders>
            <w:shd w:val="clear" w:color="auto" w:fill="auto"/>
            <w:vAlign w:val="center"/>
            <w:hideMark/>
          </w:tcPr>
          <w:p w14:paraId="347A1E17" w14:textId="77777777" w:rsidR="008C56D7" w:rsidRPr="007D4BE6" w:rsidRDefault="008C56D7" w:rsidP="008C56D7">
            <w:pPr>
              <w:keepNext w:val="0"/>
              <w:spacing w:before="0" w:after="0"/>
              <w:jc w:val="right"/>
              <w:rPr>
                <w:rFonts w:cs="Arial"/>
                <w:b/>
                <w:bCs/>
                <w:color w:val="000000"/>
                <w:sz w:val="18"/>
                <w:szCs w:val="18"/>
                <w:lang w:eastAsia="pt-BR"/>
              </w:rPr>
            </w:pPr>
          </w:p>
        </w:tc>
        <w:tc>
          <w:tcPr>
            <w:tcW w:w="690" w:type="pct"/>
            <w:tcBorders>
              <w:top w:val="nil"/>
              <w:left w:val="nil"/>
              <w:bottom w:val="nil"/>
              <w:right w:val="nil"/>
            </w:tcBorders>
            <w:shd w:val="clear" w:color="auto" w:fill="auto"/>
            <w:noWrap/>
            <w:vAlign w:val="center"/>
            <w:hideMark/>
          </w:tcPr>
          <w:p w14:paraId="4BE11CEA" w14:textId="2C220029" w:rsidR="008C56D7" w:rsidRPr="007D4BE6" w:rsidRDefault="00213001" w:rsidP="008C56D7">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(408</w:t>
            </w:r>
            <w:r w:rsidR="008C56D7" w:rsidRPr="007D4BE6">
              <w:rPr>
                <w:rFonts w:cs="Arial"/>
                <w:b/>
                <w:bCs/>
                <w:color w:val="000000"/>
                <w:sz w:val="18"/>
                <w:szCs w:val="18"/>
                <w:lang w:eastAsia="pt-BR"/>
              </w:rPr>
              <w:t>)</w:t>
            </w:r>
          </w:p>
        </w:tc>
        <w:tc>
          <w:tcPr>
            <w:tcW w:w="73" w:type="pct"/>
            <w:tcBorders>
              <w:top w:val="nil"/>
              <w:left w:val="nil"/>
              <w:bottom w:val="nil"/>
              <w:right w:val="nil"/>
            </w:tcBorders>
            <w:shd w:val="clear" w:color="auto" w:fill="auto"/>
            <w:noWrap/>
            <w:vAlign w:val="bottom"/>
            <w:hideMark/>
          </w:tcPr>
          <w:p w14:paraId="161F1E91" w14:textId="77777777" w:rsidR="008C56D7" w:rsidRPr="007D4BE6" w:rsidRDefault="008C56D7" w:rsidP="008C56D7">
            <w:pPr>
              <w:keepNext w:val="0"/>
              <w:spacing w:before="0" w:after="0"/>
              <w:jc w:val="right"/>
              <w:rPr>
                <w:rFonts w:cs="Arial"/>
                <w:b/>
                <w:bCs/>
                <w:color w:val="000000"/>
                <w:sz w:val="18"/>
                <w:szCs w:val="18"/>
                <w:lang w:eastAsia="pt-BR"/>
              </w:rPr>
            </w:pPr>
          </w:p>
        </w:tc>
      </w:tr>
      <w:tr w:rsidR="008B5026" w:rsidRPr="007D4BE6" w14:paraId="235B773C" w14:textId="77777777" w:rsidTr="007E7973">
        <w:trPr>
          <w:trHeight w:val="227"/>
        </w:trPr>
        <w:tc>
          <w:tcPr>
            <w:tcW w:w="3325" w:type="pct"/>
            <w:tcBorders>
              <w:top w:val="nil"/>
              <w:left w:val="nil"/>
              <w:bottom w:val="nil"/>
              <w:right w:val="nil"/>
            </w:tcBorders>
            <w:shd w:val="clear" w:color="auto" w:fill="auto"/>
            <w:hideMark/>
          </w:tcPr>
          <w:p w14:paraId="4F574CFE" w14:textId="77777777" w:rsidR="008C56D7" w:rsidRPr="0089296C" w:rsidRDefault="008C56D7" w:rsidP="008C56D7">
            <w:pPr>
              <w:keepNext w:val="0"/>
              <w:spacing w:before="0" w:after="0"/>
              <w:jc w:val="left"/>
              <w:rPr>
                <w:rFonts w:cs="Arial"/>
                <w:sz w:val="18"/>
                <w:szCs w:val="18"/>
                <w:lang w:eastAsia="pt-BR"/>
              </w:rPr>
            </w:pPr>
          </w:p>
        </w:tc>
        <w:tc>
          <w:tcPr>
            <w:tcW w:w="839" w:type="pct"/>
            <w:tcBorders>
              <w:top w:val="nil"/>
              <w:left w:val="nil"/>
              <w:bottom w:val="nil"/>
              <w:right w:val="nil"/>
            </w:tcBorders>
            <w:shd w:val="clear" w:color="auto" w:fill="auto"/>
            <w:noWrap/>
            <w:vAlign w:val="center"/>
            <w:hideMark/>
          </w:tcPr>
          <w:p w14:paraId="63317AB9"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vAlign w:val="center"/>
            <w:hideMark/>
          </w:tcPr>
          <w:p w14:paraId="7C3DEBDC"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shd w:val="clear" w:color="auto" w:fill="auto"/>
            <w:noWrap/>
            <w:vAlign w:val="center"/>
            <w:hideMark/>
          </w:tcPr>
          <w:p w14:paraId="6E8E6343"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noWrap/>
            <w:vAlign w:val="bottom"/>
            <w:hideMark/>
          </w:tcPr>
          <w:p w14:paraId="6782E36B" w14:textId="77777777" w:rsidR="008C56D7" w:rsidRPr="0089296C" w:rsidRDefault="008C56D7" w:rsidP="008C56D7">
            <w:pPr>
              <w:keepNext w:val="0"/>
              <w:spacing w:before="0" w:after="0"/>
              <w:jc w:val="right"/>
              <w:rPr>
                <w:rFonts w:cs="Arial"/>
                <w:sz w:val="18"/>
                <w:szCs w:val="18"/>
                <w:lang w:eastAsia="pt-BR"/>
              </w:rPr>
            </w:pPr>
          </w:p>
        </w:tc>
      </w:tr>
      <w:tr w:rsidR="008C56D7" w:rsidRPr="007D4BE6" w14:paraId="7FB0B5F0" w14:textId="77777777" w:rsidTr="007E7973">
        <w:trPr>
          <w:trHeight w:val="227"/>
        </w:trPr>
        <w:tc>
          <w:tcPr>
            <w:tcW w:w="3325" w:type="pct"/>
            <w:tcBorders>
              <w:top w:val="nil"/>
              <w:left w:val="nil"/>
              <w:bottom w:val="nil"/>
              <w:right w:val="nil"/>
            </w:tcBorders>
            <w:shd w:val="clear" w:color="auto" w:fill="auto"/>
          </w:tcPr>
          <w:p w14:paraId="793B37E0" w14:textId="77777777" w:rsidR="008C56D7" w:rsidRPr="007D4BE6" w:rsidRDefault="008C56D7" w:rsidP="008C56D7">
            <w:pPr>
              <w:keepNext w:val="0"/>
              <w:spacing w:before="0" w:after="0"/>
              <w:jc w:val="left"/>
              <w:rPr>
                <w:rFonts w:cs="Arial"/>
                <w:b/>
                <w:bCs/>
                <w:sz w:val="18"/>
                <w:szCs w:val="18"/>
                <w:lang w:eastAsia="pt-BR"/>
              </w:rPr>
            </w:pPr>
          </w:p>
        </w:tc>
        <w:tc>
          <w:tcPr>
            <w:tcW w:w="839" w:type="pct"/>
            <w:tcBorders>
              <w:top w:val="nil"/>
              <w:left w:val="nil"/>
              <w:bottom w:val="nil"/>
              <w:right w:val="nil"/>
            </w:tcBorders>
            <w:shd w:val="clear" w:color="auto" w:fill="auto"/>
            <w:noWrap/>
            <w:vAlign w:val="center"/>
          </w:tcPr>
          <w:p w14:paraId="6FDB884E" w14:textId="77777777" w:rsidR="008C56D7" w:rsidRPr="007D4BE6" w:rsidRDefault="008C56D7" w:rsidP="008C56D7">
            <w:pPr>
              <w:keepNext w:val="0"/>
              <w:spacing w:before="0" w:after="0"/>
              <w:jc w:val="right"/>
              <w:rPr>
                <w:rFonts w:cs="Arial"/>
                <w:b/>
                <w:bCs/>
                <w:sz w:val="18"/>
                <w:szCs w:val="18"/>
                <w:lang w:eastAsia="pt-BR"/>
              </w:rPr>
            </w:pPr>
          </w:p>
        </w:tc>
        <w:tc>
          <w:tcPr>
            <w:tcW w:w="73" w:type="pct"/>
            <w:tcBorders>
              <w:top w:val="nil"/>
              <w:left w:val="nil"/>
              <w:bottom w:val="nil"/>
              <w:right w:val="nil"/>
            </w:tcBorders>
            <w:shd w:val="clear" w:color="auto" w:fill="auto"/>
            <w:vAlign w:val="center"/>
          </w:tcPr>
          <w:p w14:paraId="540902F5"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shd w:val="clear" w:color="auto" w:fill="auto"/>
            <w:noWrap/>
            <w:vAlign w:val="center"/>
          </w:tcPr>
          <w:p w14:paraId="78C35D1F"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noWrap/>
            <w:vAlign w:val="bottom"/>
          </w:tcPr>
          <w:p w14:paraId="79D87295" w14:textId="77777777" w:rsidR="008C56D7" w:rsidRPr="0089296C" w:rsidRDefault="008C56D7" w:rsidP="008C56D7">
            <w:pPr>
              <w:keepNext w:val="0"/>
              <w:spacing w:before="0" w:after="0"/>
              <w:jc w:val="right"/>
              <w:rPr>
                <w:rFonts w:cs="Arial"/>
                <w:sz w:val="18"/>
                <w:szCs w:val="18"/>
                <w:lang w:eastAsia="pt-BR"/>
              </w:rPr>
            </w:pPr>
          </w:p>
        </w:tc>
      </w:tr>
      <w:tr w:rsidR="008B5026" w:rsidRPr="007D4BE6" w14:paraId="6A2347BE" w14:textId="77777777" w:rsidTr="007E7973">
        <w:trPr>
          <w:trHeight w:val="227"/>
        </w:trPr>
        <w:tc>
          <w:tcPr>
            <w:tcW w:w="3325" w:type="pct"/>
            <w:tcBorders>
              <w:top w:val="nil"/>
              <w:left w:val="nil"/>
              <w:bottom w:val="nil"/>
              <w:right w:val="nil"/>
            </w:tcBorders>
            <w:shd w:val="clear" w:color="auto" w:fill="auto"/>
            <w:hideMark/>
          </w:tcPr>
          <w:p w14:paraId="06F9F9D7" w14:textId="77777777" w:rsidR="008C56D7" w:rsidRPr="007D4BE6" w:rsidRDefault="008C56D7" w:rsidP="008C56D7">
            <w:pPr>
              <w:keepNext w:val="0"/>
              <w:spacing w:before="0" w:after="0"/>
              <w:jc w:val="left"/>
              <w:rPr>
                <w:rFonts w:cs="Arial"/>
                <w:b/>
                <w:bCs/>
                <w:sz w:val="18"/>
                <w:szCs w:val="18"/>
                <w:lang w:eastAsia="pt-BR"/>
              </w:rPr>
            </w:pPr>
            <w:r w:rsidRPr="007D4BE6">
              <w:rPr>
                <w:rFonts w:cs="Arial"/>
                <w:b/>
                <w:bCs/>
                <w:sz w:val="18"/>
                <w:szCs w:val="18"/>
                <w:lang w:eastAsia="pt-BR"/>
              </w:rPr>
              <w:t>Fluxo de caixa das atividades de financiamento</w:t>
            </w:r>
          </w:p>
        </w:tc>
        <w:tc>
          <w:tcPr>
            <w:tcW w:w="839" w:type="pct"/>
            <w:tcBorders>
              <w:top w:val="nil"/>
              <w:left w:val="nil"/>
              <w:bottom w:val="nil"/>
              <w:right w:val="nil"/>
            </w:tcBorders>
            <w:shd w:val="clear" w:color="auto" w:fill="auto"/>
            <w:noWrap/>
            <w:vAlign w:val="center"/>
            <w:hideMark/>
          </w:tcPr>
          <w:p w14:paraId="3EF253B2" w14:textId="77777777" w:rsidR="008C56D7" w:rsidRPr="007D4BE6" w:rsidRDefault="008C56D7" w:rsidP="008C56D7">
            <w:pPr>
              <w:keepNext w:val="0"/>
              <w:spacing w:before="0" w:after="0"/>
              <w:jc w:val="right"/>
              <w:rPr>
                <w:rFonts w:cs="Arial"/>
                <w:b/>
                <w:bCs/>
                <w:sz w:val="18"/>
                <w:szCs w:val="18"/>
                <w:lang w:eastAsia="pt-BR"/>
              </w:rPr>
            </w:pPr>
          </w:p>
        </w:tc>
        <w:tc>
          <w:tcPr>
            <w:tcW w:w="73" w:type="pct"/>
            <w:tcBorders>
              <w:top w:val="nil"/>
              <w:left w:val="nil"/>
              <w:bottom w:val="nil"/>
              <w:right w:val="nil"/>
            </w:tcBorders>
            <w:shd w:val="clear" w:color="auto" w:fill="auto"/>
            <w:vAlign w:val="center"/>
            <w:hideMark/>
          </w:tcPr>
          <w:p w14:paraId="71819C0B"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shd w:val="clear" w:color="auto" w:fill="auto"/>
            <w:noWrap/>
            <w:vAlign w:val="center"/>
            <w:hideMark/>
          </w:tcPr>
          <w:p w14:paraId="144C3DAC"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noWrap/>
            <w:vAlign w:val="bottom"/>
            <w:hideMark/>
          </w:tcPr>
          <w:p w14:paraId="4BE6A3B6" w14:textId="77777777" w:rsidR="008C56D7" w:rsidRPr="0089296C" w:rsidRDefault="008C56D7" w:rsidP="008C56D7">
            <w:pPr>
              <w:keepNext w:val="0"/>
              <w:spacing w:before="0" w:after="0"/>
              <w:jc w:val="right"/>
              <w:rPr>
                <w:rFonts w:cs="Arial"/>
                <w:sz w:val="18"/>
                <w:szCs w:val="18"/>
                <w:lang w:eastAsia="pt-BR"/>
              </w:rPr>
            </w:pPr>
          </w:p>
        </w:tc>
      </w:tr>
      <w:tr w:rsidR="008B5026" w:rsidRPr="007D4BE6" w14:paraId="7E08A0B4" w14:textId="77777777" w:rsidTr="007E7973">
        <w:trPr>
          <w:trHeight w:val="227"/>
        </w:trPr>
        <w:tc>
          <w:tcPr>
            <w:tcW w:w="3325" w:type="pct"/>
            <w:tcBorders>
              <w:top w:val="nil"/>
              <w:left w:val="nil"/>
              <w:bottom w:val="nil"/>
              <w:right w:val="nil"/>
            </w:tcBorders>
            <w:shd w:val="clear" w:color="auto" w:fill="auto"/>
            <w:hideMark/>
          </w:tcPr>
          <w:p w14:paraId="668440ED" w14:textId="0208806F" w:rsidR="008C56D7" w:rsidRPr="007D4BE6" w:rsidRDefault="00346F7E" w:rsidP="0089296C">
            <w:pPr>
              <w:keepNext w:val="0"/>
              <w:spacing w:before="0" w:after="0"/>
              <w:jc w:val="left"/>
              <w:rPr>
                <w:rFonts w:cs="Arial"/>
                <w:sz w:val="18"/>
                <w:szCs w:val="18"/>
                <w:lang w:eastAsia="pt-BR"/>
              </w:rPr>
            </w:pPr>
            <w:r w:rsidRPr="007D4BE6">
              <w:rPr>
                <w:rFonts w:cs="Arial"/>
                <w:sz w:val="18"/>
                <w:szCs w:val="18"/>
                <w:lang w:eastAsia="pt-BR"/>
              </w:rPr>
              <w:t xml:space="preserve">Pagamentos </w:t>
            </w:r>
            <w:r w:rsidR="001435E4" w:rsidRPr="007D4BE6">
              <w:rPr>
                <w:rFonts w:cs="Arial"/>
                <w:sz w:val="18"/>
                <w:szCs w:val="18"/>
                <w:lang w:eastAsia="pt-BR"/>
              </w:rPr>
              <w:t xml:space="preserve">de </w:t>
            </w:r>
            <w:r w:rsidR="008C56D7" w:rsidRPr="007D4BE6">
              <w:rPr>
                <w:rFonts w:cs="Arial"/>
                <w:sz w:val="18"/>
                <w:szCs w:val="18"/>
                <w:lang w:eastAsia="pt-BR"/>
              </w:rPr>
              <w:t>arrendamento</w:t>
            </w:r>
            <w:r w:rsidR="001435E4" w:rsidRPr="007D4BE6">
              <w:rPr>
                <w:rFonts w:cs="Arial"/>
                <w:sz w:val="18"/>
                <w:szCs w:val="18"/>
                <w:lang w:eastAsia="pt-BR"/>
              </w:rPr>
              <w:t>s</w:t>
            </w:r>
          </w:p>
        </w:tc>
        <w:tc>
          <w:tcPr>
            <w:tcW w:w="839" w:type="pct"/>
            <w:tcBorders>
              <w:top w:val="nil"/>
              <w:left w:val="nil"/>
              <w:bottom w:val="nil"/>
              <w:right w:val="nil"/>
            </w:tcBorders>
            <w:shd w:val="clear" w:color="auto" w:fill="auto"/>
            <w:noWrap/>
            <w:vAlign w:val="center"/>
            <w:hideMark/>
          </w:tcPr>
          <w:p w14:paraId="7ABBBC6E" w14:textId="76DB350D" w:rsidR="008C56D7" w:rsidRPr="007D4BE6" w:rsidRDefault="00BF3CED" w:rsidP="004145AC">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(3.</w:t>
            </w:r>
            <w:r w:rsidR="004145AC" w:rsidRPr="007D4BE6">
              <w:rPr>
                <w:rFonts w:cs="Arial"/>
                <w:color w:val="000000"/>
                <w:sz w:val="18"/>
                <w:szCs w:val="18"/>
                <w:lang w:eastAsia="pt-BR"/>
              </w:rPr>
              <w:t>479)</w:t>
            </w:r>
          </w:p>
        </w:tc>
        <w:tc>
          <w:tcPr>
            <w:tcW w:w="73" w:type="pct"/>
            <w:tcBorders>
              <w:top w:val="nil"/>
              <w:left w:val="nil"/>
              <w:bottom w:val="nil"/>
              <w:right w:val="nil"/>
            </w:tcBorders>
            <w:shd w:val="clear" w:color="auto" w:fill="auto"/>
            <w:vAlign w:val="center"/>
            <w:hideMark/>
          </w:tcPr>
          <w:p w14:paraId="0F38BD3A"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shd w:val="clear" w:color="auto" w:fill="auto"/>
            <w:noWrap/>
            <w:vAlign w:val="center"/>
            <w:hideMark/>
          </w:tcPr>
          <w:p w14:paraId="0EC017E4" w14:textId="3298AB5A"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(3.366</w:t>
            </w:r>
            <w:r w:rsidR="008C56D7" w:rsidRPr="007D4BE6">
              <w:rPr>
                <w:rFonts w:cs="Arial"/>
                <w:color w:val="000000"/>
                <w:sz w:val="18"/>
                <w:szCs w:val="18"/>
                <w:lang w:eastAsia="pt-BR"/>
              </w:rPr>
              <w:t>)</w:t>
            </w:r>
          </w:p>
        </w:tc>
        <w:tc>
          <w:tcPr>
            <w:tcW w:w="73" w:type="pct"/>
            <w:tcBorders>
              <w:top w:val="nil"/>
              <w:left w:val="nil"/>
              <w:bottom w:val="nil"/>
              <w:right w:val="nil"/>
            </w:tcBorders>
            <w:shd w:val="clear" w:color="auto" w:fill="auto"/>
            <w:noWrap/>
            <w:vAlign w:val="bottom"/>
            <w:hideMark/>
          </w:tcPr>
          <w:p w14:paraId="7A6133AE"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5B0863D8" w14:textId="77777777" w:rsidTr="007E7973">
        <w:trPr>
          <w:trHeight w:val="227"/>
        </w:trPr>
        <w:tc>
          <w:tcPr>
            <w:tcW w:w="3325" w:type="pct"/>
            <w:tcBorders>
              <w:top w:val="nil"/>
              <w:left w:val="nil"/>
              <w:bottom w:val="nil"/>
              <w:right w:val="nil"/>
            </w:tcBorders>
            <w:shd w:val="clear" w:color="auto" w:fill="auto"/>
            <w:hideMark/>
          </w:tcPr>
          <w:p w14:paraId="2C0A1B65" w14:textId="77777777" w:rsidR="008C56D7" w:rsidRPr="007D4BE6" w:rsidRDefault="008C56D7" w:rsidP="0089296C">
            <w:pPr>
              <w:keepNext w:val="0"/>
              <w:spacing w:before="0" w:after="0"/>
              <w:jc w:val="left"/>
              <w:rPr>
                <w:rFonts w:cs="Arial"/>
                <w:sz w:val="18"/>
                <w:szCs w:val="18"/>
                <w:lang w:eastAsia="pt-BR"/>
              </w:rPr>
            </w:pPr>
            <w:r w:rsidRPr="007D4BE6">
              <w:rPr>
                <w:rFonts w:cs="Arial"/>
                <w:sz w:val="18"/>
                <w:szCs w:val="18"/>
                <w:lang w:eastAsia="pt-BR"/>
              </w:rPr>
              <w:t>Recursos recebidos do Tesouro Nacional</w:t>
            </w:r>
          </w:p>
        </w:tc>
        <w:tc>
          <w:tcPr>
            <w:tcW w:w="839" w:type="pct"/>
            <w:tcBorders>
              <w:top w:val="nil"/>
              <w:left w:val="nil"/>
              <w:bottom w:val="nil"/>
              <w:right w:val="nil"/>
            </w:tcBorders>
            <w:shd w:val="clear" w:color="auto" w:fill="auto"/>
            <w:noWrap/>
            <w:vAlign w:val="center"/>
            <w:hideMark/>
          </w:tcPr>
          <w:p w14:paraId="1AC9AADD" w14:textId="2083F13D" w:rsidR="008C56D7" w:rsidRPr="007D4BE6" w:rsidRDefault="00BF3CED"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155.151</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vAlign w:val="center"/>
            <w:hideMark/>
          </w:tcPr>
          <w:p w14:paraId="45ACAA77"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shd w:val="clear" w:color="auto" w:fill="auto"/>
            <w:noWrap/>
            <w:vAlign w:val="center"/>
            <w:hideMark/>
          </w:tcPr>
          <w:p w14:paraId="0C146A54" w14:textId="1AB9D542"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122.465</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noWrap/>
            <w:vAlign w:val="bottom"/>
            <w:hideMark/>
          </w:tcPr>
          <w:p w14:paraId="063FDCDB"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36329725" w14:textId="77777777" w:rsidTr="007E7973">
        <w:trPr>
          <w:trHeight w:val="227"/>
        </w:trPr>
        <w:tc>
          <w:tcPr>
            <w:tcW w:w="3325" w:type="pct"/>
            <w:tcBorders>
              <w:top w:val="nil"/>
              <w:left w:val="nil"/>
              <w:bottom w:val="nil"/>
              <w:right w:val="nil"/>
            </w:tcBorders>
            <w:shd w:val="clear" w:color="auto" w:fill="auto"/>
            <w:hideMark/>
          </w:tcPr>
          <w:p w14:paraId="6BEB4EB3" w14:textId="77777777" w:rsidR="008C56D7" w:rsidRPr="007D4BE6" w:rsidRDefault="008C56D7" w:rsidP="0089296C">
            <w:pPr>
              <w:keepNext w:val="0"/>
              <w:spacing w:before="0" w:after="0"/>
              <w:jc w:val="left"/>
              <w:rPr>
                <w:rFonts w:cs="Arial"/>
                <w:sz w:val="18"/>
                <w:szCs w:val="18"/>
                <w:lang w:eastAsia="pt-BR"/>
              </w:rPr>
            </w:pPr>
            <w:r w:rsidRPr="007D4BE6">
              <w:rPr>
                <w:rFonts w:cs="Arial"/>
                <w:sz w:val="18"/>
                <w:szCs w:val="18"/>
                <w:lang w:eastAsia="pt-BR"/>
              </w:rPr>
              <w:t>Adiant. p/ Futuro Aumento de Capital</w:t>
            </w:r>
          </w:p>
        </w:tc>
        <w:tc>
          <w:tcPr>
            <w:tcW w:w="839" w:type="pct"/>
            <w:tcBorders>
              <w:top w:val="nil"/>
              <w:left w:val="nil"/>
              <w:bottom w:val="single" w:sz="8" w:space="0" w:color="auto"/>
              <w:right w:val="nil"/>
            </w:tcBorders>
            <w:shd w:val="clear" w:color="auto" w:fill="auto"/>
            <w:noWrap/>
            <w:vAlign w:val="center"/>
            <w:hideMark/>
          </w:tcPr>
          <w:p w14:paraId="3D37252F" w14:textId="7B45E72F" w:rsidR="008C56D7" w:rsidRPr="007D4BE6" w:rsidRDefault="00BF3CED"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2.986</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vAlign w:val="center"/>
            <w:hideMark/>
          </w:tcPr>
          <w:p w14:paraId="079A552B"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single" w:sz="8" w:space="0" w:color="auto"/>
              <w:right w:val="nil"/>
            </w:tcBorders>
            <w:shd w:val="clear" w:color="auto" w:fill="auto"/>
            <w:noWrap/>
            <w:vAlign w:val="center"/>
            <w:hideMark/>
          </w:tcPr>
          <w:p w14:paraId="46C204F9" w14:textId="78DA642D"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439</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noWrap/>
            <w:vAlign w:val="bottom"/>
            <w:hideMark/>
          </w:tcPr>
          <w:p w14:paraId="1C45A0B2"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5B753B2E" w14:textId="77777777" w:rsidTr="007E7973">
        <w:trPr>
          <w:trHeight w:val="227"/>
        </w:trPr>
        <w:tc>
          <w:tcPr>
            <w:tcW w:w="3325" w:type="pct"/>
            <w:tcBorders>
              <w:top w:val="nil"/>
              <w:left w:val="nil"/>
              <w:bottom w:val="nil"/>
              <w:right w:val="nil"/>
            </w:tcBorders>
            <w:shd w:val="clear" w:color="auto" w:fill="auto"/>
            <w:hideMark/>
          </w:tcPr>
          <w:p w14:paraId="4DDD2F0C" w14:textId="77777777" w:rsidR="008C56D7" w:rsidRPr="007D4BE6" w:rsidRDefault="008C56D7" w:rsidP="008C56D7">
            <w:pPr>
              <w:keepNext w:val="0"/>
              <w:spacing w:before="0" w:after="0"/>
              <w:jc w:val="left"/>
              <w:rPr>
                <w:rFonts w:cs="Arial"/>
                <w:b/>
                <w:bCs/>
                <w:sz w:val="18"/>
                <w:szCs w:val="18"/>
                <w:lang w:eastAsia="pt-BR"/>
              </w:rPr>
            </w:pPr>
            <w:r w:rsidRPr="007D4BE6">
              <w:rPr>
                <w:rFonts w:cs="Arial"/>
                <w:b/>
                <w:bCs/>
                <w:sz w:val="18"/>
                <w:szCs w:val="18"/>
                <w:lang w:eastAsia="pt-BR"/>
              </w:rPr>
              <w:t>Caixa líquido gerado pelas atividades financiamentos</w:t>
            </w:r>
          </w:p>
        </w:tc>
        <w:tc>
          <w:tcPr>
            <w:tcW w:w="839" w:type="pct"/>
            <w:tcBorders>
              <w:top w:val="nil"/>
              <w:left w:val="nil"/>
              <w:bottom w:val="nil"/>
              <w:right w:val="nil"/>
            </w:tcBorders>
            <w:shd w:val="clear" w:color="auto" w:fill="auto"/>
            <w:noWrap/>
            <w:vAlign w:val="center"/>
            <w:hideMark/>
          </w:tcPr>
          <w:p w14:paraId="3962B993" w14:textId="323E4D4E" w:rsidR="008C56D7" w:rsidRPr="007D4BE6" w:rsidRDefault="00BF3CED" w:rsidP="008C56D7">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154.</w:t>
            </w:r>
            <w:r w:rsidR="00B37388" w:rsidRPr="007D4BE6">
              <w:rPr>
                <w:rFonts w:cs="Arial"/>
                <w:b/>
                <w:bCs/>
                <w:color w:val="000000"/>
                <w:sz w:val="18"/>
                <w:szCs w:val="18"/>
                <w:lang w:eastAsia="pt-BR"/>
              </w:rPr>
              <w:t>658</w:t>
            </w:r>
            <w:r w:rsidR="008C56D7" w:rsidRPr="007D4BE6">
              <w:rPr>
                <w:rFonts w:cs="Arial"/>
                <w:b/>
                <w:bCs/>
                <w:color w:val="000000"/>
                <w:sz w:val="18"/>
                <w:szCs w:val="18"/>
                <w:lang w:eastAsia="pt-BR"/>
              </w:rPr>
              <w:t xml:space="preserve"> </w:t>
            </w:r>
          </w:p>
        </w:tc>
        <w:tc>
          <w:tcPr>
            <w:tcW w:w="73" w:type="pct"/>
            <w:tcBorders>
              <w:top w:val="nil"/>
              <w:left w:val="nil"/>
              <w:bottom w:val="nil"/>
              <w:right w:val="nil"/>
            </w:tcBorders>
            <w:shd w:val="clear" w:color="auto" w:fill="auto"/>
            <w:vAlign w:val="center"/>
            <w:hideMark/>
          </w:tcPr>
          <w:p w14:paraId="1B760A8E" w14:textId="77777777" w:rsidR="008C56D7" w:rsidRPr="007D4BE6" w:rsidRDefault="008C56D7" w:rsidP="008C56D7">
            <w:pPr>
              <w:keepNext w:val="0"/>
              <w:spacing w:before="0" w:after="0"/>
              <w:jc w:val="right"/>
              <w:rPr>
                <w:rFonts w:cs="Arial"/>
                <w:b/>
                <w:bCs/>
                <w:color w:val="000000"/>
                <w:sz w:val="18"/>
                <w:szCs w:val="18"/>
                <w:lang w:eastAsia="pt-BR"/>
              </w:rPr>
            </w:pPr>
          </w:p>
        </w:tc>
        <w:tc>
          <w:tcPr>
            <w:tcW w:w="690" w:type="pct"/>
            <w:tcBorders>
              <w:top w:val="nil"/>
              <w:left w:val="nil"/>
              <w:bottom w:val="nil"/>
              <w:right w:val="nil"/>
            </w:tcBorders>
            <w:shd w:val="clear" w:color="auto" w:fill="auto"/>
            <w:noWrap/>
            <w:vAlign w:val="center"/>
            <w:hideMark/>
          </w:tcPr>
          <w:p w14:paraId="1A7FAE5F" w14:textId="58A97231" w:rsidR="008C56D7" w:rsidRPr="007D4BE6" w:rsidRDefault="00213001" w:rsidP="008C56D7">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119.538</w:t>
            </w:r>
            <w:r w:rsidR="008C56D7" w:rsidRPr="007D4BE6">
              <w:rPr>
                <w:rFonts w:cs="Arial"/>
                <w:b/>
                <w:bCs/>
                <w:color w:val="000000"/>
                <w:sz w:val="18"/>
                <w:szCs w:val="18"/>
                <w:lang w:eastAsia="pt-BR"/>
              </w:rPr>
              <w:t xml:space="preserve"> </w:t>
            </w:r>
          </w:p>
        </w:tc>
        <w:tc>
          <w:tcPr>
            <w:tcW w:w="73" w:type="pct"/>
            <w:tcBorders>
              <w:top w:val="nil"/>
              <w:left w:val="nil"/>
              <w:bottom w:val="nil"/>
              <w:right w:val="nil"/>
            </w:tcBorders>
            <w:shd w:val="clear" w:color="auto" w:fill="auto"/>
            <w:noWrap/>
            <w:vAlign w:val="bottom"/>
            <w:hideMark/>
          </w:tcPr>
          <w:p w14:paraId="2F51429D" w14:textId="77777777" w:rsidR="008C56D7" w:rsidRPr="007D4BE6" w:rsidRDefault="008C56D7" w:rsidP="008C56D7">
            <w:pPr>
              <w:keepNext w:val="0"/>
              <w:spacing w:before="0" w:after="0"/>
              <w:jc w:val="right"/>
              <w:rPr>
                <w:rFonts w:cs="Arial"/>
                <w:b/>
                <w:bCs/>
                <w:color w:val="000000"/>
                <w:sz w:val="18"/>
                <w:szCs w:val="18"/>
                <w:lang w:eastAsia="pt-BR"/>
              </w:rPr>
            </w:pPr>
          </w:p>
        </w:tc>
      </w:tr>
      <w:tr w:rsidR="008B5026" w:rsidRPr="007D4BE6" w14:paraId="4B3566C9" w14:textId="77777777" w:rsidTr="007E7973">
        <w:trPr>
          <w:trHeight w:val="227"/>
        </w:trPr>
        <w:tc>
          <w:tcPr>
            <w:tcW w:w="3325" w:type="pct"/>
            <w:tcBorders>
              <w:top w:val="nil"/>
              <w:left w:val="nil"/>
              <w:bottom w:val="nil"/>
              <w:right w:val="nil"/>
            </w:tcBorders>
            <w:shd w:val="clear" w:color="auto" w:fill="auto"/>
            <w:hideMark/>
          </w:tcPr>
          <w:p w14:paraId="3B6C2BC1" w14:textId="77777777" w:rsidR="008C56D7" w:rsidRPr="0089296C" w:rsidRDefault="008C56D7" w:rsidP="008C56D7">
            <w:pPr>
              <w:keepNext w:val="0"/>
              <w:spacing w:before="0" w:after="0"/>
              <w:jc w:val="left"/>
              <w:rPr>
                <w:rFonts w:cs="Arial"/>
                <w:sz w:val="18"/>
                <w:szCs w:val="18"/>
                <w:lang w:eastAsia="pt-BR"/>
              </w:rPr>
            </w:pPr>
          </w:p>
        </w:tc>
        <w:tc>
          <w:tcPr>
            <w:tcW w:w="839" w:type="pct"/>
            <w:tcBorders>
              <w:top w:val="nil"/>
              <w:left w:val="nil"/>
              <w:bottom w:val="single" w:sz="8" w:space="0" w:color="auto"/>
              <w:right w:val="nil"/>
            </w:tcBorders>
            <w:shd w:val="clear" w:color="auto" w:fill="auto"/>
            <w:noWrap/>
            <w:vAlign w:val="center"/>
            <w:hideMark/>
          </w:tcPr>
          <w:p w14:paraId="3FD74F00" w14:textId="77777777" w:rsidR="008C56D7" w:rsidRPr="007D4BE6" w:rsidRDefault="008C56D7"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w:t>
            </w:r>
          </w:p>
        </w:tc>
        <w:tc>
          <w:tcPr>
            <w:tcW w:w="73" w:type="pct"/>
            <w:tcBorders>
              <w:top w:val="nil"/>
              <w:left w:val="nil"/>
              <w:bottom w:val="nil"/>
              <w:right w:val="nil"/>
            </w:tcBorders>
            <w:shd w:val="clear" w:color="auto" w:fill="auto"/>
            <w:vAlign w:val="center"/>
            <w:hideMark/>
          </w:tcPr>
          <w:p w14:paraId="41FE7C35"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single" w:sz="8" w:space="0" w:color="auto"/>
              <w:right w:val="nil"/>
            </w:tcBorders>
            <w:shd w:val="clear" w:color="auto" w:fill="auto"/>
            <w:noWrap/>
            <w:vAlign w:val="center"/>
            <w:hideMark/>
          </w:tcPr>
          <w:p w14:paraId="5AEFC27D" w14:textId="77777777" w:rsidR="008C56D7" w:rsidRPr="007D4BE6" w:rsidRDefault="008C56D7"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w:t>
            </w:r>
          </w:p>
        </w:tc>
        <w:tc>
          <w:tcPr>
            <w:tcW w:w="73" w:type="pct"/>
            <w:tcBorders>
              <w:top w:val="nil"/>
              <w:left w:val="nil"/>
              <w:bottom w:val="nil"/>
              <w:right w:val="nil"/>
            </w:tcBorders>
            <w:shd w:val="clear" w:color="auto" w:fill="auto"/>
            <w:noWrap/>
            <w:vAlign w:val="bottom"/>
            <w:hideMark/>
          </w:tcPr>
          <w:p w14:paraId="3B0508F5"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6E30DA01" w14:textId="77777777" w:rsidTr="007E7973">
        <w:trPr>
          <w:trHeight w:val="227"/>
        </w:trPr>
        <w:tc>
          <w:tcPr>
            <w:tcW w:w="3325" w:type="pct"/>
            <w:tcBorders>
              <w:top w:val="nil"/>
              <w:left w:val="nil"/>
              <w:bottom w:val="nil"/>
              <w:right w:val="nil"/>
            </w:tcBorders>
            <w:shd w:val="clear" w:color="auto" w:fill="auto"/>
            <w:hideMark/>
          </w:tcPr>
          <w:p w14:paraId="5AB5074F" w14:textId="77777777" w:rsidR="008C56D7" w:rsidRPr="007D4BE6" w:rsidRDefault="008C56D7" w:rsidP="008C56D7">
            <w:pPr>
              <w:keepNext w:val="0"/>
              <w:spacing w:before="0" w:after="0"/>
              <w:jc w:val="left"/>
              <w:rPr>
                <w:rFonts w:cs="Arial"/>
                <w:b/>
                <w:bCs/>
                <w:sz w:val="18"/>
                <w:szCs w:val="18"/>
                <w:lang w:eastAsia="pt-BR"/>
              </w:rPr>
            </w:pPr>
            <w:r w:rsidRPr="007D4BE6">
              <w:rPr>
                <w:rFonts w:cs="Arial"/>
                <w:b/>
                <w:bCs/>
                <w:sz w:val="18"/>
                <w:szCs w:val="18"/>
                <w:lang w:eastAsia="pt-BR"/>
              </w:rPr>
              <w:t>Variação caixa e equivalentes de caixa</w:t>
            </w:r>
          </w:p>
        </w:tc>
        <w:tc>
          <w:tcPr>
            <w:tcW w:w="839" w:type="pct"/>
            <w:tcBorders>
              <w:top w:val="nil"/>
              <w:left w:val="nil"/>
              <w:bottom w:val="double" w:sz="6" w:space="0" w:color="auto"/>
              <w:right w:val="nil"/>
            </w:tcBorders>
            <w:shd w:val="clear" w:color="auto" w:fill="auto"/>
            <w:vAlign w:val="center"/>
            <w:hideMark/>
          </w:tcPr>
          <w:p w14:paraId="6DE636D1" w14:textId="089BF7A1" w:rsidR="008C56D7" w:rsidRPr="007D4BE6" w:rsidRDefault="00BF3CED" w:rsidP="008C56D7">
            <w:pPr>
              <w:keepNext w:val="0"/>
              <w:spacing w:before="0" w:after="0"/>
              <w:jc w:val="right"/>
              <w:rPr>
                <w:rFonts w:cs="Arial"/>
                <w:b/>
                <w:bCs/>
                <w:sz w:val="18"/>
                <w:szCs w:val="18"/>
                <w:lang w:eastAsia="pt-BR"/>
              </w:rPr>
            </w:pPr>
            <w:r w:rsidRPr="007D4BE6">
              <w:rPr>
                <w:rFonts w:cs="Arial"/>
                <w:b/>
                <w:bCs/>
                <w:sz w:val="18"/>
                <w:szCs w:val="18"/>
                <w:lang w:eastAsia="pt-BR"/>
              </w:rPr>
              <w:t xml:space="preserve">           10.930</w:t>
            </w:r>
            <w:r w:rsidR="008C56D7" w:rsidRPr="007D4BE6">
              <w:rPr>
                <w:rFonts w:cs="Arial"/>
                <w:b/>
                <w:bCs/>
                <w:sz w:val="18"/>
                <w:szCs w:val="18"/>
                <w:lang w:eastAsia="pt-BR"/>
              </w:rPr>
              <w:t xml:space="preserve"> </w:t>
            </w:r>
          </w:p>
        </w:tc>
        <w:tc>
          <w:tcPr>
            <w:tcW w:w="73" w:type="pct"/>
            <w:tcBorders>
              <w:top w:val="nil"/>
              <w:left w:val="nil"/>
              <w:bottom w:val="nil"/>
              <w:right w:val="nil"/>
            </w:tcBorders>
            <w:shd w:val="clear" w:color="auto" w:fill="auto"/>
            <w:vAlign w:val="center"/>
            <w:hideMark/>
          </w:tcPr>
          <w:p w14:paraId="33D1D6F4" w14:textId="77777777" w:rsidR="008C56D7" w:rsidRPr="007D4BE6" w:rsidRDefault="008C56D7" w:rsidP="008C56D7">
            <w:pPr>
              <w:keepNext w:val="0"/>
              <w:spacing w:before="0" w:after="0"/>
              <w:jc w:val="right"/>
              <w:rPr>
                <w:rFonts w:cs="Arial"/>
                <w:b/>
                <w:bCs/>
                <w:sz w:val="18"/>
                <w:szCs w:val="18"/>
                <w:lang w:eastAsia="pt-BR"/>
              </w:rPr>
            </w:pPr>
          </w:p>
        </w:tc>
        <w:tc>
          <w:tcPr>
            <w:tcW w:w="690" w:type="pct"/>
            <w:tcBorders>
              <w:top w:val="nil"/>
              <w:left w:val="nil"/>
              <w:bottom w:val="double" w:sz="6" w:space="0" w:color="auto"/>
              <w:right w:val="nil"/>
            </w:tcBorders>
            <w:shd w:val="clear" w:color="auto" w:fill="auto"/>
            <w:noWrap/>
            <w:vAlign w:val="center"/>
            <w:hideMark/>
          </w:tcPr>
          <w:p w14:paraId="14301F31" w14:textId="08438804" w:rsidR="008C56D7" w:rsidRPr="007D4BE6" w:rsidRDefault="00213001" w:rsidP="008C56D7">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2.916</w:t>
            </w:r>
          </w:p>
        </w:tc>
        <w:tc>
          <w:tcPr>
            <w:tcW w:w="73" w:type="pct"/>
            <w:tcBorders>
              <w:top w:val="nil"/>
              <w:left w:val="nil"/>
              <w:bottom w:val="nil"/>
              <w:right w:val="nil"/>
            </w:tcBorders>
            <w:shd w:val="clear" w:color="auto" w:fill="auto"/>
            <w:noWrap/>
            <w:vAlign w:val="bottom"/>
            <w:hideMark/>
          </w:tcPr>
          <w:p w14:paraId="15295865" w14:textId="77777777" w:rsidR="008C56D7" w:rsidRPr="007D4BE6" w:rsidRDefault="008C56D7" w:rsidP="008C56D7">
            <w:pPr>
              <w:keepNext w:val="0"/>
              <w:spacing w:before="0" w:after="0"/>
              <w:jc w:val="right"/>
              <w:rPr>
                <w:rFonts w:cs="Arial"/>
                <w:b/>
                <w:bCs/>
                <w:color w:val="000000"/>
                <w:sz w:val="18"/>
                <w:szCs w:val="18"/>
                <w:lang w:eastAsia="pt-BR"/>
              </w:rPr>
            </w:pPr>
          </w:p>
        </w:tc>
      </w:tr>
      <w:tr w:rsidR="008B5026" w:rsidRPr="007D4BE6" w14:paraId="6D3FB2D9" w14:textId="77777777" w:rsidTr="007E7973">
        <w:trPr>
          <w:trHeight w:val="227"/>
        </w:trPr>
        <w:tc>
          <w:tcPr>
            <w:tcW w:w="3325" w:type="pct"/>
            <w:tcBorders>
              <w:top w:val="nil"/>
              <w:left w:val="nil"/>
              <w:bottom w:val="nil"/>
              <w:right w:val="nil"/>
            </w:tcBorders>
            <w:shd w:val="clear" w:color="auto" w:fill="auto"/>
            <w:hideMark/>
          </w:tcPr>
          <w:p w14:paraId="632844DC" w14:textId="77777777" w:rsidR="008C56D7" w:rsidRPr="0089296C" w:rsidRDefault="008C56D7" w:rsidP="008C56D7">
            <w:pPr>
              <w:keepNext w:val="0"/>
              <w:spacing w:before="0" w:after="0"/>
              <w:jc w:val="left"/>
              <w:rPr>
                <w:rFonts w:cs="Arial"/>
                <w:sz w:val="18"/>
                <w:szCs w:val="18"/>
                <w:lang w:eastAsia="pt-BR"/>
              </w:rPr>
            </w:pPr>
          </w:p>
        </w:tc>
        <w:tc>
          <w:tcPr>
            <w:tcW w:w="839" w:type="pct"/>
            <w:tcBorders>
              <w:top w:val="nil"/>
              <w:left w:val="nil"/>
              <w:bottom w:val="nil"/>
              <w:right w:val="nil"/>
            </w:tcBorders>
            <w:shd w:val="clear" w:color="auto" w:fill="auto"/>
            <w:vAlign w:val="center"/>
            <w:hideMark/>
          </w:tcPr>
          <w:p w14:paraId="1AE6865D"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vAlign w:val="center"/>
            <w:hideMark/>
          </w:tcPr>
          <w:p w14:paraId="18BD5A7B"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shd w:val="clear" w:color="auto" w:fill="auto"/>
            <w:noWrap/>
            <w:vAlign w:val="center"/>
            <w:hideMark/>
          </w:tcPr>
          <w:p w14:paraId="3344D91B"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noWrap/>
            <w:vAlign w:val="bottom"/>
            <w:hideMark/>
          </w:tcPr>
          <w:p w14:paraId="7349B207" w14:textId="77777777" w:rsidR="008C56D7" w:rsidRPr="0089296C" w:rsidRDefault="008C56D7" w:rsidP="008C56D7">
            <w:pPr>
              <w:keepNext w:val="0"/>
              <w:spacing w:before="0" w:after="0"/>
              <w:jc w:val="right"/>
              <w:rPr>
                <w:rFonts w:cs="Arial"/>
                <w:sz w:val="18"/>
                <w:szCs w:val="18"/>
                <w:lang w:eastAsia="pt-BR"/>
              </w:rPr>
            </w:pPr>
          </w:p>
        </w:tc>
      </w:tr>
      <w:tr w:rsidR="008B5026" w:rsidRPr="007D4BE6" w14:paraId="0F922325" w14:textId="77777777" w:rsidTr="007E7973">
        <w:trPr>
          <w:trHeight w:val="227"/>
        </w:trPr>
        <w:tc>
          <w:tcPr>
            <w:tcW w:w="3325" w:type="pct"/>
            <w:tcBorders>
              <w:top w:val="nil"/>
              <w:left w:val="nil"/>
              <w:bottom w:val="nil"/>
              <w:right w:val="nil"/>
            </w:tcBorders>
            <w:shd w:val="clear" w:color="auto" w:fill="auto"/>
            <w:hideMark/>
          </w:tcPr>
          <w:p w14:paraId="3FBD15DC" w14:textId="77777777" w:rsidR="008C56D7" w:rsidRPr="007D4BE6" w:rsidRDefault="008C56D7" w:rsidP="008C56D7">
            <w:pPr>
              <w:keepNext w:val="0"/>
              <w:spacing w:before="0" w:after="0"/>
              <w:jc w:val="left"/>
              <w:rPr>
                <w:rFonts w:cs="Arial"/>
                <w:sz w:val="18"/>
                <w:szCs w:val="18"/>
                <w:lang w:eastAsia="pt-BR"/>
              </w:rPr>
            </w:pPr>
            <w:r w:rsidRPr="007D4BE6">
              <w:rPr>
                <w:rFonts w:cs="Arial"/>
                <w:sz w:val="18"/>
                <w:szCs w:val="18"/>
                <w:lang w:eastAsia="pt-BR"/>
              </w:rPr>
              <w:t>No início do exercício</w:t>
            </w:r>
          </w:p>
        </w:tc>
        <w:tc>
          <w:tcPr>
            <w:tcW w:w="839" w:type="pct"/>
            <w:tcBorders>
              <w:top w:val="nil"/>
              <w:left w:val="nil"/>
              <w:bottom w:val="nil"/>
              <w:right w:val="nil"/>
            </w:tcBorders>
            <w:shd w:val="clear" w:color="auto" w:fill="auto"/>
            <w:noWrap/>
            <w:vAlign w:val="center"/>
            <w:hideMark/>
          </w:tcPr>
          <w:p w14:paraId="53FC6978" w14:textId="78975B6D" w:rsidR="008C56D7" w:rsidRPr="007D4BE6" w:rsidRDefault="00BF3CED"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33.538</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vAlign w:val="center"/>
            <w:hideMark/>
          </w:tcPr>
          <w:p w14:paraId="1567048D"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shd w:val="clear" w:color="auto" w:fill="auto"/>
            <w:noWrap/>
            <w:vAlign w:val="center"/>
            <w:hideMark/>
          </w:tcPr>
          <w:p w14:paraId="2C26548A" w14:textId="36836FEF"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30.622</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noWrap/>
            <w:vAlign w:val="bottom"/>
            <w:hideMark/>
          </w:tcPr>
          <w:p w14:paraId="5585F844"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7F52A954" w14:textId="77777777" w:rsidTr="007E7973">
        <w:trPr>
          <w:trHeight w:val="227"/>
        </w:trPr>
        <w:tc>
          <w:tcPr>
            <w:tcW w:w="3325" w:type="pct"/>
            <w:tcBorders>
              <w:top w:val="nil"/>
              <w:left w:val="nil"/>
              <w:bottom w:val="nil"/>
              <w:right w:val="nil"/>
            </w:tcBorders>
            <w:shd w:val="clear" w:color="auto" w:fill="auto"/>
            <w:hideMark/>
          </w:tcPr>
          <w:p w14:paraId="745AFF21" w14:textId="77777777" w:rsidR="008C56D7" w:rsidRPr="007D4BE6" w:rsidRDefault="008C56D7" w:rsidP="008C56D7">
            <w:pPr>
              <w:keepNext w:val="0"/>
              <w:spacing w:before="0" w:after="0"/>
              <w:jc w:val="left"/>
              <w:rPr>
                <w:rFonts w:cs="Arial"/>
                <w:sz w:val="18"/>
                <w:szCs w:val="18"/>
                <w:lang w:eastAsia="pt-BR"/>
              </w:rPr>
            </w:pPr>
            <w:r w:rsidRPr="007D4BE6">
              <w:rPr>
                <w:rFonts w:cs="Arial"/>
                <w:sz w:val="18"/>
                <w:szCs w:val="18"/>
                <w:lang w:eastAsia="pt-BR"/>
              </w:rPr>
              <w:t>No fim do exercício</w:t>
            </w:r>
          </w:p>
        </w:tc>
        <w:tc>
          <w:tcPr>
            <w:tcW w:w="839" w:type="pct"/>
            <w:tcBorders>
              <w:top w:val="nil"/>
              <w:left w:val="nil"/>
              <w:bottom w:val="nil"/>
              <w:right w:val="nil"/>
            </w:tcBorders>
            <w:shd w:val="clear" w:color="auto" w:fill="auto"/>
            <w:noWrap/>
            <w:vAlign w:val="center"/>
            <w:hideMark/>
          </w:tcPr>
          <w:p w14:paraId="61FA9A22" w14:textId="0B5750EC" w:rsidR="008C56D7" w:rsidRPr="007D4BE6" w:rsidRDefault="00BF3CED"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44.468</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vAlign w:val="center"/>
            <w:hideMark/>
          </w:tcPr>
          <w:p w14:paraId="65F80203" w14:textId="77777777" w:rsidR="008C56D7" w:rsidRPr="007D4BE6" w:rsidRDefault="008C56D7" w:rsidP="008C56D7">
            <w:pPr>
              <w:keepNext w:val="0"/>
              <w:spacing w:before="0" w:after="0"/>
              <w:jc w:val="right"/>
              <w:rPr>
                <w:rFonts w:cs="Arial"/>
                <w:color w:val="000000"/>
                <w:sz w:val="18"/>
                <w:szCs w:val="18"/>
                <w:lang w:eastAsia="pt-BR"/>
              </w:rPr>
            </w:pPr>
          </w:p>
        </w:tc>
        <w:tc>
          <w:tcPr>
            <w:tcW w:w="690" w:type="pct"/>
            <w:tcBorders>
              <w:top w:val="nil"/>
              <w:left w:val="nil"/>
              <w:bottom w:val="nil"/>
              <w:right w:val="nil"/>
            </w:tcBorders>
            <w:shd w:val="clear" w:color="auto" w:fill="auto"/>
            <w:noWrap/>
            <w:vAlign w:val="center"/>
            <w:hideMark/>
          </w:tcPr>
          <w:p w14:paraId="767209FF" w14:textId="688F80C8" w:rsidR="008C56D7" w:rsidRPr="007D4BE6" w:rsidRDefault="00213001" w:rsidP="008C56D7">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33.538</w:t>
            </w:r>
            <w:r w:rsidR="008C56D7" w:rsidRPr="007D4BE6">
              <w:rPr>
                <w:rFonts w:cs="Arial"/>
                <w:color w:val="000000"/>
                <w:sz w:val="18"/>
                <w:szCs w:val="18"/>
                <w:lang w:eastAsia="pt-BR"/>
              </w:rPr>
              <w:t xml:space="preserve"> </w:t>
            </w:r>
          </w:p>
        </w:tc>
        <w:tc>
          <w:tcPr>
            <w:tcW w:w="73" w:type="pct"/>
            <w:tcBorders>
              <w:top w:val="nil"/>
              <w:left w:val="nil"/>
              <w:bottom w:val="nil"/>
              <w:right w:val="nil"/>
            </w:tcBorders>
            <w:shd w:val="clear" w:color="auto" w:fill="auto"/>
            <w:noWrap/>
            <w:vAlign w:val="bottom"/>
            <w:hideMark/>
          </w:tcPr>
          <w:p w14:paraId="0FF684D5" w14:textId="77777777" w:rsidR="008C56D7" w:rsidRPr="007D4BE6" w:rsidRDefault="008C56D7" w:rsidP="008C56D7">
            <w:pPr>
              <w:keepNext w:val="0"/>
              <w:spacing w:before="0" w:after="0"/>
              <w:jc w:val="right"/>
              <w:rPr>
                <w:rFonts w:cs="Arial"/>
                <w:color w:val="000000"/>
                <w:sz w:val="18"/>
                <w:szCs w:val="18"/>
                <w:lang w:eastAsia="pt-BR"/>
              </w:rPr>
            </w:pPr>
          </w:p>
        </w:tc>
      </w:tr>
      <w:tr w:rsidR="008B5026" w:rsidRPr="007D4BE6" w14:paraId="4B8F382C" w14:textId="77777777" w:rsidTr="007E7973">
        <w:trPr>
          <w:trHeight w:val="227"/>
        </w:trPr>
        <w:tc>
          <w:tcPr>
            <w:tcW w:w="3325" w:type="pct"/>
            <w:tcBorders>
              <w:top w:val="nil"/>
              <w:left w:val="nil"/>
              <w:bottom w:val="nil"/>
              <w:right w:val="nil"/>
            </w:tcBorders>
            <w:shd w:val="clear" w:color="auto" w:fill="auto"/>
            <w:hideMark/>
          </w:tcPr>
          <w:p w14:paraId="2137066F" w14:textId="77777777" w:rsidR="008C56D7" w:rsidRPr="0089296C" w:rsidRDefault="008C56D7" w:rsidP="008C56D7">
            <w:pPr>
              <w:keepNext w:val="0"/>
              <w:spacing w:before="0" w:after="0"/>
              <w:jc w:val="left"/>
              <w:rPr>
                <w:rFonts w:cs="Arial"/>
                <w:sz w:val="18"/>
                <w:szCs w:val="18"/>
                <w:lang w:eastAsia="pt-BR"/>
              </w:rPr>
            </w:pPr>
          </w:p>
        </w:tc>
        <w:tc>
          <w:tcPr>
            <w:tcW w:w="839" w:type="pct"/>
            <w:tcBorders>
              <w:top w:val="nil"/>
              <w:left w:val="nil"/>
              <w:bottom w:val="nil"/>
              <w:right w:val="nil"/>
            </w:tcBorders>
            <w:shd w:val="clear" w:color="auto" w:fill="auto"/>
            <w:noWrap/>
            <w:vAlign w:val="center"/>
            <w:hideMark/>
          </w:tcPr>
          <w:p w14:paraId="56FEA12C"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vAlign w:val="center"/>
            <w:hideMark/>
          </w:tcPr>
          <w:p w14:paraId="0179EE74"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shd w:val="clear" w:color="auto" w:fill="auto"/>
            <w:noWrap/>
            <w:vAlign w:val="center"/>
            <w:hideMark/>
          </w:tcPr>
          <w:p w14:paraId="3DBD86F9"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noWrap/>
            <w:vAlign w:val="bottom"/>
            <w:hideMark/>
          </w:tcPr>
          <w:p w14:paraId="2AEFC617" w14:textId="77777777" w:rsidR="008C56D7" w:rsidRPr="0089296C" w:rsidRDefault="008C56D7" w:rsidP="008C56D7">
            <w:pPr>
              <w:keepNext w:val="0"/>
              <w:spacing w:before="0" w:after="0"/>
              <w:jc w:val="right"/>
              <w:rPr>
                <w:rFonts w:cs="Arial"/>
                <w:sz w:val="18"/>
                <w:szCs w:val="18"/>
                <w:lang w:eastAsia="pt-BR"/>
              </w:rPr>
            </w:pPr>
          </w:p>
        </w:tc>
      </w:tr>
      <w:tr w:rsidR="008B5026" w:rsidRPr="007D4BE6" w14:paraId="020F68E4" w14:textId="77777777" w:rsidTr="007E7973">
        <w:trPr>
          <w:trHeight w:val="227"/>
        </w:trPr>
        <w:tc>
          <w:tcPr>
            <w:tcW w:w="3325" w:type="pct"/>
            <w:tcBorders>
              <w:top w:val="nil"/>
              <w:left w:val="nil"/>
              <w:bottom w:val="nil"/>
              <w:right w:val="nil"/>
            </w:tcBorders>
            <w:shd w:val="clear" w:color="auto" w:fill="auto"/>
            <w:noWrap/>
            <w:hideMark/>
          </w:tcPr>
          <w:p w14:paraId="6FFE2495" w14:textId="77777777" w:rsidR="008C56D7" w:rsidRPr="0089296C" w:rsidRDefault="008C56D7" w:rsidP="008C56D7">
            <w:pPr>
              <w:keepNext w:val="0"/>
              <w:spacing w:before="0" w:after="0"/>
              <w:jc w:val="left"/>
              <w:rPr>
                <w:rFonts w:cs="Arial"/>
                <w:sz w:val="18"/>
                <w:szCs w:val="18"/>
                <w:lang w:eastAsia="pt-BR"/>
              </w:rPr>
            </w:pPr>
          </w:p>
        </w:tc>
        <w:tc>
          <w:tcPr>
            <w:tcW w:w="839" w:type="pct"/>
            <w:tcBorders>
              <w:top w:val="nil"/>
              <w:left w:val="nil"/>
              <w:bottom w:val="nil"/>
              <w:right w:val="nil"/>
            </w:tcBorders>
            <w:shd w:val="clear" w:color="auto" w:fill="auto"/>
            <w:noWrap/>
            <w:vAlign w:val="center"/>
            <w:hideMark/>
          </w:tcPr>
          <w:p w14:paraId="03CE5155"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noWrap/>
            <w:vAlign w:val="center"/>
            <w:hideMark/>
          </w:tcPr>
          <w:p w14:paraId="1D12DE42"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shd w:val="clear" w:color="auto" w:fill="auto"/>
            <w:noWrap/>
            <w:vAlign w:val="center"/>
            <w:hideMark/>
          </w:tcPr>
          <w:p w14:paraId="77E53C2D"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noWrap/>
            <w:vAlign w:val="bottom"/>
            <w:hideMark/>
          </w:tcPr>
          <w:p w14:paraId="30427F03" w14:textId="77777777" w:rsidR="008C56D7" w:rsidRPr="0089296C" w:rsidRDefault="008C56D7" w:rsidP="008C56D7">
            <w:pPr>
              <w:keepNext w:val="0"/>
              <w:spacing w:before="0" w:after="0"/>
              <w:jc w:val="left"/>
              <w:rPr>
                <w:rFonts w:cs="Arial"/>
                <w:sz w:val="18"/>
                <w:szCs w:val="18"/>
                <w:lang w:eastAsia="pt-BR"/>
              </w:rPr>
            </w:pPr>
          </w:p>
        </w:tc>
      </w:tr>
      <w:tr w:rsidR="008B5026" w:rsidRPr="007D4BE6" w14:paraId="7BD1F637" w14:textId="77777777" w:rsidTr="007E7973">
        <w:trPr>
          <w:trHeight w:val="227"/>
        </w:trPr>
        <w:tc>
          <w:tcPr>
            <w:tcW w:w="3325" w:type="pct"/>
            <w:tcBorders>
              <w:top w:val="nil"/>
              <w:left w:val="nil"/>
              <w:bottom w:val="nil"/>
              <w:right w:val="nil"/>
            </w:tcBorders>
            <w:shd w:val="clear" w:color="auto" w:fill="FFFFFF" w:themeFill="background1"/>
            <w:noWrap/>
            <w:vAlign w:val="bottom"/>
            <w:hideMark/>
          </w:tcPr>
          <w:p w14:paraId="24379B4B" w14:textId="77777777" w:rsidR="008C56D7" w:rsidRPr="007D4BE6" w:rsidRDefault="008C56D7" w:rsidP="008C56D7">
            <w:pPr>
              <w:keepNext w:val="0"/>
              <w:spacing w:before="0" w:after="0"/>
              <w:jc w:val="left"/>
              <w:rPr>
                <w:rFonts w:cs="Arial"/>
                <w:sz w:val="18"/>
                <w:szCs w:val="18"/>
                <w:lang w:eastAsia="pt-BR"/>
              </w:rPr>
            </w:pPr>
            <w:r w:rsidRPr="007D4BE6">
              <w:rPr>
                <w:rFonts w:cs="Arial"/>
                <w:sz w:val="18"/>
                <w:szCs w:val="18"/>
                <w:lang w:eastAsia="pt-BR"/>
              </w:rPr>
              <w:t>As notas explicativas são parte integrante das demonstrações financeiras.</w:t>
            </w:r>
          </w:p>
        </w:tc>
        <w:tc>
          <w:tcPr>
            <w:tcW w:w="839" w:type="pct"/>
            <w:tcBorders>
              <w:top w:val="nil"/>
              <w:left w:val="nil"/>
              <w:bottom w:val="nil"/>
              <w:right w:val="nil"/>
            </w:tcBorders>
            <w:shd w:val="clear" w:color="auto" w:fill="auto"/>
            <w:noWrap/>
            <w:vAlign w:val="center"/>
            <w:hideMark/>
          </w:tcPr>
          <w:p w14:paraId="044D4306" w14:textId="77777777" w:rsidR="008C56D7" w:rsidRPr="007D4BE6"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noWrap/>
            <w:vAlign w:val="center"/>
            <w:hideMark/>
          </w:tcPr>
          <w:p w14:paraId="2310FF32" w14:textId="77777777" w:rsidR="008C56D7" w:rsidRPr="0089296C" w:rsidRDefault="008C56D7" w:rsidP="008C56D7">
            <w:pPr>
              <w:keepNext w:val="0"/>
              <w:spacing w:before="0" w:after="0"/>
              <w:jc w:val="right"/>
              <w:rPr>
                <w:rFonts w:cs="Arial"/>
                <w:sz w:val="18"/>
                <w:szCs w:val="18"/>
                <w:lang w:eastAsia="pt-BR"/>
              </w:rPr>
            </w:pPr>
          </w:p>
        </w:tc>
        <w:tc>
          <w:tcPr>
            <w:tcW w:w="690" w:type="pct"/>
            <w:tcBorders>
              <w:top w:val="nil"/>
              <w:left w:val="nil"/>
              <w:bottom w:val="nil"/>
              <w:right w:val="nil"/>
            </w:tcBorders>
            <w:shd w:val="clear" w:color="auto" w:fill="auto"/>
            <w:noWrap/>
            <w:vAlign w:val="center"/>
            <w:hideMark/>
          </w:tcPr>
          <w:p w14:paraId="5E1AD59D" w14:textId="77777777" w:rsidR="008C56D7" w:rsidRPr="0089296C" w:rsidRDefault="008C56D7" w:rsidP="008C56D7">
            <w:pPr>
              <w:keepNext w:val="0"/>
              <w:spacing w:before="0" w:after="0"/>
              <w:jc w:val="right"/>
              <w:rPr>
                <w:rFonts w:cs="Arial"/>
                <w:sz w:val="18"/>
                <w:szCs w:val="18"/>
                <w:lang w:eastAsia="pt-BR"/>
              </w:rPr>
            </w:pPr>
          </w:p>
        </w:tc>
        <w:tc>
          <w:tcPr>
            <w:tcW w:w="73" w:type="pct"/>
            <w:tcBorders>
              <w:top w:val="nil"/>
              <w:left w:val="nil"/>
              <w:bottom w:val="nil"/>
              <w:right w:val="nil"/>
            </w:tcBorders>
            <w:shd w:val="clear" w:color="auto" w:fill="auto"/>
            <w:noWrap/>
            <w:vAlign w:val="bottom"/>
            <w:hideMark/>
          </w:tcPr>
          <w:p w14:paraId="4681C792" w14:textId="77777777" w:rsidR="008C56D7" w:rsidRPr="0089296C" w:rsidRDefault="008C56D7" w:rsidP="008C56D7">
            <w:pPr>
              <w:keepNext w:val="0"/>
              <w:spacing w:before="0" w:after="0"/>
              <w:jc w:val="left"/>
              <w:rPr>
                <w:rFonts w:cs="Arial"/>
                <w:sz w:val="18"/>
                <w:szCs w:val="18"/>
                <w:lang w:eastAsia="pt-BR"/>
              </w:rPr>
            </w:pPr>
          </w:p>
        </w:tc>
      </w:tr>
    </w:tbl>
    <w:p w14:paraId="26698E06" w14:textId="551C0D80" w:rsidR="006650C0" w:rsidRPr="007D4BE6" w:rsidRDefault="006650C0" w:rsidP="000A44BC">
      <w:pPr>
        <w:keepNext w:val="0"/>
        <w:widowControl w:val="0"/>
        <w:autoSpaceDE w:val="0"/>
        <w:autoSpaceDN w:val="0"/>
        <w:adjustRightInd w:val="0"/>
        <w:rPr>
          <w:rFonts w:cs="Arial"/>
          <w:sz w:val="20"/>
          <w:szCs w:val="20"/>
        </w:rPr>
        <w:sectPr w:rsidR="006650C0" w:rsidRPr="007D4BE6" w:rsidSect="005C1BA4">
          <w:pgSz w:w="11906" w:h="16838" w:code="9"/>
          <w:pgMar w:top="1276" w:right="1134" w:bottom="1134" w:left="851" w:header="567" w:footer="284" w:gutter="0"/>
          <w:pgBorders w:zOrder="back" w:offsetFrom="page">
            <w:bottom w:val="single" w:sz="8" w:space="0" w:color="000000"/>
          </w:pgBorders>
          <w:cols w:space="708"/>
          <w:docGrid w:linePitch="360"/>
        </w:sectPr>
      </w:pPr>
    </w:p>
    <w:tbl>
      <w:tblPr>
        <w:tblW w:w="5000" w:type="pct"/>
        <w:tblCellMar>
          <w:left w:w="70" w:type="dxa"/>
          <w:right w:w="70" w:type="dxa"/>
        </w:tblCellMar>
        <w:tblLook w:val="04A0" w:firstRow="1" w:lastRow="0" w:firstColumn="1" w:lastColumn="0" w:noHBand="0" w:noVBand="1"/>
      </w:tblPr>
      <w:tblGrid>
        <w:gridCol w:w="238"/>
        <w:gridCol w:w="234"/>
        <w:gridCol w:w="5457"/>
        <w:gridCol w:w="1772"/>
        <w:gridCol w:w="147"/>
        <w:gridCol w:w="2073"/>
      </w:tblGrid>
      <w:tr w:rsidR="006650C0" w:rsidRPr="007D4BE6" w14:paraId="22F7AE39" w14:textId="77777777" w:rsidTr="007F7A98">
        <w:trPr>
          <w:trHeight w:val="20"/>
        </w:trPr>
        <w:tc>
          <w:tcPr>
            <w:tcW w:w="5000" w:type="pct"/>
            <w:gridSpan w:val="6"/>
            <w:tcBorders>
              <w:top w:val="nil"/>
              <w:left w:val="nil"/>
              <w:bottom w:val="nil"/>
              <w:right w:val="nil"/>
            </w:tcBorders>
            <w:shd w:val="clear" w:color="000000" w:fill="FFFFFF"/>
            <w:noWrap/>
            <w:vAlign w:val="bottom"/>
            <w:hideMark/>
          </w:tcPr>
          <w:p w14:paraId="04FE1852" w14:textId="77777777" w:rsidR="006650C0" w:rsidRPr="007D4BE6" w:rsidRDefault="006650C0" w:rsidP="006650C0">
            <w:pPr>
              <w:keepNext w:val="0"/>
              <w:spacing w:before="0" w:after="0"/>
              <w:jc w:val="center"/>
              <w:rPr>
                <w:rFonts w:cs="Arial"/>
                <w:b/>
                <w:bCs/>
                <w:sz w:val="18"/>
                <w:szCs w:val="18"/>
                <w:lang w:eastAsia="pt-BR"/>
              </w:rPr>
            </w:pPr>
            <w:r w:rsidRPr="007D4BE6">
              <w:rPr>
                <w:rFonts w:cs="Arial"/>
                <w:b/>
                <w:bCs/>
                <w:sz w:val="18"/>
                <w:szCs w:val="18"/>
                <w:lang w:eastAsia="pt-BR"/>
              </w:rPr>
              <w:lastRenderedPageBreak/>
              <w:t xml:space="preserve">Empresa de Pesquisa Energética - EPE </w:t>
            </w:r>
          </w:p>
        </w:tc>
      </w:tr>
      <w:tr w:rsidR="006650C0" w:rsidRPr="007D4BE6" w14:paraId="3F06318B" w14:textId="77777777" w:rsidTr="007F7A98">
        <w:trPr>
          <w:trHeight w:val="20"/>
        </w:trPr>
        <w:tc>
          <w:tcPr>
            <w:tcW w:w="5000" w:type="pct"/>
            <w:gridSpan w:val="6"/>
            <w:tcBorders>
              <w:top w:val="nil"/>
              <w:left w:val="nil"/>
              <w:bottom w:val="nil"/>
              <w:right w:val="nil"/>
            </w:tcBorders>
            <w:shd w:val="clear" w:color="000000" w:fill="FFFFFF"/>
            <w:noWrap/>
            <w:vAlign w:val="bottom"/>
            <w:hideMark/>
          </w:tcPr>
          <w:p w14:paraId="12E38F89" w14:textId="77777777" w:rsidR="006650C0" w:rsidRPr="007D4BE6" w:rsidRDefault="006650C0" w:rsidP="006650C0">
            <w:pPr>
              <w:keepNext w:val="0"/>
              <w:spacing w:before="0" w:after="0"/>
              <w:jc w:val="center"/>
              <w:rPr>
                <w:rFonts w:cs="Arial"/>
                <w:sz w:val="18"/>
                <w:szCs w:val="18"/>
                <w:lang w:eastAsia="pt-BR"/>
              </w:rPr>
            </w:pPr>
            <w:r w:rsidRPr="007D4BE6">
              <w:rPr>
                <w:rFonts w:cs="Arial"/>
                <w:sz w:val="18"/>
                <w:szCs w:val="18"/>
                <w:lang w:eastAsia="pt-BR"/>
              </w:rPr>
              <w:t xml:space="preserve"> CNPJ 06.977.747/0001-80 </w:t>
            </w:r>
          </w:p>
        </w:tc>
      </w:tr>
      <w:tr w:rsidR="006650C0" w:rsidRPr="007D4BE6" w14:paraId="11EE9288" w14:textId="77777777" w:rsidTr="007F7A98">
        <w:trPr>
          <w:trHeight w:val="20"/>
        </w:trPr>
        <w:tc>
          <w:tcPr>
            <w:tcW w:w="5000" w:type="pct"/>
            <w:gridSpan w:val="6"/>
            <w:tcBorders>
              <w:top w:val="nil"/>
              <w:left w:val="nil"/>
              <w:bottom w:val="nil"/>
              <w:right w:val="nil"/>
            </w:tcBorders>
            <w:shd w:val="clear" w:color="000000" w:fill="FFFFFF"/>
            <w:noWrap/>
            <w:vAlign w:val="bottom"/>
            <w:hideMark/>
          </w:tcPr>
          <w:p w14:paraId="6BA772DE" w14:textId="1B33C71E" w:rsidR="006650C0" w:rsidRPr="007D4BE6" w:rsidRDefault="006650C0" w:rsidP="006650C0">
            <w:pPr>
              <w:keepNext w:val="0"/>
              <w:spacing w:before="0" w:after="0"/>
              <w:jc w:val="center"/>
              <w:rPr>
                <w:rFonts w:cs="Arial"/>
                <w:b/>
                <w:bCs/>
                <w:sz w:val="18"/>
                <w:szCs w:val="18"/>
                <w:lang w:eastAsia="pt-BR"/>
              </w:rPr>
            </w:pPr>
            <w:r w:rsidRPr="007D4BE6">
              <w:rPr>
                <w:rFonts w:cs="Arial"/>
                <w:b/>
                <w:bCs/>
                <w:sz w:val="18"/>
                <w:szCs w:val="18"/>
                <w:lang w:eastAsia="pt-BR"/>
              </w:rPr>
              <w:t xml:space="preserve"> Demonstração do Valor Adicionado </w:t>
            </w:r>
          </w:p>
        </w:tc>
      </w:tr>
      <w:tr w:rsidR="006650C0" w:rsidRPr="007D4BE6" w14:paraId="04034D3E" w14:textId="77777777" w:rsidTr="007F7A98">
        <w:trPr>
          <w:trHeight w:val="20"/>
        </w:trPr>
        <w:tc>
          <w:tcPr>
            <w:tcW w:w="5000" w:type="pct"/>
            <w:gridSpan w:val="6"/>
            <w:tcBorders>
              <w:top w:val="nil"/>
              <w:left w:val="nil"/>
              <w:bottom w:val="nil"/>
              <w:right w:val="nil"/>
            </w:tcBorders>
            <w:shd w:val="clear" w:color="000000" w:fill="FFFFFF"/>
            <w:noWrap/>
            <w:vAlign w:val="bottom"/>
            <w:hideMark/>
          </w:tcPr>
          <w:p w14:paraId="087823D5" w14:textId="77777777" w:rsidR="006650C0" w:rsidRPr="007D4BE6" w:rsidRDefault="006650C0" w:rsidP="006650C0">
            <w:pPr>
              <w:keepNext w:val="0"/>
              <w:spacing w:before="0" w:after="0"/>
              <w:jc w:val="center"/>
              <w:rPr>
                <w:rFonts w:cs="Arial"/>
                <w:sz w:val="18"/>
                <w:szCs w:val="18"/>
                <w:lang w:eastAsia="pt-BR"/>
              </w:rPr>
            </w:pPr>
            <w:r w:rsidRPr="007D4BE6">
              <w:rPr>
                <w:rFonts w:cs="Arial"/>
                <w:sz w:val="18"/>
                <w:szCs w:val="18"/>
                <w:lang w:eastAsia="pt-BR"/>
              </w:rPr>
              <w:t xml:space="preserve"> (em milhares de reais) </w:t>
            </w:r>
          </w:p>
        </w:tc>
      </w:tr>
      <w:tr w:rsidR="007F7A98" w:rsidRPr="007D4BE6" w14:paraId="7E2CFF28" w14:textId="77777777" w:rsidTr="00507BFE">
        <w:trPr>
          <w:trHeight w:val="20"/>
        </w:trPr>
        <w:tc>
          <w:tcPr>
            <w:tcW w:w="120" w:type="pct"/>
            <w:tcBorders>
              <w:top w:val="nil"/>
              <w:left w:val="nil"/>
              <w:bottom w:val="nil"/>
              <w:right w:val="nil"/>
            </w:tcBorders>
            <w:shd w:val="clear" w:color="000000" w:fill="FFFFFF"/>
            <w:noWrap/>
            <w:vAlign w:val="bottom"/>
            <w:hideMark/>
          </w:tcPr>
          <w:p w14:paraId="0DB6F31B"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3E991366"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1189F990"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shd w:val="clear" w:color="auto" w:fill="auto"/>
            <w:noWrap/>
            <w:vAlign w:val="bottom"/>
            <w:hideMark/>
          </w:tcPr>
          <w:p w14:paraId="7537C40E" w14:textId="77777777" w:rsidR="006650C0" w:rsidRPr="007D4BE6" w:rsidRDefault="006650C0" w:rsidP="006650C0">
            <w:pPr>
              <w:keepNext w:val="0"/>
              <w:spacing w:before="0" w:after="0"/>
              <w:jc w:val="left"/>
              <w:rPr>
                <w:rFonts w:cs="Arial"/>
                <w:sz w:val="18"/>
                <w:szCs w:val="18"/>
                <w:lang w:eastAsia="pt-BR"/>
              </w:rPr>
            </w:pPr>
          </w:p>
        </w:tc>
        <w:tc>
          <w:tcPr>
            <w:tcW w:w="74" w:type="pct"/>
            <w:tcBorders>
              <w:top w:val="nil"/>
              <w:left w:val="nil"/>
              <w:bottom w:val="nil"/>
              <w:right w:val="nil"/>
            </w:tcBorders>
            <w:shd w:val="clear" w:color="auto" w:fill="auto"/>
            <w:noWrap/>
            <w:vAlign w:val="bottom"/>
            <w:hideMark/>
          </w:tcPr>
          <w:p w14:paraId="77693682" w14:textId="77777777" w:rsidR="006650C0" w:rsidRPr="0089296C" w:rsidRDefault="006650C0" w:rsidP="006650C0">
            <w:pPr>
              <w:keepNext w:val="0"/>
              <w:spacing w:before="0" w:after="0"/>
              <w:jc w:val="left"/>
              <w:rPr>
                <w:rFonts w:cs="Arial"/>
                <w:sz w:val="18"/>
                <w:szCs w:val="18"/>
                <w:lang w:eastAsia="pt-BR"/>
              </w:rPr>
            </w:pPr>
          </w:p>
        </w:tc>
        <w:tc>
          <w:tcPr>
            <w:tcW w:w="1045" w:type="pct"/>
            <w:tcBorders>
              <w:top w:val="nil"/>
              <w:left w:val="nil"/>
              <w:bottom w:val="nil"/>
              <w:right w:val="nil"/>
            </w:tcBorders>
            <w:shd w:val="clear" w:color="auto" w:fill="auto"/>
            <w:noWrap/>
            <w:vAlign w:val="bottom"/>
            <w:hideMark/>
          </w:tcPr>
          <w:p w14:paraId="1A5D08F3" w14:textId="77777777" w:rsidR="006650C0" w:rsidRPr="0089296C" w:rsidRDefault="006650C0" w:rsidP="006650C0">
            <w:pPr>
              <w:keepNext w:val="0"/>
              <w:spacing w:before="0" w:after="0"/>
              <w:jc w:val="left"/>
              <w:rPr>
                <w:rFonts w:cs="Arial"/>
                <w:sz w:val="18"/>
                <w:szCs w:val="18"/>
                <w:lang w:eastAsia="pt-BR"/>
              </w:rPr>
            </w:pPr>
          </w:p>
        </w:tc>
      </w:tr>
      <w:tr w:rsidR="007F7A98" w:rsidRPr="007D4BE6" w14:paraId="255149D2" w14:textId="77777777" w:rsidTr="00507BFE">
        <w:trPr>
          <w:trHeight w:val="20"/>
        </w:trPr>
        <w:tc>
          <w:tcPr>
            <w:tcW w:w="120" w:type="pct"/>
            <w:tcBorders>
              <w:top w:val="nil"/>
              <w:left w:val="nil"/>
              <w:bottom w:val="nil"/>
              <w:right w:val="nil"/>
            </w:tcBorders>
            <w:shd w:val="clear" w:color="000000" w:fill="FFFFFF"/>
            <w:noWrap/>
            <w:vAlign w:val="bottom"/>
            <w:hideMark/>
          </w:tcPr>
          <w:p w14:paraId="1F459A2B" w14:textId="77777777" w:rsidR="006650C0" w:rsidRPr="007D4BE6" w:rsidRDefault="006650C0" w:rsidP="006650C0">
            <w:pPr>
              <w:keepNext w:val="0"/>
              <w:spacing w:before="0" w:after="0"/>
              <w:jc w:val="center"/>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4C38282E" w14:textId="77777777" w:rsidR="006650C0" w:rsidRPr="007D4BE6" w:rsidRDefault="006650C0" w:rsidP="006650C0">
            <w:pPr>
              <w:keepNext w:val="0"/>
              <w:spacing w:before="0" w:after="0"/>
              <w:jc w:val="center"/>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216A4E45" w14:textId="77777777" w:rsidR="006650C0" w:rsidRPr="007D4BE6" w:rsidRDefault="006650C0" w:rsidP="006650C0">
            <w:pPr>
              <w:keepNext w:val="0"/>
              <w:spacing w:before="0" w:after="0"/>
              <w:jc w:val="center"/>
              <w:rPr>
                <w:rFonts w:cs="Arial"/>
                <w:sz w:val="18"/>
                <w:szCs w:val="18"/>
                <w:lang w:eastAsia="pt-BR"/>
              </w:rPr>
            </w:pPr>
            <w:r w:rsidRPr="007D4BE6">
              <w:rPr>
                <w:rFonts w:cs="Arial"/>
                <w:sz w:val="18"/>
                <w:szCs w:val="18"/>
                <w:lang w:eastAsia="pt-BR"/>
              </w:rPr>
              <w:t> </w:t>
            </w:r>
          </w:p>
        </w:tc>
        <w:tc>
          <w:tcPr>
            <w:tcW w:w="893" w:type="pct"/>
            <w:tcBorders>
              <w:top w:val="nil"/>
              <w:left w:val="nil"/>
              <w:bottom w:val="single" w:sz="8" w:space="0" w:color="auto"/>
              <w:right w:val="nil"/>
            </w:tcBorders>
            <w:shd w:val="clear" w:color="auto" w:fill="auto"/>
            <w:vAlign w:val="center"/>
            <w:hideMark/>
          </w:tcPr>
          <w:p w14:paraId="06497394" w14:textId="5ED5384F" w:rsidR="006650C0" w:rsidRPr="007D4BE6" w:rsidRDefault="009F3AC9" w:rsidP="00471734">
            <w:pPr>
              <w:keepNext w:val="0"/>
              <w:spacing w:before="0" w:after="0"/>
              <w:jc w:val="right"/>
              <w:rPr>
                <w:rFonts w:cs="Arial"/>
                <w:b/>
                <w:bCs/>
                <w:sz w:val="18"/>
                <w:szCs w:val="18"/>
                <w:lang w:eastAsia="pt-BR"/>
              </w:rPr>
            </w:pPr>
            <w:r w:rsidRPr="007D4BE6">
              <w:rPr>
                <w:rFonts w:cs="Arial"/>
                <w:b/>
                <w:bCs/>
                <w:sz w:val="18"/>
                <w:szCs w:val="18"/>
                <w:lang w:eastAsia="pt-BR"/>
              </w:rPr>
              <w:t>31/12/2024</w:t>
            </w:r>
          </w:p>
        </w:tc>
        <w:tc>
          <w:tcPr>
            <w:tcW w:w="74" w:type="pct"/>
            <w:tcBorders>
              <w:top w:val="nil"/>
              <w:left w:val="nil"/>
              <w:bottom w:val="nil"/>
              <w:right w:val="nil"/>
            </w:tcBorders>
            <w:shd w:val="clear" w:color="auto" w:fill="auto"/>
            <w:vAlign w:val="center"/>
            <w:hideMark/>
          </w:tcPr>
          <w:p w14:paraId="4AE3A552" w14:textId="77777777" w:rsidR="006650C0" w:rsidRPr="007D4BE6" w:rsidRDefault="006650C0" w:rsidP="00471734">
            <w:pPr>
              <w:keepNext w:val="0"/>
              <w:spacing w:before="0" w:after="0"/>
              <w:jc w:val="right"/>
              <w:rPr>
                <w:rFonts w:cs="Arial"/>
                <w:b/>
                <w:bCs/>
                <w:sz w:val="18"/>
                <w:szCs w:val="18"/>
                <w:lang w:eastAsia="pt-BR"/>
              </w:rPr>
            </w:pPr>
          </w:p>
        </w:tc>
        <w:tc>
          <w:tcPr>
            <w:tcW w:w="1045" w:type="pct"/>
            <w:tcBorders>
              <w:top w:val="nil"/>
              <w:left w:val="nil"/>
              <w:bottom w:val="single" w:sz="8" w:space="0" w:color="auto"/>
              <w:right w:val="nil"/>
            </w:tcBorders>
            <w:shd w:val="clear" w:color="auto" w:fill="auto"/>
            <w:vAlign w:val="center"/>
            <w:hideMark/>
          </w:tcPr>
          <w:p w14:paraId="1A4A093E" w14:textId="18CB1CDB" w:rsidR="006650C0" w:rsidRPr="007D4BE6" w:rsidRDefault="009F3AC9" w:rsidP="00471734">
            <w:pPr>
              <w:keepNext w:val="0"/>
              <w:spacing w:before="0" w:after="0"/>
              <w:jc w:val="right"/>
              <w:rPr>
                <w:rFonts w:cs="Arial"/>
                <w:b/>
                <w:bCs/>
                <w:sz w:val="18"/>
                <w:szCs w:val="18"/>
                <w:lang w:eastAsia="pt-BR"/>
              </w:rPr>
            </w:pPr>
            <w:r w:rsidRPr="007D4BE6">
              <w:rPr>
                <w:rFonts w:cs="Arial"/>
                <w:b/>
                <w:bCs/>
                <w:sz w:val="18"/>
                <w:szCs w:val="18"/>
                <w:lang w:eastAsia="pt-BR"/>
              </w:rPr>
              <w:t>31/12/2023</w:t>
            </w:r>
          </w:p>
        </w:tc>
      </w:tr>
      <w:tr w:rsidR="007F7A98" w:rsidRPr="007D4BE6" w14:paraId="0866F831" w14:textId="77777777" w:rsidTr="00507BFE">
        <w:trPr>
          <w:trHeight w:val="20"/>
        </w:trPr>
        <w:tc>
          <w:tcPr>
            <w:tcW w:w="120" w:type="pct"/>
            <w:tcBorders>
              <w:top w:val="nil"/>
              <w:left w:val="nil"/>
              <w:bottom w:val="nil"/>
              <w:right w:val="nil"/>
            </w:tcBorders>
            <w:shd w:val="clear" w:color="000000" w:fill="FFFFFF"/>
            <w:noWrap/>
            <w:vAlign w:val="bottom"/>
            <w:hideMark/>
          </w:tcPr>
          <w:p w14:paraId="3A89BCE7"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5120CBEC"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723C0D0D"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shd w:val="clear" w:color="auto" w:fill="auto"/>
            <w:noWrap/>
            <w:vAlign w:val="bottom"/>
            <w:hideMark/>
          </w:tcPr>
          <w:p w14:paraId="04CD9048" w14:textId="77777777" w:rsidR="006650C0" w:rsidRPr="007D4BE6" w:rsidRDefault="006650C0" w:rsidP="006650C0">
            <w:pPr>
              <w:keepNext w:val="0"/>
              <w:spacing w:before="0" w:after="0"/>
              <w:jc w:val="left"/>
              <w:rPr>
                <w:rFonts w:cs="Arial"/>
                <w:sz w:val="18"/>
                <w:szCs w:val="18"/>
                <w:lang w:eastAsia="pt-BR"/>
              </w:rPr>
            </w:pPr>
          </w:p>
        </w:tc>
        <w:tc>
          <w:tcPr>
            <w:tcW w:w="74" w:type="pct"/>
            <w:tcBorders>
              <w:top w:val="nil"/>
              <w:left w:val="nil"/>
              <w:bottom w:val="nil"/>
              <w:right w:val="nil"/>
            </w:tcBorders>
            <w:shd w:val="clear" w:color="auto" w:fill="auto"/>
            <w:noWrap/>
            <w:vAlign w:val="bottom"/>
            <w:hideMark/>
          </w:tcPr>
          <w:p w14:paraId="5D24C4A4" w14:textId="77777777" w:rsidR="006650C0" w:rsidRPr="0089296C" w:rsidRDefault="006650C0" w:rsidP="006650C0">
            <w:pPr>
              <w:keepNext w:val="0"/>
              <w:spacing w:before="0" w:after="0"/>
              <w:jc w:val="left"/>
              <w:rPr>
                <w:rFonts w:cs="Arial"/>
                <w:sz w:val="18"/>
                <w:szCs w:val="18"/>
                <w:lang w:eastAsia="pt-BR"/>
              </w:rPr>
            </w:pPr>
          </w:p>
        </w:tc>
        <w:tc>
          <w:tcPr>
            <w:tcW w:w="1045" w:type="pct"/>
            <w:tcBorders>
              <w:top w:val="nil"/>
              <w:left w:val="nil"/>
              <w:bottom w:val="nil"/>
              <w:right w:val="nil"/>
            </w:tcBorders>
            <w:shd w:val="clear" w:color="auto" w:fill="auto"/>
            <w:noWrap/>
            <w:vAlign w:val="bottom"/>
            <w:hideMark/>
          </w:tcPr>
          <w:p w14:paraId="6698A10A" w14:textId="77777777" w:rsidR="006650C0" w:rsidRPr="0089296C" w:rsidRDefault="006650C0" w:rsidP="006650C0">
            <w:pPr>
              <w:keepNext w:val="0"/>
              <w:spacing w:before="0" w:after="0"/>
              <w:jc w:val="left"/>
              <w:rPr>
                <w:rFonts w:cs="Arial"/>
                <w:sz w:val="18"/>
                <w:szCs w:val="18"/>
                <w:lang w:eastAsia="pt-BR"/>
              </w:rPr>
            </w:pPr>
          </w:p>
        </w:tc>
      </w:tr>
      <w:tr w:rsidR="006650C0" w:rsidRPr="007D4BE6" w14:paraId="5B5764D0" w14:textId="77777777" w:rsidTr="00507BFE">
        <w:trPr>
          <w:trHeight w:val="20"/>
        </w:trPr>
        <w:tc>
          <w:tcPr>
            <w:tcW w:w="2988" w:type="pct"/>
            <w:gridSpan w:val="3"/>
            <w:tcBorders>
              <w:top w:val="nil"/>
              <w:left w:val="nil"/>
              <w:bottom w:val="nil"/>
              <w:right w:val="nil"/>
            </w:tcBorders>
            <w:shd w:val="clear" w:color="000000" w:fill="FFFFFF"/>
            <w:noWrap/>
            <w:vAlign w:val="bottom"/>
            <w:hideMark/>
          </w:tcPr>
          <w:p w14:paraId="714C376E"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Receitas </w:t>
            </w:r>
          </w:p>
        </w:tc>
        <w:tc>
          <w:tcPr>
            <w:tcW w:w="893" w:type="pct"/>
            <w:tcBorders>
              <w:top w:val="nil"/>
              <w:left w:val="nil"/>
              <w:bottom w:val="nil"/>
              <w:right w:val="nil"/>
            </w:tcBorders>
            <w:shd w:val="clear" w:color="auto" w:fill="auto"/>
            <w:noWrap/>
            <w:vAlign w:val="bottom"/>
            <w:hideMark/>
          </w:tcPr>
          <w:p w14:paraId="13F769AE" w14:textId="77777777" w:rsidR="006650C0" w:rsidRPr="007D4BE6" w:rsidRDefault="006650C0" w:rsidP="006650C0">
            <w:pPr>
              <w:keepNext w:val="0"/>
              <w:spacing w:before="0" w:after="0"/>
              <w:jc w:val="left"/>
              <w:rPr>
                <w:rFonts w:cs="Arial"/>
                <w:b/>
                <w:bCs/>
                <w:sz w:val="18"/>
                <w:szCs w:val="18"/>
                <w:lang w:eastAsia="pt-BR"/>
              </w:rPr>
            </w:pPr>
          </w:p>
        </w:tc>
        <w:tc>
          <w:tcPr>
            <w:tcW w:w="74" w:type="pct"/>
            <w:tcBorders>
              <w:top w:val="nil"/>
              <w:left w:val="nil"/>
              <w:bottom w:val="nil"/>
              <w:right w:val="nil"/>
            </w:tcBorders>
            <w:shd w:val="clear" w:color="auto" w:fill="auto"/>
            <w:noWrap/>
            <w:vAlign w:val="bottom"/>
            <w:hideMark/>
          </w:tcPr>
          <w:p w14:paraId="159DEF49" w14:textId="77777777" w:rsidR="006650C0" w:rsidRPr="0089296C" w:rsidRDefault="006650C0" w:rsidP="006650C0">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bottom"/>
            <w:hideMark/>
          </w:tcPr>
          <w:p w14:paraId="66F18A66" w14:textId="77777777" w:rsidR="006650C0" w:rsidRPr="0089296C" w:rsidRDefault="006650C0" w:rsidP="006650C0">
            <w:pPr>
              <w:keepNext w:val="0"/>
              <w:spacing w:before="0" w:after="0"/>
              <w:jc w:val="right"/>
              <w:rPr>
                <w:rFonts w:cs="Arial"/>
                <w:sz w:val="18"/>
                <w:szCs w:val="18"/>
                <w:lang w:eastAsia="pt-BR"/>
              </w:rPr>
            </w:pPr>
          </w:p>
        </w:tc>
      </w:tr>
      <w:tr w:rsidR="007F7A98" w:rsidRPr="007D4BE6" w14:paraId="16D39469" w14:textId="77777777" w:rsidTr="00507BFE">
        <w:trPr>
          <w:trHeight w:val="20"/>
        </w:trPr>
        <w:tc>
          <w:tcPr>
            <w:tcW w:w="120" w:type="pct"/>
            <w:tcBorders>
              <w:top w:val="nil"/>
              <w:left w:val="nil"/>
              <w:bottom w:val="nil"/>
              <w:right w:val="nil"/>
            </w:tcBorders>
            <w:shd w:val="clear" w:color="000000" w:fill="FFFFFF"/>
            <w:noWrap/>
            <w:vAlign w:val="bottom"/>
            <w:hideMark/>
          </w:tcPr>
          <w:p w14:paraId="42C35FC5"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5C3DEB19"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Subsídios Públicos </w:t>
            </w:r>
          </w:p>
        </w:tc>
        <w:tc>
          <w:tcPr>
            <w:tcW w:w="893" w:type="pct"/>
            <w:tcBorders>
              <w:top w:val="nil"/>
              <w:left w:val="nil"/>
              <w:right w:val="nil"/>
            </w:tcBorders>
            <w:shd w:val="clear" w:color="auto" w:fill="auto"/>
            <w:noWrap/>
            <w:vAlign w:val="center"/>
            <w:hideMark/>
          </w:tcPr>
          <w:p w14:paraId="4E70F273" w14:textId="7B7DA68B" w:rsidR="006650C0" w:rsidRPr="007D4BE6" w:rsidRDefault="009F3AC9" w:rsidP="007F7A98">
            <w:pPr>
              <w:keepNext w:val="0"/>
              <w:spacing w:before="0" w:after="0"/>
              <w:jc w:val="right"/>
              <w:rPr>
                <w:rFonts w:cs="Arial"/>
                <w:sz w:val="18"/>
                <w:szCs w:val="18"/>
                <w:lang w:eastAsia="pt-BR"/>
              </w:rPr>
            </w:pPr>
            <w:r w:rsidRPr="007D4BE6">
              <w:rPr>
                <w:rFonts w:cs="Arial"/>
                <w:sz w:val="18"/>
                <w:szCs w:val="18"/>
                <w:lang w:eastAsia="pt-BR"/>
              </w:rPr>
              <w:t xml:space="preserve">                  155.151</w:t>
            </w:r>
            <w:r w:rsidR="006650C0" w:rsidRPr="007D4BE6">
              <w:rPr>
                <w:rFonts w:cs="Arial"/>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5E1213D8"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right w:val="nil"/>
            </w:tcBorders>
            <w:shd w:val="clear" w:color="auto" w:fill="auto"/>
            <w:noWrap/>
            <w:vAlign w:val="center"/>
            <w:hideMark/>
          </w:tcPr>
          <w:p w14:paraId="76903F26" w14:textId="173F15AF" w:rsidR="006650C0" w:rsidRPr="007D4BE6" w:rsidRDefault="005A05FA" w:rsidP="007F7A98">
            <w:pPr>
              <w:keepNext w:val="0"/>
              <w:spacing w:before="0" w:after="0"/>
              <w:jc w:val="right"/>
              <w:rPr>
                <w:rFonts w:cs="Arial"/>
                <w:sz w:val="18"/>
                <w:szCs w:val="18"/>
                <w:lang w:eastAsia="pt-BR"/>
              </w:rPr>
            </w:pPr>
            <w:r w:rsidRPr="007D4BE6">
              <w:rPr>
                <w:rFonts w:cs="Arial"/>
                <w:sz w:val="18"/>
                <w:szCs w:val="18"/>
                <w:lang w:eastAsia="pt-BR"/>
              </w:rPr>
              <w:t xml:space="preserve">                 122.465</w:t>
            </w:r>
            <w:r w:rsidR="006650C0" w:rsidRPr="007D4BE6">
              <w:rPr>
                <w:rFonts w:cs="Arial"/>
                <w:sz w:val="18"/>
                <w:szCs w:val="18"/>
                <w:lang w:eastAsia="pt-BR"/>
              </w:rPr>
              <w:t xml:space="preserve"> </w:t>
            </w:r>
          </w:p>
        </w:tc>
      </w:tr>
      <w:tr w:rsidR="007F7A98" w:rsidRPr="007D4BE6" w14:paraId="4158771D" w14:textId="77777777" w:rsidTr="00507BFE">
        <w:trPr>
          <w:trHeight w:val="20"/>
        </w:trPr>
        <w:tc>
          <w:tcPr>
            <w:tcW w:w="120" w:type="pct"/>
            <w:tcBorders>
              <w:top w:val="nil"/>
              <w:left w:val="nil"/>
              <w:bottom w:val="nil"/>
              <w:right w:val="nil"/>
            </w:tcBorders>
            <w:shd w:val="clear" w:color="000000" w:fill="FFFFFF"/>
            <w:noWrap/>
            <w:vAlign w:val="bottom"/>
            <w:hideMark/>
          </w:tcPr>
          <w:p w14:paraId="4DF14082"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3B449631"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Outras Receitas </w:t>
            </w:r>
          </w:p>
        </w:tc>
        <w:tc>
          <w:tcPr>
            <w:tcW w:w="893" w:type="pct"/>
            <w:tcBorders>
              <w:top w:val="nil"/>
              <w:left w:val="nil"/>
              <w:bottom w:val="single" w:sz="8" w:space="0" w:color="auto"/>
              <w:right w:val="nil"/>
            </w:tcBorders>
            <w:shd w:val="clear" w:color="auto" w:fill="auto"/>
            <w:noWrap/>
            <w:vAlign w:val="center"/>
            <w:hideMark/>
          </w:tcPr>
          <w:p w14:paraId="51429CE8" w14:textId="72D5285C" w:rsidR="006650C0" w:rsidRPr="007D4BE6" w:rsidRDefault="009F3AC9" w:rsidP="007F7A98">
            <w:pPr>
              <w:keepNext w:val="0"/>
              <w:spacing w:before="0" w:after="0"/>
              <w:jc w:val="right"/>
              <w:rPr>
                <w:rFonts w:cs="Arial"/>
                <w:sz w:val="18"/>
                <w:szCs w:val="18"/>
                <w:lang w:eastAsia="pt-BR"/>
              </w:rPr>
            </w:pPr>
            <w:r w:rsidRPr="007D4BE6">
              <w:rPr>
                <w:rFonts w:cs="Arial"/>
                <w:sz w:val="18"/>
                <w:szCs w:val="18"/>
                <w:lang w:eastAsia="pt-BR"/>
              </w:rPr>
              <w:t xml:space="preserve">                     12.411</w:t>
            </w:r>
            <w:r w:rsidR="006650C0" w:rsidRPr="007D4BE6">
              <w:rPr>
                <w:rFonts w:cs="Arial"/>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038A5896"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bottom w:val="single" w:sz="8" w:space="0" w:color="auto"/>
              <w:right w:val="nil"/>
            </w:tcBorders>
            <w:shd w:val="clear" w:color="auto" w:fill="auto"/>
            <w:noWrap/>
            <w:vAlign w:val="center"/>
            <w:hideMark/>
          </w:tcPr>
          <w:p w14:paraId="6D751FF9" w14:textId="64831094" w:rsidR="006650C0" w:rsidRPr="007D4BE6" w:rsidRDefault="005A05FA" w:rsidP="007F7A98">
            <w:pPr>
              <w:keepNext w:val="0"/>
              <w:spacing w:before="0" w:after="0"/>
              <w:jc w:val="right"/>
              <w:rPr>
                <w:rFonts w:cs="Arial"/>
                <w:sz w:val="18"/>
                <w:szCs w:val="18"/>
                <w:lang w:eastAsia="pt-BR"/>
              </w:rPr>
            </w:pPr>
            <w:r w:rsidRPr="007D4BE6">
              <w:rPr>
                <w:rFonts w:cs="Arial"/>
                <w:sz w:val="18"/>
                <w:szCs w:val="18"/>
                <w:lang w:eastAsia="pt-BR"/>
              </w:rPr>
              <w:t xml:space="preserve">                     4.162</w:t>
            </w:r>
            <w:r w:rsidR="006650C0" w:rsidRPr="007D4BE6">
              <w:rPr>
                <w:rFonts w:cs="Arial"/>
                <w:sz w:val="18"/>
                <w:szCs w:val="18"/>
                <w:lang w:eastAsia="pt-BR"/>
              </w:rPr>
              <w:t xml:space="preserve"> </w:t>
            </w:r>
          </w:p>
        </w:tc>
      </w:tr>
      <w:tr w:rsidR="007F7A98" w:rsidRPr="007D4BE6" w14:paraId="3E5C449D" w14:textId="77777777" w:rsidTr="00507BFE">
        <w:trPr>
          <w:trHeight w:val="20"/>
        </w:trPr>
        <w:tc>
          <w:tcPr>
            <w:tcW w:w="120" w:type="pct"/>
            <w:tcBorders>
              <w:top w:val="nil"/>
              <w:left w:val="nil"/>
              <w:bottom w:val="nil"/>
              <w:right w:val="nil"/>
            </w:tcBorders>
            <w:shd w:val="clear" w:color="000000" w:fill="FFFFFF"/>
            <w:noWrap/>
            <w:vAlign w:val="bottom"/>
            <w:hideMark/>
          </w:tcPr>
          <w:p w14:paraId="79DE5D7C"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62B568F6"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64889C94"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893" w:type="pct"/>
            <w:tcBorders>
              <w:top w:val="single" w:sz="8" w:space="0" w:color="auto"/>
              <w:left w:val="nil"/>
              <w:bottom w:val="nil"/>
              <w:right w:val="nil"/>
            </w:tcBorders>
            <w:shd w:val="clear" w:color="auto" w:fill="auto"/>
            <w:noWrap/>
            <w:vAlign w:val="center"/>
            <w:hideMark/>
          </w:tcPr>
          <w:p w14:paraId="67EBB33A" w14:textId="63BA65B2" w:rsidR="006650C0" w:rsidRPr="007D4BE6" w:rsidRDefault="009F3AC9"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167.562</w:t>
            </w:r>
            <w:r w:rsidR="006650C0" w:rsidRPr="007D4BE6">
              <w:rPr>
                <w:rFonts w:cs="Arial"/>
                <w:b/>
                <w:bCs/>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5847B3A0"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single" w:sz="8" w:space="0" w:color="auto"/>
              <w:left w:val="nil"/>
              <w:bottom w:val="nil"/>
              <w:right w:val="nil"/>
            </w:tcBorders>
            <w:shd w:val="clear" w:color="auto" w:fill="auto"/>
            <w:noWrap/>
            <w:vAlign w:val="center"/>
            <w:hideMark/>
          </w:tcPr>
          <w:p w14:paraId="51C2EF1E" w14:textId="2C7B2ED2" w:rsidR="006650C0" w:rsidRPr="007D4BE6" w:rsidRDefault="005A05FA"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126.627</w:t>
            </w:r>
            <w:r w:rsidR="006650C0" w:rsidRPr="007D4BE6">
              <w:rPr>
                <w:rFonts w:cs="Arial"/>
                <w:b/>
                <w:bCs/>
                <w:sz w:val="18"/>
                <w:szCs w:val="18"/>
                <w:lang w:eastAsia="pt-BR"/>
              </w:rPr>
              <w:t xml:space="preserve"> </w:t>
            </w:r>
          </w:p>
        </w:tc>
      </w:tr>
      <w:tr w:rsidR="007F7A98" w:rsidRPr="007D4BE6" w14:paraId="6B7430BF" w14:textId="77777777" w:rsidTr="00507BFE">
        <w:trPr>
          <w:trHeight w:val="20"/>
        </w:trPr>
        <w:tc>
          <w:tcPr>
            <w:tcW w:w="120" w:type="pct"/>
            <w:tcBorders>
              <w:top w:val="nil"/>
              <w:left w:val="nil"/>
              <w:bottom w:val="nil"/>
              <w:right w:val="nil"/>
            </w:tcBorders>
            <w:shd w:val="clear" w:color="000000" w:fill="FFFFFF"/>
            <w:noWrap/>
            <w:vAlign w:val="bottom"/>
            <w:hideMark/>
          </w:tcPr>
          <w:p w14:paraId="74C11865" w14:textId="77777777" w:rsidR="006650C0" w:rsidRPr="007D4BE6" w:rsidRDefault="006650C0" w:rsidP="006650C0">
            <w:pPr>
              <w:keepNext w:val="0"/>
              <w:spacing w:before="0" w:after="0"/>
              <w:jc w:val="left"/>
              <w:rPr>
                <w:rFonts w:cs="Arial"/>
                <w:b/>
                <w:bCs/>
                <w:i/>
                <w:iCs/>
                <w:sz w:val="18"/>
                <w:szCs w:val="18"/>
                <w:lang w:eastAsia="pt-BR"/>
              </w:rPr>
            </w:pPr>
            <w:r w:rsidRPr="007D4BE6">
              <w:rPr>
                <w:rFonts w:cs="Arial"/>
                <w:b/>
                <w:bCs/>
                <w:i/>
                <w:iCs/>
                <w:sz w:val="18"/>
                <w:szCs w:val="18"/>
                <w:lang w:eastAsia="pt-BR"/>
              </w:rPr>
              <w:t> </w:t>
            </w:r>
          </w:p>
        </w:tc>
        <w:tc>
          <w:tcPr>
            <w:tcW w:w="118" w:type="pct"/>
            <w:tcBorders>
              <w:top w:val="nil"/>
              <w:left w:val="nil"/>
              <w:bottom w:val="nil"/>
              <w:right w:val="nil"/>
            </w:tcBorders>
            <w:shd w:val="clear" w:color="000000" w:fill="FFFFFF"/>
            <w:noWrap/>
            <w:vAlign w:val="bottom"/>
            <w:hideMark/>
          </w:tcPr>
          <w:p w14:paraId="2ED1C0F8" w14:textId="77777777" w:rsidR="006650C0" w:rsidRPr="007D4BE6" w:rsidRDefault="006650C0" w:rsidP="006650C0">
            <w:pPr>
              <w:keepNext w:val="0"/>
              <w:spacing w:before="0" w:after="0"/>
              <w:jc w:val="left"/>
              <w:rPr>
                <w:rFonts w:cs="Arial"/>
                <w:b/>
                <w:bCs/>
                <w:i/>
                <w:iCs/>
                <w:sz w:val="18"/>
                <w:szCs w:val="18"/>
                <w:lang w:eastAsia="pt-BR"/>
              </w:rPr>
            </w:pPr>
            <w:r w:rsidRPr="007D4BE6">
              <w:rPr>
                <w:rFonts w:cs="Arial"/>
                <w:b/>
                <w:bCs/>
                <w:i/>
                <w:iCs/>
                <w:sz w:val="18"/>
                <w:szCs w:val="18"/>
                <w:lang w:eastAsia="pt-BR"/>
              </w:rPr>
              <w:t> </w:t>
            </w:r>
          </w:p>
        </w:tc>
        <w:tc>
          <w:tcPr>
            <w:tcW w:w="2750" w:type="pct"/>
            <w:tcBorders>
              <w:top w:val="nil"/>
              <w:left w:val="nil"/>
              <w:bottom w:val="nil"/>
              <w:right w:val="nil"/>
            </w:tcBorders>
            <w:shd w:val="clear" w:color="000000" w:fill="FFFFFF"/>
            <w:noWrap/>
            <w:vAlign w:val="bottom"/>
            <w:hideMark/>
          </w:tcPr>
          <w:p w14:paraId="3FE4C1AF"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shd w:val="clear" w:color="auto" w:fill="auto"/>
            <w:noWrap/>
            <w:vAlign w:val="center"/>
            <w:hideMark/>
          </w:tcPr>
          <w:p w14:paraId="45E73D60" w14:textId="77777777" w:rsidR="006650C0" w:rsidRPr="007D4BE6"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532A6DCE"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1DC36130" w14:textId="77777777" w:rsidR="006650C0" w:rsidRPr="0089296C" w:rsidRDefault="006650C0" w:rsidP="007F7A98">
            <w:pPr>
              <w:keepNext w:val="0"/>
              <w:spacing w:before="0" w:after="0"/>
              <w:jc w:val="right"/>
              <w:rPr>
                <w:rFonts w:cs="Arial"/>
                <w:sz w:val="18"/>
                <w:szCs w:val="18"/>
                <w:lang w:eastAsia="pt-BR"/>
              </w:rPr>
            </w:pPr>
          </w:p>
        </w:tc>
      </w:tr>
      <w:tr w:rsidR="006650C0" w:rsidRPr="007D4BE6" w14:paraId="16EAF21E" w14:textId="77777777" w:rsidTr="00507BFE">
        <w:trPr>
          <w:trHeight w:val="20"/>
        </w:trPr>
        <w:tc>
          <w:tcPr>
            <w:tcW w:w="2988" w:type="pct"/>
            <w:gridSpan w:val="3"/>
            <w:tcBorders>
              <w:top w:val="nil"/>
              <w:left w:val="nil"/>
              <w:bottom w:val="nil"/>
              <w:right w:val="nil"/>
            </w:tcBorders>
            <w:shd w:val="clear" w:color="000000" w:fill="FFFFFF"/>
            <w:noWrap/>
            <w:vAlign w:val="bottom"/>
            <w:hideMark/>
          </w:tcPr>
          <w:p w14:paraId="637F0612"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Insumos </w:t>
            </w:r>
          </w:p>
        </w:tc>
        <w:tc>
          <w:tcPr>
            <w:tcW w:w="893" w:type="pct"/>
            <w:tcBorders>
              <w:top w:val="nil"/>
              <w:left w:val="nil"/>
              <w:right w:val="nil"/>
            </w:tcBorders>
            <w:shd w:val="clear" w:color="auto" w:fill="auto"/>
            <w:noWrap/>
            <w:vAlign w:val="center"/>
            <w:hideMark/>
          </w:tcPr>
          <w:p w14:paraId="1B18D5F4" w14:textId="7777777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right w:val="nil"/>
            </w:tcBorders>
            <w:shd w:val="clear" w:color="auto" w:fill="auto"/>
            <w:noWrap/>
            <w:vAlign w:val="center"/>
            <w:hideMark/>
          </w:tcPr>
          <w:p w14:paraId="22D4BD52"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right w:val="nil"/>
            </w:tcBorders>
            <w:shd w:val="clear" w:color="auto" w:fill="auto"/>
            <w:noWrap/>
            <w:vAlign w:val="center"/>
            <w:hideMark/>
          </w:tcPr>
          <w:p w14:paraId="566FB7CC"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760526C0" w14:textId="77777777" w:rsidTr="00507BFE">
        <w:trPr>
          <w:trHeight w:val="20"/>
        </w:trPr>
        <w:tc>
          <w:tcPr>
            <w:tcW w:w="120" w:type="pct"/>
            <w:tcBorders>
              <w:top w:val="nil"/>
              <w:left w:val="nil"/>
              <w:bottom w:val="nil"/>
              <w:right w:val="nil"/>
            </w:tcBorders>
            <w:shd w:val="clear" w:color="000000" w:fill="FFFFFF"/>
            <w:noWrap/>
            <w:vAlign w:val="bottom"/>
            <w:hideMark/>
          </w:tcPr>
          <w:p w14:paraId="4E5716AE"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7E0DEA5F"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Materiais, utilidades, serviços de terceiros e outros </w:t>
            </w:r>
          </w:p>
        </w:tc>
        <w:tc>
          <w:tcPr>
            <w:tcW w:w="893" w:type="pct"/>
            <w:tcBorders>
              <w:top w:val="nil"/>
              <w:left w:val="nil"/>
              <w:bottom w:val="nil"/>
              <w:right w:val="nil"/>
            </w:tcBorders>
            <w:shd w:val="clear" w:color="auto" w:fill="auto"/>
            <w:noWrap/>
            <w:vAlign w:val="center"/>
            <w:hideMark/>
          </w:tcPr>
          <w:p w14:paraId="76E5448E" w14:textId="2C6A847F" w:rsidR="006650C0" w:rsidRPr="0089296C" w:rsidRDefault="009F3AC9" w:rsidP="007F7A98">
            <w:pPr>
              <w:keepNext w:val="0"/>
              <w:spacing w:before="0" w:after="0"/>
              <w:jc w:val="right"/>
              <w:rPr>
                <w:rFonts w:cs="Arial"/>
                <w:sz w:val="18"/>
                <w:szCs w:val="18"/>
                <w:lang w:eastAsia="pt-BR"/>
              </w:rPr>
            </w:pPr>
            <w:r w:rsidRPr="0089296C">
              <w:rPr>
                <w:rFonts w:cs="Arial"/>
                <w:sz w:val="18"/>
                <w:szCs w:val="18"/>
                <w:lang w:eastAsia="pt-BR"/>
              </w:rPr>
              <w:t xml:space="preserve">                   </w:t>
            </w:r>
            <w:r w:rsidR="009245DB" w:rsidRPr="0089296C">
              <w:rPr>
                <w:rFonts w:cs="Arial"/>
                <w:sz w:val="18"/>
                <w:szCs w:val="18"/>
                <w:lang w:eastAsia="pt-BR"/>
              </w:rPr>
              <w:t>(</w:t>
            </w:r>
            <w:r w:rsidRPr="0089296C">
              <w:rPr>
                <w:rFonts w:cs="Arial"/>
                <w:sz w:val="18"/>
                <w:szCs w:val="18"/>
                <w:lang w:eastAsia="pt-BR"/>
              </w:rPr>
              <w:t>29.216</w:t>
            </w:r>
            <w:r w:rsidR="009245DB" w:rsidRPr="0089296C">
              <w:rPr>
                <w:rFonts w:cs="Arial"/>
                <w:sz w:val="18"/>
                <w:szCs w:val="18"/>
                <w:lang w:eastAsia="pt-BR"/>
              </w:rPr>
              <w:t>)</w:t>
            </w:r>
            <w:r w:rsidR="006650C0" w:rsidRPr="0089296C">
              <w:rPr>
                <w:rFonts w:cs="Arial"/>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5483FA24"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662008F9" w14:textId="199BDEDA" w:rsidR="006650C0" w:rsidRPr="0089296C" w:rsidRDefault="006650C0" w:rsidP="007F7A98">
            <w:pPr>
              <w:keepNext w:val="0"/>
              <w:spacing w:before="0" w:after="0"/>
              <w:jc w:val="right"/>
              <w:rPr>
                <w:rFonts w:cs="Arial"/>
                <w:sz w:val="18"/>
                <w:szCs w:val="18"/>
                <w:lang w:eastAsia="pt-BR"/>
              </w:rPr>
            </w:pPr>
            <w:r w:rsidRPr="0089296C">
              <w:rPr>
                <w:rFonts w:cs="Arial"/>
                <w:sz w:val="18"/>
                <w:szCs w:val="18"/>
                <w:lang w:eastAsia="pt-BR"/>
              </w:rPr>
              <w:t xml:space="preserve">                   </w:t>
            </w:r>
            <w:r w:rsidR="005A05FA" w:rsidRPr="0089296C">
              <w:rPr>
                <w:rFonts w:cs="Arial"/>
                <w:sz w:val="18"/>
                <w:szCs w:val="18"/>
                <w:lang w:eastAsia="pt-BR"/>
              </w:rPr>
              <w:t>(25.207)</w:t>
            </w:r>
            <w:r w:rsidRPr="0089296C">
              <w:rPr>
                <w:rFonts w:cs="Arial"/>
                <w:sz w:val="18"/>
                <w:szCs w:val="18"/>
                <w:lang w:eastAsia="pt-BR"/>
              </w:rPr>
              <w:t xml:space="preserve"> </w:t>
            </w:r>
          </w:p>
        </w:tc>
      </w:tr>
      <w:tr w:rsidR="007F7A98" w:rsidRPr="007D4BE6" w14:paraId="45B66CF6" w14:textId="77777777" w:rsidTr="00507BFE">
        <w:trPr>
          <w:trHeight w:val="20"/>
        </w:trPr>
        <w:tc>
          <w:tcPr>
            <w:tcW w:w="120" w:type="pct"/>
            <w:tcBorders>
              <w:top w:val="nil"/>
              <w:left w:val="nil"/>
              <w:bottom w:val="nil"/>
              <w:right w:val="nil"/>
            </w:tcBorders>
            <w:shd w:val="clear" w:color="000000" w:fill="FFFFFF"/>
            <w:noWrap/>
            <w:vAlign w:val="bottom"/>
            <w:hideMark/>
          </w:tcPr>
          <w:p w14:paraId="3EAC7BFA"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7A1CF2C5"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439A5E4F"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893" w:type="pct"/>
            <w:tcBorders>
              <w:top w:val="nil"/>
              <w:left w:val="nil"/>
              <w:bottom w:val="nil"/>
              <w:right w:val="nil"/>
            </w:tcBorders>
            <w:shd w:val="clear" w:color="auto" w:fill="auto"/>
            <w:noWrap/>
            <w:vAlign w:val="center"/>
          </w:tcPr>
          <w:p w14:paraId="1420E886" w14:textId="1819A14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tcPr>
          <w:p w14:paraId="4D851EC4"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nil"/>
              <w:left w:val="nil"/>
              <w:bottom w:val="nil"/>
              <w:right w:val="nil"/>
            </w:tcBorders>
            <w:shd w:val="clear" w:color="auto" w:fill="auto"/>
            <w:noWrap/>
            <w:vAlign w:val="center"/>
          </w:tcPr>
          <w:p w14:paraId="06FA26FD" w14:textId="7EE4BC47" w:rsidR="006650C0" w:rsidRPr="007D4BE6" w:rsidRDefault="006650C0" w:rsidP="007F7A98">
            <w:pPr>
              <w:keepNext w:val="0"/>
              <w:spacing w:before="0" w:after="0"/>
              <w:jc w:val="right"/>
              <w:rPr>
                <w:rFonts w:cs="Arial"/>
                <w:b/>
                <w:bCs/>
                <w:sz w:val="18"/>
                <w:szCs w:val="18"/>
                <w:lang w:eastAsia="pt-BR"/>
              </w:rPr>
            </w:pPr>
          </w:p>
        </w:tc>
      </w:tr>
      <w:tr w:rsidR="006650C0" w:rsidRPr="007D4BE6" w14:paraId="7F0EECF6" w14:textId="77777777" w:rsidTr="00507BFE">
        <w:trPr>
          <w:trHeight w:val="20"/>
        </w:trPr>
        <w:tc>
          <w:tcPr>
            <w:tcW w:w="2988" w:type="pct"/>
            <w:gridSpan w:val="3"/>
            <w:tcBorders>
              <w:top w:val="nil"/>
              <w:left w:val="nil"/>
              <w:bottom w:val="nil"/>
              <w:right w:val="nil"/>
            </w:tcBorders>
            <w:shd w:val="clear" w:color="000000" w:fill="FFFFFF"/>
            <w:noWrap/>
            <w:vAlign w:val="bottom"/>
            <w:hideMark/>
          </w:tcPr>
          <w:p w14:paraId="754ED597"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Valor Adicionado Bruto </w:t>
            </w:r>
          </w:p>
        </w:tc>
        <w:tc>
          <w:tcPr>
            <w:tcW w:w="893" w:type="pct"/>
            <w:tcBorders>
              <w:top w:val="nil"/>
              <w:left w:val="nil"/>
              <w:bottom w:val="nil"/>
              <w:right w:val="nil"/>
            </w:tcBorders>
            <w:shd w:val="clear" w:color="auto" w:fill="auto"/>
            <w:noWrap/>
            <w:vAlign w:val="center"/>
            <w:hideMark/>
          </w:tcPr>
          <w:p w14:paraId="6C64F82A" w14:textId="2AE8B1D1" w:rsidR="006650C0" w:rsidRPr="007D4BE6" w:rsidRDefault="009F3AC9"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138.346</w:t>
            </w:r>
            <w:r w:rsidR="006650C0" w:rsidRPr="007D4BE6">
              <w:rPr>
                <w:rFonts w:cs="Arial"/>
                <w:b/>
                <w:bCs/>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78915C44"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nil"/>
              <w:left w:val="nil"/>
              <w:bottom w:val="nil"/>
              <w:right w:val="nil"/>
            </w:tcBorders>
            <w:shd w:val="clear" w:color="auto" w:fill="auto"/>
            <w:noWrap/>
            <w:vAlign w:val="center"/>
            <w:hideMark/>
          </w:tcPr>
          <w:p w14:paraId="7B8D8407" w14:textId="2F94683F" w:rsidR="006650C0" w:rsidRPr="007D4BE6" w:rsidRDefault="005A05FA"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101.420</w:t>
            </w:r>
            <w:r w:rsidR="006650C0" w:rsidRPr="007D4BE6">
              <w:rPr>
                <w:rFonts w:cs="Arial"/>
                <w:b/>
                <w:bCs/>
                <w:sz w:val="18"/>
                <w:szCs w:val="18"/>
                <w:lang w:eastAsia="pt-BR"/>
              </w:rPr>
              <w:t xml:space="preserve"> </w:t>
            </w:r>
          </w:p>
        </w:tc>
      </w:tr>
      <w:tr w:rsidR="007F7A98" w:rsidRPr="007D4BE6" w14:paraId="3FD7B4CE" w14:textId="77777777" w:rsidTr="00507BFE">
        <w:trPr>
          <w:trHeight w:val="20"/>
        </w:trPr>
        <w:tc>
          <w:tcPr>
            <w:tcW w:w="120" w:type="pct"/>
            <w:tcBorders>
              <w:top w:val="nil"/>
              <w:left w:val="nil"/>
              <w:bottom w:val="nil"/>
              <w:right w:val="nil"/>
            </w:tcBorders>
            <w:shd w:val="clear" w:color="000000" w:fill="FFFFFF"/>
            <w:noWrap/>
            <w:vAlign w:val="bottom"/>
            <w:hideMark/>
          </w:tcPr>
          <w:p w14:paraId="7AA59346"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3D0FD2A6"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23110BA3"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893" w:type="pct"/>
            <w:tcBorders>
              <w:top w:val="nil"/>
              <w:left w:val="nil"/>
              <w:bottom w:val="nil"/>
              <w:right w:val="nil"/>
            </w:tcBorders>
            <w:shd w:val="clear" w:color="auto" w:fill="auto"/>
            <w:noWrap/>
            <w:vAlign w:val="center"/>
            <w:hideMark/>
          </w:tcPr>
          <w:p w14:paraId="5FF8442E" w14:textId="7777777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hideMark/>
          </w:tcPr>
          <w:p w14:paraId="525C7BFD"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410D8C9A"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1E93E1A1" w14:textId="77777777" w:rsidTr="00507BFE">
        <w:trPr>
          <w:trHeight w:val="20"/>
        </w:trPr>
        <w:tc>
          <w:tcPr>
            <w:tcW w:w="120" w:type="pct"/>
            <w:tcBorders>
              <w:top w:val="nil"/>
              <w:left w:val="nil"/>
              <w:bottom w:val="nil"/>
              <w:right w:val="nil"/>
            </w:tcBorders>
            <w:shd w:val="clear" w:color="000000" w:fill="FFFFFF"/>
            <w:noWrap/>
            <w:vAlign w:val="bottom"/>
            <w:hideMark/>
          </w:tcPr>
          <w:p w14:paraId="514019E7"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232E8F4E"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Depreciação e Amortização </w:t>
            </w:r>
          </w:p>
        </w:tc>
        <w:tc>
          <w:tcPr>
            <w:tcW w:w="893" w:type="pct"/>
            <w:tcBorders>
              <w:top w:val="nil"/>
              <w:left w:val="nil"/>
              <w:bottom w:val="nil"/>
              <w:right w:val="nil"/>
            </w:tcBorders>
            <w:shd w:val="clear" w:color="auto" w:fill="auto"/>
            <w:noWrap/>
            <w:vAlign w:val="center"/>
            <w:hideMark/>
          </w:tcPr>
          <w:p w14:paraId="4C3C7BC0" w14:textId="1E550DC8" w:rsidR="006650C0" w:rsidRPr="007D4BE6" w:rsidRDefault="009F3AC9" w:rsidP="007F7A98">
            <w:pPr>
              <w:keepNext w:val="0"/>
              <w:spacing w:before="0" w:after="0"/>
              <w:jc w:val="right"/>
              <w:rPr>
                <w:rFonts w:cs="Arial"/>
                <w:sz w:val="18"/>
                <w:szCs w:val="18"/>
                <w:lang w:eastAsia="pt-BR"/>
              </w:rPr>
            </w:pPr>
            <w:r w:rsidRPr="007D4BE6">
              <w:rPr>
                <w:rFonts w:cs="Arial"/>
                <w:sz w:val="18"/>
                <w:szCs w:val="18"/>
                <w:lang w:eastAsia="pt-BR"/>
              </w:rPr>
              <w:t xml:space="preserve">                     </w:t>
            </w:r>
            <w:r w:rsidR="009245DB" w:rsidRPr="007D4BE6">
              <w:rPr>
                <w:rFonts w:cs="Arial"/>
                <w:sz w:val="18"/>
                <w:szCs w:val="18"/>
                <w:lang w:eastAsia="pt-BR"/>
              </w:rPr>
              <w:t>(</w:t>
            </w:r>
            <w:r w:rsidRPr="007D4BE6">
              <w:rPr>
                <w:rFonts w:cs="Arial"/>
                <w:sz w:val="18"/>
                <w:szCs w:val="18"/>
                <w:lang w:eastAsia="pt-BR"/>
              </w:rPr>
              <w:t>5.965</w:t>
            </w:r>
            <w:r w:rsidR="009245DB" w:rsidRPr="007D4BE6">
              <w:rPr>
                <w:rFonts w:cs="Arial"/>
                <w:sz w:val="18"/>
                <w:szCs w:val="18"/>
                <w:lang w:eastAsia="pt-BR"/>
              </w:rPr>
              <w:t>)</w:t>
            </w:r>
            <w:r w:rsidR="006650C0" w:rsidRPr="007D4BE6">
              <w:rPr>
                <w:rFonts w:cs="Arial"/>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47645B7A"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70163248" w14:textId="79444426" w:rsidR="006650C0" w:rsidRPr="007D4BE6" w:rsidRDefault="006650C0" w:rsidP="007F7A98">
            <w:pPr>
              <w:keepNext w:val="0"/>
              <w:spacing w:before="0" w:after="0"/>
              <w:jc w:val="right"/>
              <w:rPr>
                <w:rFonts w:cs="Arial"/>
                <w:sz w:val="18"/>
                <w:szCs w:val="18"/>
                <w:lang w:eastAsia="pt-BR"/>
              </w:rPr>
            </w:pPr>
            <w:r w:rsidRPr="007D4BE6">
              <w:rPr>
                <w:rFonts w:cs="Arial"/>
                <w:sz w:val="18"/>
                <w:szCs w:val="18"/>
                <w:lang w:eastAsia="pt-BR"/>
              </w:rPr>
              <w:t xml:space="preserve">                     </w:t>
            </w:r>
            <w:r w:rsidR="005A05FA" w:rsidRPr="007D4BE6">
              <w:rPr>
                <w:rFonts w:cs="Arial"/>
                <w:sz w:val="18"/>
                <w:szCs w:val="18"/>
                <w:lang w:eastAsia="pt-BR"/>
              </w:rPr>
              <w:t>(5.952)</w:t>
            </w:r>
            <w:r w:rsidRPr="007D4BE6">
              <w:rPr>
                <w:rFonts w:cs="Arial"/>
                <w:sz w:val="18"/>
                <w:szCs w:val="18"/>
                <w:lang w:eastAsia="pt-BR"/>
              </w:rPr>
              <w:t xml:space="preserve"> </w:t>
            </w:r>
          </w:p>
        </w:tc>
      </w:tr>
      <w:tr w:rsidR="007F7A98" w:rsidRPr="007D4BE6" w14:paraId="0DD44F6E" w14:textId="77777777" w:rsidTr="00507BFE">
        <w:trPr>
          <w:trHeight w:val="20"/>
        </w:trPr>
        <w:tc>
          <w:tcPr>
            <w:tcW w:w="120" w:type="pct"/>
            <w:tcBorders>
              <w:top w:val="nil"/>
              <w:left w:val="nil"/>
              <w:bottom w:val="nil"/>
              <w:right w:val="nil"/>
            </w:tcBorders>
            <w:shd w:val="clear" w:color="000000" w:fill="FFFFFF"/>
            <w:noWrap/>
            <w:vAlign w:val="bottom"/>
            <w:hideMark/>
          </w:tcPr>
          <w:p w14:paraId="2A439F80"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7F4ACC4F"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738CF898"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shd w:val="clear" w:color="auto" w:fill="auto"/>
            <w:noWrap/>
            <w:vAlign w:val="center"/>
            <w:hideMark/>
          </w:tcPr>
          <w:p w14:paraId="0229CFD7" w14:textId="77777777" w:rsidR="006650C0" w:rsidRPr="007D4BE6"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19171EE2"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27088B4A" w14:textId="77777777" w:rsidR="006650C0" w:rsidRPr="0089296C" w:rsidRDefault="006650C0" w:rsidP="007F7A98">
            <w:pPr>
              <w:keepNext w:val="0"/>
              <w:spacing w:before="0" w:after="0"/>
              <w:jc w:val="right"/>
              <w:rPr>
                <w:rFonts w:cs="Arial"/>
                <w:sz w:val="18"/>
                <w:szCs w:val="18"/>
                <w:lang w:eastAsia="pt-BR"/>
              </w:rPr>
            </w:pPr>
          </w:p>
        </w:tc>
      </w:tr>
      <w:tr w:rsidR="006650C0" w:rsidRPr="007D4BE6" w14:paraId="31A69A99" w14:textId="77777777" w:rsidTr="00507BFE">
        <w:trPr>
          <w:trHeight w:val="20"/>
        </w:trPr>
        <w:tc>
          <w:tcPr>
            <w:tcW w:w="2988" w:type="pct"/>
            <w:gridSpan w:val="3"/>
            <w:tcBorders>
              <w:top w:val="nil"/>
              <w:left w:val="nil"/>
              <w:bottom w:val="nil"/>
              <w:right w:val="nil"/>
            </w:tcBorders>
            <w:shd w:val="clear" w:color="000000" w:fill="FFFFFF"/>
            <w:noWrap/>
            <w:vAlign w:val="bottom"/>
            <w:hideMark/>
          </w:tcPr>
          <w:p w14:paraId="24F7F59F"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Valor Adicionado Líquido produzido </w:t>
            </w:r>
          </w:p>
        </w:tc>
        <w:tc>
          <w:tcPr>
            <w:tcW w:w="893" w:type="pct"/>
            <w:tcBorders>
              <w:top w:val="nil"/>
              <w:left w:val="nil"/>
              <w:bottom w:val="nil"/>
              <w:right w:val="nil"/>
            </w:tcBorders>
            <w:shd w:val="clear" w:color="auto" w:fill="auto"/>
            <w:noWrap/>
            <w:vAlign w:val="center"/>
            <w:hideMark/>
          </w:tcPr>
          <w:p w14:paraId="57969340" w14:textId="2817FE15" w:rsidR="006650C0" w:rsidRPr="007D4BE6" w:rsidRDefault="009F3AC9"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132.381</w:t>
            </w:r>
            <w:r w:rsidR="006650C0" w:rsidRPr="007D4BE6">
              <w:rPr>
                <w:rFonts w:cs="Arial"/>
                <w:b/>
                <w:bCs/>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469BEAD2"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nil"/>
              <w:left w:val="nil"/>
              <w:bottom w:val="nil"/>
              <w:right w:val="nil"/>
            </w:tcBorders>
            <w:shd w:val="clear" w:color="auto" w:fill="auto"/>
            <w:noWrap/>
            <w:vAlign w:val="center"/>
            <w:hideMark/>
          </w:tcPr>
          <w:p w14:paraId="668C5BB2" w14:textId="011B0636" w:rsidR="006650C0" w:rsidRPr="007D4BE6" w:rsidRDefault="005A05FA"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95.468</w:t>
            </w:r>
            <w:r w:rsidR="006650C0" w:rsidRPr="007D4BE6">
              <w:rPr>
                <w:rFonts w:cs="Arial"/>
                <w:b/>
                <w:bCs/>
                <w:sz w:val="18"/>
                <w:szCs w:val="18"/>
                <w:lang w:eastAsia="pt-BR"/>
              </w:rPr>
              <w:t xml:space="preserve"> </w:t>
            </w:r>
          </w:p>
        </w:tc>
      </w:tr>
      <w:tr w:rsidR="007F7A98" w:rsidRPr="007D4BE6" w14:paraId="2E6CEE80" w14:textId="77777777" w:rsidTr="00507BFE">
        <w:trPr>
          <w:trHeight w:val="20"/>
        </w:trPr>
        <w:tc>
          <w:tcPr>
            <w:tcW w:w="120" w:type="pct"/>
            <w:tcBorders>
              <w:top w:val="nil"/>
              <w:left w:val="nil"/>
              <w:bottom w:val="nil"/>
              <w:right w:val="nil"/>
            </w:tcBorders>
            <w:shd w:val="clear" w:color="000000" w:fill="FFFFFF"/>
            <w:noWrap/>
            <w:vAlign w:val="bottom"/>
            <w:hideMark/>
          </w:tcPr>
          <w:p w14:paraId="5F85BEBD"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28F34CBA"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18D33CE9"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shd w:val="clear" w:color="auto" w:fill="auto"/>
            <w:noWrap/>
            <w:vAlign w:val="center"/>
            <w:hideMark/>
          </w:tcPr>
          <w:p w14:paraId="7AD4791A" w14:textId="77777777" w:rsidR="006650C0" w:rsidRPr="007D4BE6"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4436DF12"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08187C80" w14:textId="77777777" w:rsidR="006650C0" w:rsidRPr="0089296C" w:rsidRDefault="006650C0" w:rsidP="007F7A98">
            <w:pPr>
              <w:keepNext w:val="0"/>
              <w:spacing w:before="0" w:after="0"/>
              <w:jc w:val="right"/>
              <w:rPr>
                <w:rFonts w:cs="Arial"/>
                <w:sz w:val="18"/>
                <w:szCs w:val="18"/>
                <w:lang w:eastAsia="pt-BR"/>
              </w:rPr>
            </w:pPr>
          </w:p>
        </w:tc>
      </w:tr>
      <w:tr w:rsidR="006650C0" w:rsidRPr="007D4BE6" w14:paraId="0BAFB1CC" w14:textId="77777777" w:rsidTr="00507BFE">
        <w:trPr>
          <w:trHeight w:val="20"/>
        </w:trPr>
        <w:tc>
          <w:tcPr>
            <w:tcW w:w="2988" w:type="pct"/>
            <w:gridSpan w:val="3"/>
            <w:tcBorders>
              <w:top w:val="nil"/>
              <w:left w:val="nil"/>
              <w:bottom w:val="nil"/>
              <w:right w:val="nil"/>
            </w:tcBorders>
            <w:shd w:val="clear" w:color="000000" w:fill="FFFFFF"/>
            <w:noWrap/>
            <w:vAlign w:val="bottom"/>
            <w:hideMark/>
          </w:tcPr>
          <w:p w14:paraId="24068097"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Valor Adicionado recebido em transferência </w:t>
            </w:r>
          </w:p>
        </w:tc>
        <w:tc>
          <w:tcPr>
            <w:tcW w:w="893" w:type="pct"/>
            <w:tcBorders>
              <w:top w:val="nil"/>
              <w:left w:val="nil"/>
              <w:bottom w:val="nil"/>
              <w:right w:val="nil"/>
            </w:tcBorders>
            <w:shd w:val="clear" w:color="auto" w:fill="auto"/>
            <w:noWrap/>
            <w:vAlign w:val="center"/>
            <w:hideMark/>
          </w:tcPr>
          <w:p w14:paraId="287FDD66" w14:textId="7777777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hideMark/>
          </w:tcPr>
          <w:p w14:paraId="4C5D62E7"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35A81162"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1D326FE9" w14:textId="77777777" w:rsidTr="00507BFE">
        <w:trPr>
          <w:trHeight w:val="20"/>
        </w:trPr>
        <w:tc>
          <w:tcPr>
            <w:tcW w:w="120" w:type="pct"/>
            <w:tcBorders>
              <w:top w:val="nil"/>
              <w:left w:val="nil"/>
              <w:bottom w:val="nil"/>
              <w:right w:val="nil"/>
            </w:tcBorders>
            <w:shd w:val="clear" w:color="000000" w:fill="FFFFFF"/>
            <w:noWrap/>
            <w:vAlign w:val="bottom"/>
            <w:hideMark/>
          </w:tcPr>
          <w:p w14:paraId="6E44A6BD"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5ABD9360"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Receitas Financeiras </w:t>
            </w:r>
          </w:p>
        </w:tc>
        <w:tc>
          <w:tcPr>
            <w:tcW w:w="893" w:type="pct"/>
            <w:tcBorders>
              <w:top w:val="nil"/>
              <w:left w:val="nil"/>
              <w:bottom w:val="single" w:sz="4" w:space="0" w:color="auto"/>
              <w:right w:val="nil"/>
            </w:tcBorders>
            <w:shd w:val="clear" w:color="auto" w:fill="auto"/>
            <w:noWrap/>
            <w:vAlign w:val="center"/>
            <w:hideMark/>
          </w:tcPr>
          <w:p w14:paraId="35CBA750" w14:textId="3D6CB0E0" w:rsidR="006650C0" w:rsidRPr="007D4BE6" w:rsidRDefault="009F3AC9" w:rsidP="007F7A98">
            <w:pPr>
              <w:keepNext w:val="0"/>
              <w:spacing w:before="0" w:after="0"/>
              <w:jc w:val="right"/>
              <w:rPr>
                <w:rFonts w:cs="Arial"/>
                <w:sz w:val="18"/>
                <w:szCs w:val="18"/>
                <w:lang w:eastAsia="pt-BR"/>
              </w:rPr>
            </w:pPr>
            <w:r w:rsidRPr="007D4BE6">
              <w:rPr>
                <w:rFonts w:cs="Arial"/>
                <w:sz w:val="18"/>
                <w:szCs w:val="18"/>
                <w:lang w:eastAsia="pt-BR"/>
              </w:rPr>
              <w:t xml:space="preserve">                        980</w:t>
            </w:r>
            <w:r w:rsidR="006650C0" w:rsidRPr="007D4BE6">
              <w:rPr>
                <w:rFonts w:cs="Arial"/>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60DE6EF1"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bottom w:val="single" w:sz="4" w:space="0" w:color="auto"/>
              <w:right w:val="nil"/>
            </w:tcBorders>
            <w:shd w:val="clear" w:color="auto" w:fill="auto"/>
            <w:noWrap/>
            <w:vAlign w:val="center"/>
            <w:hideMark/>
          </w:tcPr>
          <w:p w14:paraId="50530D4F" w14:textId="01D6B90C" w:rsidR="006650C0" w:rsidRPr="007D4BE6" w:rsidRDefault="005A05FA" w:rsidP="007F7A98">
            <w:pPr>
              <w:keepNext w:val="0"/>
              <w:spacing w:before="0" w:after="0"/>
              <w:jc w:val="right"/>
              <w:rPr>
                <w:rFonts w:cs="Arial"/>
                <w:sz w:val="18"/>
                <w:szCs w:val="18"/>
                <w:lang w:eastAsia="pt-BR"/>
              </w:rPr>
            </w:pPr>
            <w:r w:rsidRPr="007D4BE6">
              <w:rPr>
                <w:rFonts w:cs="Arial"/>
                <w:sz w:val="18"/>
                <w:szCs w:val="18"/>
                <w:lang w:eastAsia="pt-BR"/>
              </w:rPr>
              <w:t xml:space="preserve">                        600</w:t>
            </w:r>
            <w:r w:rsidR="006650C0" w:rsidRPr="007D4BE6">
              <w:rPr>
                <w:rFonts w:cs="Arial"/>
                <w:sz w:val="18"/>
                <w:szCs w:val="18"/>
                <w:lang w:eastAsia="pt-BR"/>
              </w:rPr>
              <w:t xml:space="preserve"> </w:t>
            </w:r>
          </w:p>
        </w:tc>
      </w:tr>
      <w:tr w:rsidR="007F7A98" w:rsidRPr="007D4BE6" w14:paraId="3B5F2835" w14:textId="77777777" w:rsidTr="00507BFE">
        <w:trPr>
          <w:trHeight w:val="20"/>
        </w:trPr>
        <w:tc>
          <w:tcPr>
            <w:tcW w:w="120" w:type="pct"/>
            <w:tcBorders>
              <w:top w:val="nil"/>
              <w:left w:val="nil"/>
              <w:bottom w:val="nil"/>
              <w:right w:val="nil"/>
            </w:tcBorders>
            <w:shd w:val="clear" w:color="000000" w:fill="FFFFFF"/>
            <w:noWrap/>
            <w:vAlign w:val="bottom"/>
            <w:hideMark/>
          </w:tcPr>
          <w:p w14:paraId="355A3227"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6042CC6C"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7DA9254B"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shd w:val="clear" w:color="auto" w:fill="auto"/>
            <w:noWrap/>
            <w:vAlign w:val="center"/>
            <w:hideMark/>
          </w:tcPr>
          <w:p w14:paraId="5D08BB2F" w14:textId="77777777" w:rsidR="006650C0" w:rsidRPr="007D4BE6"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3301ED8A"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6C029D73" w14:textId="77777777" w:rsidR="006650C0" w:rsidRPr="0089296C" w:rsidRDefault="006650C0" w:rsidP="007F7A98">
            <w:pPr>
              <w:keepNext w:val="0"/>
              <w:spacing w:before="0" w:after="0"/>
              <w:jc w:val="right"/>
              <w:rPr>
                <w:rFonts w:cs="Arial"/>
                <w:sz w:val="18"/>
                <w:szCs w:val="18"/>
                <w:lang w:eastAsia="pt-BR"/>
              </w:rPr>
            </w:pPr>
          </w:p>
        </w:tc>
      </w:tr>
      <w:tr w:rsidR="006650C0" w:rsidRPr="007D4BE6" w14:paraId="560DA0AC" w14:textId="77777777" w:rsidTr="00507BFE">
        <w:trPr>
          <w:trHeight w:val="20"/>
        </w:trPr>
        <w:tc>
          <w:tcPr>
            <w:tcW w:w="2988" w:type="pct"/>
            <w:gridSpan w:val="3"/>
            <w:tcBorders>
              <w:top w:val="nil"/>
              <w:left w:val="nil"/>
              <w:bottom w:val="nil"/>
              <w:right w:val="nil"/>
            </w:tcBorders>
            <w:shd w:val="clear" w:color="000000" w:fill="FFFFFF"/>
            <w:noWrap/>
            <w:vAlign w:val="center"/>
            <w:hideMark/>
          </w:tcPr>
          <w:p w14:paraId="4C965497"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Valor Adicionado Total a Distribuir </w:t>
            </w:r>
          </w:p>
        </w:tc>
        <w:tc>
          <w:tcPr>
            <w:tcW w:w="893" w:type="pct"/>
            <w:tcBorders>
              <w:top w:val="single" w:sz="4" w:space="0" w:color="auto"/>
              <w:left w:val="nil"/>
              <w:bottom w:val="double" w:sz="6" w:space="0" w:color="auto"/>
              <w:right w:val="nil"/>
            </w:tcBorders>
            <w:shd w:val="clear" w:color="auto" w:fill="auto"/>
            <w:noWrap/>
            <w:vAlign w:val="center"/>
            <w:hideMark/>
          </w:tcPr>
          <w:p w14:paraId="3E380ECE" w14:textId="3B7B4312" w:rsidR="006650C0" w:rsidRPr="007D4BE6" w:rsidRDefault="009F3AC9"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133.361</w:t>
            </w:r>
            <w:r w:rsidR="006650C0" w:rsidRPr="007D4BE6">
              <w:rPr>
                <w:rFonts w:cs="Arial"/>
                <w:b/>
                <w:bCs/>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079CC889"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single" w:sz="4" w:space="0" w:color="auto"/>
              <w:left w:val="nil"/>
              <w:bottom w:val="double" w:sz="6" w:space="0" w:color="auto"/>
              <w:right w:val="nil"/>
            </w:tcBorders>
            <w:shd w:val="clear" w:color="auto" w:fill="auto"/>
            <w:noWrap/>
            <w:vAlign w:val="center"/>
            <w:hideMark/>
          </w:tcPr>
          <w:p w14:paraId="24C5DF20" w14:textId="66E3F87F" w:rsidR="006650C0" w:rsidRPr="007D4BE6" w:rsidRDefault="005A05FA"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96.068</w:t>
            </w:r>
            <w:r w:rsidR="006650C0" w:rsidRPr="007D4BE6">
              <w:rPr>
                <w:rFonts w:cs="Arial"/>
                <w:b/>
                <w:bCs/>
                <w:sz w:val="18"/>
                <w:szCs w:val="18"/>
                <w:lang w:eastAsia="pt-BR"/>
              </w:rPr>
              <w:t xml:space="preserve"> </w:t>
            </w:r>
          </w:p>
        </w:tc>
      </w:tr>
      <w:tr w:rsidR="00426A11" w:rsidRPr="007D4BE6" w14:paraId="4A64143A" w14:textId="77777777" w:rsidTr="00507BFE">
        <w:trPr>
          <w:trHeight w:val="20"/>
        </w:trPr>
        <w:tc>
          <w:tcPr>
            <w:tcW w:w="2988" w:type="pct"/>
            <w:gridSpan w:val="3"/>
            <w:tcBorders>
              <w:top w:val="nil"/>
              <w:left w:val="nil"/>
              <w:bottom w:val="nil"/>
              <w:right w:val="nil"/>
            </w:tcBorders>
            <w:shd w:val="clear" w:color="000000" w:fill="FFFFFF"/>
            <w:noWrap/>
            <w:vAlign w:val="center"/>
          </w:tcPr>
          <w:p w14:paraId="3FF42EBA" w14:textId="77777777" w:rsidR="00426A11" w:rsidRPr="007D4BE6" w:rsidRDefault="00426A11" w:rsidP="006650C0">
            <w:pPr>
              <w:keepNext w:val="0"/>
              <w:spacing w:before="0" w:after="0"/>
              <w:jc w:val="left"/>
              <w:rPr>
                <w:rFonts w:cs="Arial"/>
                <w:b/>
                <w:bCs/>
                <w:sz w:val="18"/>
                <w:szCs w:val="18"/>
                <w:lang w:eastAsia="pt-BR"/>
              </w:rPr>
            </w:pPr>
          </w:p>
        </w:tc>
        <w:tc>
          <w:tcPr>
            <w:tcW w:w="893" w:type="pct"/>
            <w:tcBorders>
              <w:top w:val="single" w:sz="4" w:space="0" w:color="auto"/>
              <w:left w:val="nil"/>
              <w:right w:val="nil"/>
            </w:tcBorders>
            <w:shd w:val="clear" w:color="auto" w:fill="auto"/>
            <w:noWrap/>
            <w:vAlign w:val="center"/>
          </w:tcPr>
          <w:p w14:paraId="15B15915" w14:textId="77777777" w:rsidR="00426A11" w:rsidRPr="007D4BE6" w:rsidDel="00426A11" w:rsidRDefault="00426A11" w:rsidP="007F7A98">
            <w:pPr>
              <w:keepNext w:val="0"/>
              <w:spacing w:before="0" w:after="0"/>
              <w:jc w:val="right"/>
              <w:rPr>
                <w:rFonts w:cs="Arial"/>
                <w:b/>
                <w:bCs/>
                <w:sz w:val="18"/>
                <w:szCs w:val="18"/>
                <w:lang w:eastAsia="pt-BR"/>
              </w:rPr>
            </w:pPr>
          </w:p>
        </w:tc>
        <w:tc>
          <w:tcPr>
            <w:tcW w:w="74" w:type="pct"/>
            <w:tcBorders>
              <w:top w:val="nil"/>
              <w:left w:val="nil"/>
              <w:right w:val="nil"/>
            </w:tcBorders>
            <w:shd w:val="clear" w:color="auto" w:fill="auto"/>
            <w:noWrap/>
            <w:vAlign w:val="center"/>
          </w:tcPr>
          <w:p w14:paraId="4FB3475B" w14:textId="77777777" w:rsidR="00426A11" w:rsidRPr="007D4BE6" w:rsidRDefault="00426A11" w:rsidP="007F7A98">
            <w:pPr>
              <w:keepNext w:val="0"/>
              <w:spacing w:before="0" w:after="0"/>
              <w:jc w:val="right"/>
              <w:rPr>
                <w:rFonts w:cs="Arial"/>
                <w:b/>
                <w:bCs/>
                <w:sz w:val="18"/>
                <w:szCs w:val="18"/>
                <w:lang w:eastAsia="pt-BR"/>
              </w:rPr>
            </w:pPr>
          </w:p>
        </w:tc>
        <w:tc>
          <w:tcPr>
            <w:tcW w:w="1045" w:type="pct"/>
            <w:tcBorders>
              <w:top w:val="single" w:sz="4" w:space="0" w:color="auto"/>
              <w:left w:val="nil"/>
              <w:right w:val="nil"/>
            </w:tcBorders>
            <w:shd w:val="clear" w:color="auto" w:fill="auto"/>
            <w:noWrap/>
            <w:vAlign w:val="center"/>
          </w:tcPr>
          <w:p w14:paraId="2BC547E6" w14:textId="77777777" w:rsidR="00426A11" w:rsidRPr="007D4BE6" w:rsidRDefault="00426A11" w:rsidP="007F7A98">
            <w:pPr>
              <w:keepNext w:val="0"/>
              <w:spacing w:before="0" w:after="0"/>
              <w:jc w:val="right"/>
              <w:rPr>
                <w:rFonts w:cs="Arial"/>
                <w:b/>
                <w:bCs/>
                <w:sz w:val="18"/>
                <w:szCs w:val="18"/>
                <w:lang w:eastAsia="pt-BR"/>
              </w:rPr>
            </w:pPr>
          </w:p>
        </w:tc>
      </w:tr>
      <w:tr w:rsidR="006650C0" w:rsidRPr="007D4BE6" w14:paraId="5E0F20E7" w14:textId="77777777" w:rsidTr="00507BFE">
        <w:trPr>
          <w:trHeight w:val="20"/>
        </w:trPr>
        <w:tc>
          <w:tcPr>
            <w:tcW w:w="2988" w:type="pct"/>
            <w:gridSpan w:val="3"/>
            <w:tcBorders>
              <w:top w:val="nil"/>
              <w:left w:val="nil"/>
              <w:bottom w:val="nil"/>
              <w:right w:val="nil"/>
            </w:tcBorders>
            <w:shd w:val="clear" w:color="000000" w:fill="FFFFFF"/>
            <w:noWrap/>
            <w:vAlign w:val="bottom"/>
            <w:hideMark/>
          </w:tcPr>
          <w:p w14:paraId="63D9BC5A"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Distribuição do valor adicionado </w:t>
            </w:r>
          </w:p>
        </w:tc>
        <w:tc>
          <w:tcPr>
            <w:tcW w:w="893" w:type="pct"/>
            <w:tcBorders>
              <w:top w:val="nil"/>
              <w:left w:val="nil"/>
              <w:bottom w:val="nil"/>
              <w:right w:val="nil"/>
            </w:tcBorders>
            <w:shd w:val="clear" w:color="auto" w:fill="auto"/>
            <w:noWrap/>
            <w:vAlign w:val="center"/>
            <w:hideMark/>
          </w:tcPr>
          <w:p w14:paraId="331BA8AE" w14:textId="7777777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hideMark/>
          </w:tcPr>
          <w:p w14:paraId="4722E8D6"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214B3A7A" w14:textId="77777777" w:rsidR="006650C0" w:rsidRPr="0089296C" w:rsidRDefault="006650C0" w:rsidP="007F7A98">
            <w:pPr>
              <w:keepNext w:val="0"/>
              <w:spacing w:before="0" w:after="0"/>
              <w:jc w:val="right"/>
              <w:rPr>
                <w:rFonts w:cs="Arial"/>
                <w:sz w:val="18"/>
                <w:szCs w:val="18"/>
                <w:lang w:eastAsia="pt-BR"/>
              </w:rPr>
            </w:pPr>
          </w:p>
        </w:tc>
      </w:tr>
      <w:tr w:rsidR="00426A11" w:rsidRPr="007D4BE6" w14:paraId="5F532B41" w14:textId="77777777" w:rsidTr="00507BFE">
        <w:trPr>
          <w:trHeight w:val="20"/>
        </w:trPr>
        <w:tc>
          <w:tcPr>
            <w:tcW w:w="2988" w:type="pct"/>
            <w:gridSpan w:val="3"/>
            <w:tcBorders>
              <w:top w:val="nil"/>
              <w:left w:val="nil"/>
              <w:bottom w:val="nil"/>
              <w:right w:val="nil"/>
            </w:tcBorders>
            <w:shd w:val="clear" w:color="000000" w:fill="FFFFFF"/>
            <w:noWrap/>
            <w:vAlign w:val="bottom"/>
          </w:tcPr>
          <w:p w14:paraId="3C924274" w14:textId="77777777" w:rsidR="00426A11" w:rsidRPr="007D4BE6" w:rsidRDefault="00426A11" w:rsidP="006650C0">
            <w:pPr>
              <w:keepNext w:val="0"/>
              <w:spacing w:before="0" w:after="0"/>
              <w:jc w:val="left"/>
              <w:rPr>
                <w:rFonts w:cs="Arial"/>
                <w:b/>
                <w:bCs/>
                <w:sz w:val="18"/>
                <w:szCs w:val="18"/>
                <w:lang w:eastAsia="pt-BR"/>
              </w:rPr>
            </w:pPr>
          </w:p>
        </w:tc>
        <w:tc>
          <w:tcPr>
            <w:tcW w:w="893" w:type="pct"/>
            <w:tcBorders>
              <w:top w:val="nil"/>
              <w:left w:val="nil"/>
              <w:bottom w:val="nil"/>
              <w:right w:val="nil"/>
            </w:tcBorders>
            <w:shd w:val="clear" w:color="auto" w:fill="auto"/>
            <w:noWrap/>
            <w:vAlign w:val="center"/>
          </w:tcPr>
          <w:p w14:paraId="520C3F7F" w14:textId="77777777" w:rsidR="00426A11" w:rsidRPr="007D4BE6" w:rsidRDefault="00426A11"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tcPr>
          <w:p w14:paraId="3AECBF6F" w14:textId="77777777" w:rsidR="00426A11" w:rsidRPr="0089296C" w:rsidRDefault="00426A11"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tcPr>
          <w:p w14:paraId="2778C610" w14:textId="77777777" w:rsidR="00426A11" w:rsidRPr="0089296C" w:rsidRDefault="00426A11" w:rsidP="007F7A98">
            <w:pPr>
              <w:keepNext w:val="0"/>
              <w:spacing w:before="0" w:after="0"/>
              <w:jc w:val="right"/>
              <w:rPr>
                <w:rFonts w:cs="Arial"/>
                <w:sz w:val="18"/>
                <w:szCs w:val="18"/>
                <w:lang w:eastAsia="pt-BR"/>
              </w:rPr>
            </w:pPr>
          </w:p>
        </w:tc>
      </w:tr>
      <w:tr w:rsidR="007F7A98" w:rsidRPr="007D4BE6" w14:paraId="596EF272" w14:textId="77777777" w:rsidTr="00507BFE">
        <w:trPr>
          <w:trHeight w:val="20"/>
        </w:trPr>
        <w:tc>
          <w:tcPr>
            <w:tcW w:w="120" w:type="pct"/>
            <w:tcBorders>
              <w:top w:val="nil"/>
              <w:left w:val="nil"/>
              <w:bottom w:val="nil"/>
              <w:right w:val="nil"/>
            </w:tcBorders>
            <w:shd w:val="clear" w:color="000000" w:fill="FFFFFF"/>
            <w:noWrap/>
            <w:vAlign w:val="bottom"/>
            <w:hideMark/>
          </w:tcPr>
          <w:p w14:paraId="056E1BCF"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6C2D782A"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Pessoal </w:t>
            </w:r>
          </w:p>
        </w:tc>
        <w:tc>
          <w:tcPr>
            <w:tcW w:w="893" w:type="pct"/>
            <w:tcBorders>
              <w:top w:val="nil"/>
              <w:left w:val="nil"/>
              <w:bottom w:val="nil"/>
              <w:right w:val="nil"/>
            </w:tcBorders>
            <w:shd w:val="clear" w:color="auto" w:fill="auto"/>
            <w:noWrap/>
            <w:vAlign w:val="center"/>
            <w:hideMark/>
          </w:tcPr>
          <w:p w14:paraId="2767C44B" w14:textId="7777777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hideMark/>
          </w:tcPr>
          <w:p w14:paraId="52E22D6A"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49F50FE0"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7BA3C23A" w14:textId="77777777" w:rsidTr="00507BFE">
        <w:trPr>
          <w:trHeight w:val="20"/>
        </w:trPr>
        <w:tc>
          <w:tcPr>
            <w:tcW w:w="120" w:type="pct"/>
            <w:tcBorders>
              <w:top w:val="nil"/>
              <w:left w:val="nil"/>
              <w:bottom w:val="nil"/>
              <w:right w:val="nil"/>
            </w:tcBorders>
            <w:shd w:val="clear" w:color="000000" w:fill="FFFFFF"/>
            <w:noWrap/>
            <w:vAlign w:val="bottom"/>
            <w:hideMark/>
          </w:tcPr>
          <w:p w14:paraId="1057D2BD"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143C4F8A"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68C4216B"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Remuneração Direta </w:t>
            </w:r>
          </w:p>
        </w:tc>
        <w:tc>
          <w:tcPr>
            <w:tcW w:w="893" w:type="pct"/>
            <w:tcBorders>
              <w:top w:val="nil"/>
              <w:left w:val="nil"/>
              <w:bottom w:val="nil"/>
              <w:right w:val="nil"/>
            </w:tcBorders>
            <w:shd w:val="clear" w:color="auto" w:fill="auto"/>
            <w:noWrap/>
            <w:vAlign w:val="center"/>
            <w:hideMark/>
          </w:tcPr>
          <w:p w14:paraId="4743003B" w14:textId="01A3CDAF" w:rsidR="006650C0" w:rsidRPr="007D4BE6" w:rsidRDefault="009F3AC9" w:rsidP="007F7A98">
            <w:pPr>
              <w:keepNext w:val="0"/>
              <w:spacing w:before="0" w:after="0"/>
              <w:jc w:val="right"/>
              <w:rPr>
                <w:rFonts w:cs="Arial"/>
                <w:sz w:val="18"/>
                <w:szCs w:val="18"/>
                <w:lang w:eastAsia="pt-BR"/>
              </w:rPr>
            </w:pPr>
            <w:r w:rsidRPr="007D4BE6">
              <w:rPr>
                <w:rFonts w:cs="Arial"/>
                <w:sz w:val="18"/>
                <w:szCs w:val="18"/>
                <w:lang w:eastAsia="pt-BR"/>
              </w:rPr>
              <w:t xml:space="preserve">                    83.000</w:t>
            </w:r>
            <w:r w:rsidR="006650C0" w:rsidRPr="007D4BE6">
              <w:rPr>
                <w:rFonts w:cs="Arial"/>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706CA2A9"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12A91553" w14:textId="5BE082E8" w:rsidR="006650C0" w:rsidRPr="007D4BE6" w:rsidRDefault="005A05FA" w:rsidP="007F7A98">
            <w:pPr>
              <w:keepNext w:val="0"/>
              <w:spacing w:before="0" w:after="0"/>
              <w:jc w:val="right"/>
              <w:rPr>
                <w:rFonts w:cs="Arial"/>
                <w:sz w:val="18"/>
                <w:szCs w:val="18"/>
                <w:lang w:eastAsia="pt-BR"/>
              </w:rPr>
            </w:pPr>
            <w:r w:rsidRPr="007D4BE6">
              <w:rPr>
                <w:rFonts w:cs="Arial"/>
                <w:sz w:val="18"/>
                <w:szCs w:val="18"/>
                <w:lang w:eastAsia="pt-BR"/>
              </w:rPr>
              <w:t xml:space="preserve">                   66.957</w:t>
            </w:r>
            <w:r w:rsidR="006650C0" w:rsidRPr="007D4BE6">
              <w:rPr>
                <w:rFonts w:cs="Arial"/>
                <w:sz w:val="18"/>
                <w:szCs w:val="18"/>
                <w:lang w:eastAsia="pt-BR"/>
              </w:rPr>
              <w:t xml:space="preserve"> </w:t>
            </w:r>
          </w:p>
        </w:tc>
      </w:tr>
      <w:tr w:rsidR="007F7A98" w:rsidRPr="007D4BE6" w14:paraId="5063E5E3" w14:textId="77777777" w:rsidTr="00507BFE">
        <w:trPr>
          <w:trHeight w:val="20"/>
        </w:trPr>
        <w:tc>
          <w:tcPr>
            <w:tcW w:w="120" w:type="pct"/>
            <w:tcBorders>
              <w:top w:val="nil"/>
              <w:left w:val="nil"/>
              <w:bottom w:val="nil"/>
              <w:right w:val="nil"/>
            </w:tcBorders>
            <w:shd w:val="clear" w:color="000000" w:fill="FFFFFF"/>
            <w:noWrap/>
            <w:vAlign w:val="bottom"/>
            <w:hideMark/>
          </w:tcPr>
          <w:p w14:paraId="545F2A4C"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61E68FEE"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652C93FF" w14:textId="748E309C" w:rsidR="006650C0" w:rsidRPr="007D4BE6" w:rsidRDefault="009245DB" w:rsidP="006650C0">
            <w:pPr>
              <w:keepNext w:val="0"/>
              <w:spacing w:before="0" w:after="0"/>
              <w:jc w:val="left"/>
              <w:rPr>
                <w:rFonts w:cs="Arial"/>
                <w:sz w:val="18"/>
                <w:szCs w:val="18"/>
                <w:lang w:eastAsia="pt-BR"/>
              </w:rPr>
            </w:pPr>
            <w:r w:rsidRPr="007D4BE6">
              <w:rPr>
                <w:rFonts w:cs="Arial"/>
                <w:sz w:val="18"/>
                <w:szCs w:val="18"/>
                <w:lang w:eastAsia="pt-BR"/>
              </w:rPr>
              <w:t xml:space="preserve"> Benefícios</w:t>
            </w:r>
          </w:p>
        </w:tc>
        <w:tc>
          <w:tcPr>
            <w:tcW w:w="893" w:type="pct"/>
            <w:tcBorders>
              <w:top w:val="nil"/>
              <w:left w:val="nil"/>
              <w:bottom w:val="nil"/>
              <w:right w:val="nil"/>
            </w:tcBorders>
            <w:shd w:val="clear" w:color="auto" w:fill="auto"/>
            <w:noWrap/>
            <w:vAlign w:val="center"/>
            <w:hideMark/>
          </w:tcPr>
          <w:p w14:paraId="7A36851C" w14:textId="2935EB9D" w:rsidR="006650C0" w:rsidRPr="007D4BE6" w:rsidRDefault="009F3AC9" w:rsidP="007F7A98">
            <w:pPr>
              <w:keepNext w:val="0"/>
              <w:spacing w:before="0" w:after="0"/>
              <w:jc w:val="right"/>
              <w:rPr>
                <w:rFonts w:cs="Arial"/>
                <w:sz w:val="18"/>
                <w:szCs w:val="18"/>
                <w:lang w:eastAsia="pt-BR"/>
              </w:rPr>
            </w:pPr>
            <w:r w:rsidRPr="007D4BE6">
              <w:rPr>
                <w:rFonts w:cs="Arial"/>
                <w:sz w:val="18"/>
                <w:szCs w:val="18"/>
                <w:lang w:eastAsia="pt-BR"/>
              </w:rPr>
              <w:t xml:space="preserve">                     13.535</w:t>
            </w:r>
            <w:r w:rsidR="006650C0" w:rsidRPr="007D4BE6">
              <w:rPr>
                <w:rFonts w:cs="Arial"/>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189D7D75"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6CE2B5C3" w14:textId="72B67C5D" w:rsidR="006650C0" w:rsidRPr="007D4BE6" w:rsidRDefault="005A05FA" w:rsidP="007F7A98">
            <w:pPr>
              <w:keepNext w:val="0"/>
              <w:spacing w:before="0" w:after="0"/>
              <w:jc w:val="right"/>
              <w:rPr>
                <w:rFonts w:cs="Arial"/>
                <w:sz w:val="18"/>
                <w:szCs w:val="18"/>
                <w:lang w:eastAsia="pt-BR"/>
              </w:rPr>
            </w:pPr>
            <w:r w:rsidRPr="007D4BE6">
              <w:rPr>
                <w:rFonts w:cs="Arial"/>
                <w:sz w:val="18"/>
                <w:szCs w:val="18"/>
                <w:lang w:eastAsia="pt-BR"/>
              </w:rPr>
              <w:t xml:space="preserve">                     9.816</w:t>
            </w:r>
            <w:r w:rsidR="006650C0" w:rsidRPr="007D4BE6">
              <w:rPr>
                <w:rFonts w:cs="Arial"/>
                <w:sz w:val="18"/>
                <w:szCs w:val="18"/>
                <w:lang w:eastAsia="pt-BR"/>
              </w:rPr>
              <w:t xml:space="preserve"> </w:t>
            </w:r>
          </w:p>
        </w:tc>
      </w:tr>
      <w:tr w:rsidR="007F7A98" w:rsidRPr="007D4BE6" w14:paraId="2B7DE174" w14:textId="77777777" w:rsidTr="00507BFE">
        <w:trPr>
          <w:trHeight w:val="20"/>
        </w:trPr>
        <w:tc>
          <w:tcPr>
            <w:tcW w:w="120" w:type="pct"/>
            <w:tcBorders>
              <w:top w:val="nil"/>
              <w:left w:val="nil"/>
              <w:bottom w:val="nil"/>
              <w:right w:val="nil"/>
            </w:tcBorders>
            <w:shd w:val="clear" w:color="000000" w:fill="FFFFFF"/>
            <w:noWrap/>
            <w:vAlign w:val="bottom"/>
            <w:hideMark/>
          </w:tcPr>
          <w:p w14:paraId="23770C9C"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292B79AA"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03E7430E"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FGTS </w:t>
            </w:r>
          </w:p>
        </w:tc>
        <w:tc>
          <w:tcPr>
            <w:tcW w:w="893" w:type="pct"/>
            <w:tcBorders>
              <w:top w:val="nil"/>
              <w:left w:val="nil"/>
              <w:right w:val="nil"/>
            </w:tcBorders>
            <w:shd w:val="clear" w:color="auto" w:fill="auto"/>
            <w:noWrap/>
            <w:vAlign w:val="center"/>
            <w:hideMark/>
          </w:tcPr>
          <w:p w14:paraId="5A0430D3" w14:textId="133166D2" w:rsidR="006650C0" w:rsidRPr="007D4BE6" w:rsidRDefault="009F3AC9" w:rsidP="007F7A98">
            <w:pPr>
              <w:keepNext w:val="0"/>
              <w:spacing w:before="0" w:after="0"/>
              <w:jc w:val="right"/>
              <w:rPr>
                <w:rFonts w:cs="Arial"/>
                <w:sz w:val="18"/>
                <w:szCs w:val="18"/>
                <w:lang w:eastAsia="pt-BR"/>
              </w:rPr>
            </w:pPr>
            <w:r w:rsidRPr="007D4BE6">
              <w:rPr>
                <w:rFonts w:cs="Arial"/>
                <w:sz w:val="18"/>
                <w:szCs w:val="18"/>
                <w:lang w:eastAsia="pt-BR"/>
              </w:rPr>
              <w:t xml:space="preserve">                     6.429</w:t>
            </w:r>
            <w:r w:rsidR="006650C0" w:rsidRPr="007D4BE6">
              <w:rPr>
                <w:rFonts w:cs="Arial"/>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6DD1E617"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right w:val="nil"/>
            </w:tcBorders>
            <w:shd w:val="clear" w:color="auto" w:fill="auto"/>
            <w:noWrap/>
            <w:vAlign w:val="center"/>
            <w:hideMark/>
          </w:tcPr>
          <w:p w14:paraId="2874FF96" w14:textId="465536D3" w:rsidR="006650C0" w:rsidRPr="007D4BE6" w:rsidRDefault="005A05FA" w:rsidP="007F7A98">
            <w:pPr>
              <w:keepNext w:val="0"/>
              <w:spacing w:before="0" w:after="0"/>
              <w:jc w:val="right"/>
              <w:rPr>
                <w:rFonts w:cs="Arial"/>
                <w:sz w:val="18"/>
                <w:szCs w:val="18"/>
                <w:lang w:eastAsia="pt-BR"/>
              </w:rPr>
            </w:pPr>
            <w:r w:rsidRPr="007D4BE6">
              <w:rPr>
                <w:rFonts w:cs="Arial"/>
                <w:sz w:val="18"/>
                <w:szCs w:val="18"/>
                <w:lang w:eastAsia="pt-BR"/>
              </w:rPr>
              <w:t xml:space="preserve">                     5.191</w:t>
            </w:r>
            <w:r w:rsidR="006650C0" w:rsidRPr="007D4BE6">
              <w:rPr>
                <w:rFonts w:cs="Arial"/>
                <w:sz w:val="18"/>
                <w:szCs w:val="18"/>
                <w:lang w:eastAsia="pt-BR"/>
              </w:rPr>
              <w:t xml:space="preserve"> </w:t>
            </w:r>
          </w:p>
        </w:tc>
      </w:tr>
      <w:tr w:rsidR="009F3AC9" w:rsidRPr="007D4BE6" w14:paraId="53892B69" w14:textId="77777777" w:rsidTr="00507BFE">
        <w:trPr>
          <w:trHeight w:val="20"/>
        </w:trPr>
        <w:tc>
          <w:tcPr>
            <w:tcW w:w="120" w:type="pct"/>
            <w:tcBorders>
              <w:top w:val="nil"/>
              <w:left w:val="nil"/>
              <w:bottom w:val="nil"/>
              <w:right w:val="nil"/>
            </w:tcBorders>
            <w:shd w:val="clear" w:color="000000" w:fill="FFFFFF"/>
            <w:noWrap/>
            <w:vAlign w:val="bottom"/>
          </w:tcPr>
          <w:p w14:paraId="3BF2AAE9" w14:textId="77777777" w:rsidR="009F3AC9" w:rsidRPr="007D4BE6" w:rsidRDefault="009F3AC9" w:rsidP="006650C0">
            <w:pPr>
              <w:keepNext w:val="0"/>
              <w:spacing w:before="0" w:after="0"/>
              <w:jc w:val="left"/>
              <w:rPr>
                <w:rFonts w:cs="Arial"/>
                <w:sz w:val="18"/>
                <w:szCs w:val="18"/>
                <w:lang w:eastAsia="pt-BR"/>
              </w:rPr>
            </w:pPr>
          </w:p>
        </w:tc>
        <w:tc>
          <w:tcPr>
            <w:tcW w:w="118" w:type="pct"/>
            <w:tcBorders>
              <w:top w:val="nil"/>
              <w:left w:val="nil"/>
              <w:bottom w:val="nil"/>
              <w:right w:val="nil"/>
            </w:tcBorders>
            <w:shd w:val="clear" w:color="000000" w:fill="FFFFFF"/>
            <w:noWrap/>
            <w:vAlign w:val="bottom"/>
          </w:tcPr>
          <w:p w14:paraId="67938C67" w14:textId="77777777" w:rsidR="009F3AC9" w:rsidRPr="007D4BE6" w:rsidRDefault="009F3AC9" w:rsidP="006650C0">
            <w:pPr>
              <w:keepNext w:val="0"/>
              <w:spacing w:before="0" w:after="0"/>
              <w:jc w:val="left"/>
              <w:rPr>
                <w:rFonts w:cs="Arial"/>
                <w:sz w:val="18"/>
                <w:szCs w:val="18"/>
                <w:lang w:eastAsia="pt-BR"/>
              </w:rPr>
            </w:pPr>
          </w:p>
        </w:tc>
        <w:tc>
          <w:tcPr>
            <w:tcW w:w="2750" w:type="pct"/>
            <w:tcBorders>
              <w:top w:val="nil"/>
              <w:left w:val="nil"/>
              <w:bottom w:val="nil"/>
              <w:right w:val="nil"/>
            </w:tcBorders>
            <w:shd w:val="clear" w:color="000000" w:fill="FFFFFF"/>
            <w:noWrap/>
            <w:vAlign w:val="bottom"/>
          </w:tcPr>
          <w:p w14:paraId="227E2A81" w14:textId="59A2E75F" w:rsidR="009F3AC9" w:rsidRPr="007D4BE6" w:rsidRDefault="009F3AC9" w:rsidP="006650C0">
            <w:pPr>
              <w:keepNext w:val="0"/>
              <w:spacing w:before="0" w:after="0"/>
              <w:jc w:val="left"/>
              <w:rPr>
                <w:rFonts w:cs="Arial"/>
                <w:sz w:val="18"/>
                <w:szCs w:val="18"/>
                <w:lang w:eastAsia="pt-BR"/>
              </w:rPr>
            </w:pPr>
            <w:r w:rsidRPr="007D4BE6">
              <w:rPr>
                <w:rFonts w:cs="Arial"/>
                <w:sz w:val="18"/>
                <w:szCs w:val="18"/>
                <w:lang w:eastAsia="pt-BR"/>
              </w:rPr>
              <w:t xml:space="preserve"> Contingências </w:t>
            </w:r>
            <w:r w:rsidR="00A37D48">
              <w:rPr>
                <w:rFonts w:cs="Arial"/>
                <w:sz w:val="18"/>
                <w:szCs w:val="18"/>
                <w:lang w:eastAsia="pt-BR"/>
              </w:rPr>
              <w:t>T</w:t>
            </w:r>
            <w:r w:rsidRPr="007D4BE6">
              <w:rPr>
                <w:rFonts w:cs="Arial"/>
                <w:sz w:val="18"/>
                <w:szCs w:val="18"/>
                <w:lang w:eastAsia="pt-BR"/>
              </w:rPr>
              <w:t>rabalhistas</w:t>
            </w:r>
          </w:p>
        </w:tc>
        <w:tc>
          <w:tcPr>
            <w:tcW w:w="893" w:type="pct"/>
            <w:tcBorders>
              <w:top w:val="nil"/>
              <w:left w:val="nil"/>
              <w:bottom w:val="single" w:sz="4" w:space="0" w:color="auto"/>
              <w:right w:val="nil"/>
            </w:tcBorders>
            <w:shd w:val="clear" w:color="auto" w:fill="auto"/>
            <w:noWrap/>
            <w:vAlign w:val="center"/>
          </w:tcPr>
          <w:p w14:paraId="5D315D98" w14:textId="43706948" w:rsidR="009F3AC9" w:rsidRPr="007D4BE6" w:rsidRDefault="009F3AC9" w:rsidP="007F7A98">
            <w:pPr>
              <w:keepNext w:val="0"/>
              <w:spacing w:before="0" w:after="0"/>
              <w:jc w:val="right"/>
              <w:rPr>
                <w:rFonts w:cs="Arial"/>
                <w:sz w:val="18"/>
                <w:szCs w:val="18"/>
                <w:lang w:eastAsia="pt-BR"/>
              </w:rPr>
            </w:pPr>
            <w:r w:rsidRPr="007D4BE6">
              <w:rPr>
                <w:rFonts w:cs="Arial"/>
                <w:sz w:val="18"/>
                <w:szCs w:val="18"/>
                <w:lang w:eastAsia="pt-BR"/>
              </w:rPr>
              <w:t>284</w:t>
            </w:r>
          </w:p>
        </w:tc>
        <w:tc>
          <w:tcPr>
            <w:tcW w:w="74" w:type="pct"/>
            <w:tcBorders>
              <w:top w:val="nil"/>
              <w:left w:val="nil"/>
              <w:bottom w:val="nil"/>
              <w:right w:val="nil"/>
            </w:tcBorders>
            <w:shd w:val="clear" w:color="auto" w:fill="auto"/>
            <w:noWrap/>
            <w:vAlign w:val="center"/>
          </w:tcPr>
          <w:p w14:paraId="49E07C0A" w14:textId="77777777" w:rsidR="009F3AC9" w:rsidRPr="007D4BE6" w:rsidRDefault="009F3AC9" w:rsidP="007F7A98">
            <w:pPr>
              <w:keepNext w:val="0"/>
              <w:spacing w:before="0" w:after="0"/>
              <w:jc w:val="right"/>
              <w:rPr>
                <w:rFonts w:cs="Arial"/>
                <w:sz w:val="18"/>
                <w:szCs w:val="18"/>
                <w:lang w:eastAsia="pt-BR"/>
              </w:rPr>
            </w:pPr>
          </w:p>
        </w:tc>
        <w:tc>
          <w:tcPr>
            <w:tcW w:w="1045" w:type="pct"/>
            <w:tcBorders>
              <w:top w:val="nil"/>
              <w:left w:val="nil"/>
              <w:bottom w:val="single" w:sz="4" w:space="0" w:color="auto"/>
              <w:right w:val="nil"/>
            </w:tcBorders>
            <w:shd w:val="clear" w:color="auto" w:fill="auto"/>
            <w:noWrap/>
            <w:vAlign w:val="center"/>
          </w:tcPr>
          <w:p w14:paraId="44037415" w14:textId="5490C58B" w:rsidR="009F3AC9" w:rsidRPr="007D4BE6" w:rsidRDefault="005A05FA" w:rsidP="007F7A98">
            <w:pPr>
              <w:keepNext w:val="0"/>
              <w:spacing w:before="0" w:after="0"/>
              <w:jc w:val="right"/>
              <w:rPr>
                <w:rFonts w:cs="Arial"/>
                <w:sz w:val="18"/>
                <w:szCs w:val="18"/>
                <w:lang w:eastAsia="pt-BR"/>
              </w:rPr>
            </w:pPr>
            <w:r w:rsidRPr="007D4BE6">
              <w:rPr>
                <w:rFonts w:cs="Arial"/>
                <w:sz w:val="18"/>
                <w:szCs w:val="18"/>
                <w:lang w:eastAsia="pt-BR"/>
              </w:rPr>
              <w:t>138</w:t>
            </w:r>
          </w:p>
        </w:tc>
      </w:tr>
      <w:tr w:rsidR="007F7A98" w:rsidRPr="007D4BE6" w14:paraId="06319743" w14:textId="77777777" w:rsidTr="00507BFE">
        <w:trPr>
          <w:trHeight w:val="20"/>
        </w:trPr>
        <w:tc>
          <w:tcPr>
            <w:tcW w:w="120" w:type="pct"/>
            <w:tcBorders>
              <w:top w:val="nil"/>
              <w:left w:val="nil"/>
              <w:bottom w:val="nil"/>
              <w:right w:val="nil"/>
            </w:tcBorders>
            <w:shd w:val="clear" w:color="000000" w:fill="FFFFFF"/>
            <w:noWrap/>
            <w:vAlign w:val="bottom"/>
            <w:hideMark/>
          </w:tcPr>
          <w:p w14:paraId="0E89EBEB"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5C2C566F"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2BFCC5C7"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893" w:type="pct"/>
            <w:tcBorders>
              <w:top w:val="single" w:sz="4" w:space="0" w:color="auto"/>
              <w:left w:val="nil"/>
              <w:bottom w:val="nil"/>
              <w:right w:val="nil"/>
            </w:tcBorders>
            <w:shd w:val="clear" w:color="auto" w:fill="auto"/>
            <w:noWrap/>
            <w:vAlign w:val="center"/>
            <w:hideMark/>
          </w:tcPr>
          <w:p w14:paraId="1B3C3AE3" w14:textId="7FC65C80" w:rsidR="006650C0" w:rsidRPr="007D4BE6" w:rsidRDefault="009F3AC9"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103.2</w:t>
            </w:r>
            <w:r w:rsidR="00507BFE">
              <w:rPr>
                <w:rFonts w:cs="Arial"/>
                <w:b/>
                <w:bCs/>
                <w:sz w:val="18"/>
                <w:szCs w:val="18"/>
                <w:lang w:eastAsia="pt-BR"/>
              </w:rPr>
              <w:t>48</w:t>
            </w:r>
            <w:r w:rsidR="006650C0" w:rsidRPr="007D4BE6">
              <w:rPr>
                <w:rFonts w:cs="Arial"/>
                <w:b/>
                <w:bCs/>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70ABD6E7"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single" w:sz="4" w:space="0" w:color="auto"/>
              <w:left w:val="nil"/>
              <w:bottom w:val="nil"/>
              <w:right w:val="nil"/>
            </w:tcBorders>
            <w:shd w:val="clear" w:color="auto" w:fill="auto"/>
            <w:noWrap/>
            <w:vAlign w:val="center"/>
            <w:hideMark/>
          </w:tcPr>
          <w:p w14:paraId="0B603DDA" w14:textId="23DDCEA8" w:rsidR="006650C0" w:rsidRPr="007D4BE6" w:rsidRDefault="005A05FA"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82.102</w:t>
            </w:r>
            <w:r w:rsidR="006650C0" w:rsidRPr="007D4BE6">
              <w:rPr>
                <w:rFonts w:cs="Arial"/>
                <w:b/>
                <w:bCs/>
                <w:sz w:val="18"/>
                <w:szCs w:val="18"/>
                <w:lang w:eastAsia="pt-BR"/>
              </w:rPr>
              <w:t xml:space="preserve"> </w:t>
            </w:r>
          </w:p>
        </w:tc>
      </w:tr>
      <w:tr w:rsidR="007F7A98" w:rsidRPr="007D4BE6" w14:paraId="039AE286" w14:textId="77777777" w:rsidTr="00507BFE">
        <w:trPr>
          <w:trHeight w:val="20"/>
        </w:trPr>
        <w:tc>
          <w:tcPr>
            <w:tcW w:w="120" w:type="pct"/>
            <w:tcBorders>
              <w:top w:val="nil"/>
              <w:left w:val="nil"/>
              <w:bottom w:val="nil"/>
              <w:right w:val="nil"/>
            </w:tcBorders>
            <w:shd w:val="clear" w:color="000000" w:fill="FFFFFF"/>
            <w:noWrap/>
            <w:vAlign w:val="bottom"/>
            <w:hideMark/>
          </w:tcPr>
          <w:p w14:paraId="37848842"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726C182D"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37E86C23"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shd w:val="clear" w:color="auto" w:fill="auto"/>
            <w:noWrap/>
            <w:vAlign w:val="center"/>
            <w:hideMark/>
          </w:tcPr>
          <w:p w14:paraId="6A8942DE" w14:textId="77777777" w:rsidR="006650C0" w:rsidRPr="007D4BE6"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2ED73BC8"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121D282C"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595A6DD0" w14:textId="77777777" w:rsidTr="00507BFE">
        <w:trPr>
          <w:trHeight w:val="20"/>
        </w:trPr>
        <w:tc>
          <w:tcPr>
            <w:tcW w:w="120" w:type="pct"/>
            <w:tcBorders>
              <w:top w:val="nil"/>
              <w:left w:val="nil"/>
              <w:bottom w:val="nil"/>
              <w:right w:val="nil"/>
            </w:tcBorders>
            <w:shd w:val="clear" w:color="000000" w:fill="FFFFFF"/>
            <w:noWrap/>
            <w:vAlign w:val="bottom"/>
            <w:hideMark/>
          </w:tcPr>
          <w:p w14:paraId="67F0ED8B"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20D5D68C" w14:textId="46395075"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Impostos, taxas e contribuições</w:t>
            </w:r>
          </w:p>
        </w:tc>
        <w:tc>
          <w:tcPr>
            <w:tcW w:w="893" w:type="pct"/>
            <w:tcBorders>
              <w:top w:val="nil"/>
              <w:left w:val="nil"/>
              <w:bottom w:val="nil"/>
              <w:right w:val="nil"/>
            </w:tcBorders>
            <w:shd w:val="clear" w:color="auto" w:fill="auto"/>
            <w:noWrap/>
            <w:vAlign w:val="center"/>
            <w:hideMark/>
          </w:tcPr>
          <w:p w14:paraId="469485A9" w14:textId="7777777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hideMark/>
          </w:tcPr>
          <w:p w14:paraId="4AD88534"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6F7AE970"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44A00F3C" w14:textId="77777777" w:rsidTr="00507BFE">
        <w:trPr>
          <w:trHeight w:val="20"/>
        </w:trPr>
        <w:tc>
          <w:tcPr>
            <w:tcW w:w="120" w:type="pct"/>
            <w:tcBorders>
              <w:top w:val="nil"/>
              <w:left w:val="nil"/>
              <w:bottom w:val="nil"/>
              <w:right w:val="nil"/>
            </w:tcBorders>
            <w:shd w:val="clear" w:color="000000" w:fill="FFFFFF"/>
            <w:noWrap/>
            <w:vAlign w:val="bottom"/>
            <w:hideMark/>
          </w:tcPr>
          <w:p w14:paraId="7D33B5C7"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43D17EBE"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56F804C8" w14:textId="1FD078F0"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Federais </w:t>
            </w:r>
          </w:p>
        </w:tc>
        <w:tc>
          <w:tcPr>
            <w:tcW w:w="893" w:type="pct"/>
            <w:tcBorders>
              <w:top w:val="nil"/>
              <w:left w:val="nil"/>
              <w:bottom w:val="nil"/>
              <w:right w:val="nil"/>
            </w:tcBorders>
            <w:shd w:val="clear" w:color="auto" w:fill="auto"/>
            <w:noWrap/>
            <w:vAlign w:val="center"/>
            <w:hideMark/>
          </w:tcPr>
          <w:p w14:paraId="03DC4A9F" w14:textId="7473C3DE" w:rsidR="006650C0" w:rsidRPr="007D4BE6" w:rsidRDefault="009F3AC9" w:rsidP="007F7A98">
            <w:pPr>
              <w:keepNext w:val="0"/>
              <w:spacing w:before="0" w:after="0"/>
              <w:jc w:val="right"/>
              <w:rPr>
                <w:rFonts w:cs="Arial"/>
                <w:sz w:val="18"/>
                <w:szCs w:val="18"/>
                <w:lang w:eastAsia="pt-BR"/>
              </w:rPr>
            </w:pPr>
            <w:r w:rsidRPr="007D4BE6">
              <w:rPr>
                <w:rFonts w:cs="Arial"/>
                <w:sz w:val="18"/>
                <w:szCs w:val="18"/>
                <w:lang w:eastAsia="pt-BR"/>
              </w:rPr>
              <w:t xml:space="preserve">                    20.580</w:t>
            </w:r>
            <w:r w:rsidR="006650C0" w:rsidRPr="007D4BE6">
              <w:rPr>
                <w:rFonts w:cs="Arial"/>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352760B2"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42B56993" w14:textId="744355D5" w:rsidR="006650C0" w:rsidRPr="007D4BE6" w:rsidRDefault="005A05FA" w:rsidP="007F7A98">
            <w:pPr>
              <w:keepNext w:val="0"/>
              <w:spacing w:before="0" w:after="0"/>
              <w:jc w:val="right"/>
              <w:rPr>
                <w:rFonts w:cs="Arial"/>
                <w:sz w:val="18"/>
                <w:szCs w:val="18"/>
                <w:lang w:eastAsia="pt-BR"/>
              </w:rPr>
            </w:pPr>
            <w:r w:rsidRPr="007D4BE6">
              <w:rPr>
                <w:rFonts w:cs="Arial"/>
                <w:sz w:val="18"/>
                <w:szCs w:val="18"/>
                <w:lang w:eastAsia="pt-BR"/>
              </w:rPr>
              <w:t xml:space="preserve">                   14.012</w:t>
            </w:r>
            <w:r w:rsidR="006650C0" w:rsidRPr="007D4BE6">
              <w:rPr>
                <w:rFonts w:cs="Arial"/>
                <w:sz w:val="18"/>
                <w:szCs w:val="18"/>
                <w:lang w:eastAsia="pt-BR"/>
              </w:rPr>
              <w:t xml:space="preserve"> </w:t>
            </w:r>
          </w:p>
        </w:tc>
      </w:tr>
      <w:tr w:rsidR="007F7A98" w:rsidRPr="007D4BE6" w14:paraId="1956E144" w14:textId="77777777" w:rsidTr="00507BFE">
        <w:trPr>
          <w:trHeight w:val="20"/>
        </w:trPr>
        <w:tc>
          <w:tcPr>
            <w:tcW w:w="120" w:type="pct"/>
            <w:tcBorders>
              <w:top w:val="nil"/>
              <w:left w:val="nil"/>
              <w:bottom w:val="nil"/>
              <w:right w:val="nil"/>
            </w:tcBorders>
            <w:shd w:val="clear" w:color="000000" w:fill="FFFFFF"/>
            <w:noWrap/>
            <w:vAlign w:val="bottom"/>
            <w:hideMark/>
          </w:tcPr>
          <w:p w14:paraId="4B753AAD"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6B58DC6E"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4B0D6325" w14:textId="1BBC6043"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Estaduais </w:t>
            </w:r>
          </w:p>
        </w:tc>
        <w:tc>
          <w:tcPr>
            <w:tcW w:w="893" w:type="pct"/>
            <w:tcBorders>
              <w:top w:val="nil"/>
              <w:left w:val="nil"/>
              <w:right w:val="nil"/>
            </w:tcBorders>
            <w:shd w:val="clear" w:color="auto" w:fill="auto"/>
            <w:noWrap/>
            <w:vAlign w:val="center"/>
            <w:hideMark/>
          </w:tcPr>
          <w:p w14:paraId="5BA14D98" w14:textId="140CBE64" w:rsidR="006650C0" w:rsidRPr="007D4BE6" w:rsidRDefault="009F3AC9" w:rsidP="007F7A98">
            <w:pPr>
              <w:keepNext w:val="0"/>
              <w:spacing w:before="0" w:after="0"/>
              <w:jc w:val="right"/>
              <w:rPr>
                <w:rFonts w:cs="Arial"/>
                <w:sz w:val="18"/>
                <w:szCs w:val="18"/>
                <w:lang w:eastAsia="pt-BR"/>
              </w:rPr>
            </w:pPr>
            <w:r w:rsidRPr="007D4BE6">
              <w:rPr>
                <w:rFonts w:cs="Arial"/>
                <w:sz w:val="18"/>
                <w:szCs w:val="18"/>
                <w:lang w:eastAsia="pt-BR"/>
              </w:rPr>
              <w:t xml:space="preserve">                          27</w:t>
            </w:r>
            <w:r w:rsidR="006650C0" w:rsidRPr="007D4BE6">
              <w:rPr>
                <w:rFonts w:cs="Arial"/>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562AA12D"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right w:val="nil"/>
            </w:tcBorders>
            <w:shd w:val="clear" w:color="auto" w:fill="auto"/>
            <w:noWrap/>
            <w:vAlign w:val="center"/>
            <w:hideMark/>
          </w:tcPr>
          <w:p w14:paraId="3C7616D6" w14:textId="03437E2A" w:rsidR="006650C0" w:rsidRPr="007D4BE6" w:rsidRDefault="005A05FA" w:rsidP="007F7A98">
            <w:pPr>
              <w:keepNext w:val="0"/>
              <w:spacing w:before="0" w:after="0"/>
              <w:jc w:val="right"/>
              <w:rPr>
                <w:rFonts w:cs="Arial"/>
                <w:sz w:val="18"/>
                <w:szCs w:val="18"/>
                <w:lang w:eastAsia="pt-BR"/>
              </w:rPr>
            </w:pPr>
            <w:r w:rsidRPr="007D4BE6">
              <w:rPr>
                <w:rFonts w:cs="Arial"/>
                <w:sz w:val="18"/>
                <w:szCs w:val="18"/>
                <w:lang w:eastAsia="pt-BR"/>
              </w:rPr>
              <w:t xml:space="preserve">                         24</w:t>
            </w:r>
            <w:r w:rsidR="006650C0" w:rsidRPr="007D4BE6">
              <w:rPr>
                <w:rFonts w:cs="Arial"/>
                <w:sz w:val="18"/>
                <w:szCs w:val="18"/>
                <w:lang w:eastAsia="pt-BR"/>
              </w:rPr>
              <w:t xml:space="preserve"> </w:t>
            </w:r>
          </w:p>
        </w:tc>
      </w:tr>
      <w:tr w:rsidR="007F7A98" w:rsidRPr="007D4BE6" w14:paraId="5BDA572A" w14:textId="77777777" w:rsidTr="00507BFE">
        <w:trPr>
          <w:trHeight w:val="20"/>
        </w:trPr>
        <w:tc>
          <w:tcPr>
            <w:tcW w:w="120" w:type="pct"/>
            <w:tcBorders>
              <w:top w:val="nil"/>
              <w:left w:val="nil"/>
              <w:bottom w:val="nil"/>
              <w:right w:val="nil"/>
            </w:tcBorders>
            <w:shd w:val="clear" w:color="000000" w:fill="FFFFFF"/>
            <w:noWrap/>
            <w:vAlign w:val="bottom"/>
            <w:hideMark/>
          </w:tcPr>
          <w:p w14:paraId="350CB928"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44280A00"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4F146D01"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Municipais  </w:t>
            </w:r>
          </w:p>
        </w:tc>
        <w:tc>
          <w:tcPr>
            <w:tcW w:w="893" w:type="pct"/>
            <w:tcBorders>
              <w:top w:val="nil"/>
              <w:left w:val="nil"/>
              <w:right w:val="nil"/>
            </w:tcBorders>
            <w:shd w:val="clear" w:color="auto" w:fill="auto"/>
            <w:noWrap/>
            <w:vAlign w:val="center"/>
            <w:hideMark/>
          </w:tcPr>
          <w:p w14:paraId="5DA69262" w14:textId="6C49EA44" w:rsidR="006650C0" w:rsidRPr="007D4BE6" w:rsidRDefault="009F3AC9" w:rsidP="007F7A98">
            <w:pPr>
              <w:keepNext w:val="0"/>
              <w:spacing w:before="0" w:after="0"/>
              <w:jc w:val="right"/>
              <w:rPr>
                <w:rFonts w:cs="Arial"/>
                <w:sz w:val="18"/>
                <w:szCs w:val="18"/>
                <w:lang w:eastAsia="pt-BR"/>
              </w:rPr>
            </w:pPr>
            <w:r w:rsidRPr="007D4BE6">
              <w:rPr>
                <w:rFonts w:cs="Arial"/>
                <w:sz w:val="18"/>
                <w:szCs w:val="18"/>
                <w:lang w:eastAsia="pt-BR"/>
              </w:rPr>
              <w:t xml:space="preserve">                        503</w:t>
            </w:r>
            <w:r w:rsidR="006650C0" w:rsidRPr="007D4BE6">
              <w:rPr>
                <w:rFonts w:cs="Arial"/>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5A4A9D54"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right w:val="nil"/>
            </w:tcBorders>
            <w:shd w:val="clear" w:color="auto" w:fill="auto"/>
            <w:noWrap/>
            <w:vAlign w:val="center"/>
            <w:hideMark/>
          </w:tcPr>
          <w:p w14:paraId="7B8296A6" w14:textId="68899DDE" w:rsidR="006650C0" w:rsidRPr="007D4BE6" w:rsidRDefault="005A05FA" w:rsidP="007F7A98">
            <w:pPr>
              <w:keepNext w:val="0"/>
              <w:spacing w:before="0" w:after="0"/>
              <w:jc w:val="right"/>
              <w:rPr>
                <w:rFonts w:cs="Arial"/>
                <w:sz w:val="18"/>
                <w:szCs w:val="18"/>
                <w:lang w:eastAsia="pt-BR"/>
              </w:rPr>
            </w:pPr>
            <w:r w:rsidRPr="007D4BE6">
              <w:rPr>
                <w:rFonts w:cs="Arial"/>
                <w:sz w:val="18"/>
                <w:szCs w:val="18"/>
                <w:lang w:eastAsia="pt-BR"/>
              </w:rPr>
              <w:t xml:space="preserve">                        446</w:t>
            </w:r>
            <w:r w:rsidR="006650C0" w:rsidRPr="007D4BE6">
              <w:rPr>
                <w:rFonts w:cs="Arial"/>
                <w:sz w:val="18"/>
                <w:szCs w:val="18"/>
                <w:lang w:eastAsia="pt-BR"/>
              </w:rPr>
              <w:t xml:space="preserve"> </w:t>
            </w:r>
          </w:p>
        </w:tc>
      </w:tr>
      <w:tr w:rsidR="007F7A98" w:rsidRPr="007D4BE6" w14:paraId="3CC74ECF" w14:textId="77777777" w:rsidTr="00507BFE">
        <w:trPr>
          <w:trHeight w:val="20"/>
        </w:trPr>
        <w:tc>
          <w:tcPr>
            <w:tcW w:w="120" w:type="pct"/>
            <w:tcBorders>
              <w:top w:val="nil"/>
              <w:left w:val="nil"/>
              <w:bottom w:val="nil"/>
              <w:right w:val="nil"/>
            </w:tcBorders>
            <w:shd w:val="clear" w:color="000000" w:fill="FFFFFF"/>
            <w:noWrap/>
            <w:vAlign w:val="bottom"/>
            <w:hideMark/>
          </w:tcPr>
          <w:p w14:paraId="7753C750"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64124F62"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2D7C3E3E"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893" w:type="pct"/>
            <w:tcBorders>
              <w:top w:val="single" w:sz="8" w:space="0" w:color="auto"/>
              <w:left w:val="nil"/>
              <w:bottom w:val="nil"/>
              <w:right w:val="nil"/>
            </w:tcBorders>
            <w:shd w:val="clear" w:color="auto" w:fill="auto"/>
            <w:noWrap/>
            <w:vAlign w:val="center"/>
            <w:hideMark/>
          </w:tcPr>
          <w:p w14:paraId="126C899F" w14:textId="4D81705D" w:rsidR="006650C0" w:rsidRPr="007D4BE6" w:rsidRDefault="005A05FA"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21.11</w:t>
            </w:r>
            <w:r w:rsidR="004A3249">
              <w:rPr>
                <w:rFonts w:cs="Arial"/>
                <w:b/>
                <w:bCs/>
                <w:sz w:val="18"/>
                <w:szCs w:val="18"/>
                <w:lang w:eastAsia="pt-BR"/>
              </w:rPr>
              <w:t>0</w:t>
            </w:r>
            <w:r w:rsidR="006650C0" w:rsidRPr="007D4BE6">
              <w:rPr>
                <w:rFonts w:cs="Arial"/>
                <w:b/>
                <w:bCs/>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68E85BF8"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single" w:sz="8" w:space="0" w:color="auto"/>
              <w:left w:val="nil"/>
              <w:bottom w:val="nil"/>
              <w:right w:val="nil"/>
            </w:tcBorders>
            <w:shd w:val="clear" w:color="auto" w:fill="auto"/>
            <w:noWrap/>
            <w:vAlign w:val="center"/>
            <w:hideMark/>
          </w:tcPr>
          <w:p w14:paraId="351D36AD" w14:textId="0A1BE559" w:rsidR="006650C0" w:rsidRPr="007D4BE6" w:rsidRDefault="005A05FA"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14.482</w:t>
            </w:r>
            <w:r w:rsidR="006650C0" w:rsidRPr="007D4BE6">
              <w:rPr>
                <w:rFonts w:cs="Arial"/>
                <w:b/>
                <w:bCs/>
                <w:sz w:val="18"/>
                <w:szCs w:val="18"/>
                <w:lang w:eastAsia="pt-BR"/>
              </w:rPr>
              <w:t xml:space="preserve"> </w:t>
            </w:r>
          </w:p>
        </w:tc>
      </w:tr>
      <w:tr w:rsidR="007F7A98" w:rsidRPr="007D4BE6" w14:paraId="487C824C" w14:textId="77777777" w:rsidTr="00507BFE">
        <w:trPr>
          <w:trHeight w:val="20"/>
        </w:trPr>
        <w:tc>
          <w:tcPr>
            <w:tcW w:w="120" w:type="pct"/>
            <w:tcBorders>
              <w:top w:val="nil"/>
              <w:left w:val="nil"/>
              <w:bottom w:val="nil"/>
              <w:right w:val="nil"/>
            </w:tcBorders>
            <w:shd w:val="clear" w:color="000000" w:fill="FFFFFF"/>
            <w:noWrap/>
            <w:vAlign w:val="bottom"/>
            <w:hideMark/>
          </w:tcPr>
          <w:p w14:paraId="45272B5F"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0AB7C2FE"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46C037D4"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shd w:val="clear" w:color="auto" w:fill="auto"/>
            <w:noWrap/>
            <w:vAlign w:val="center"/>
            <w:hideMark/>
          </w:tcPr>
          <w:p w14:paraId="572AAAA3" w14:textId="77777777" w:rsidR="006650C0" w:rsidRPr="007D4BE6"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1AE11B44"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48DFB055"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33DFC740" w14:textId="77777777" w:rsidTr="00507BFE">
        <w:trPr>
          <w:trHeight w:val="20"/>
        </w:trPr>
        <w:tc>
          <w:tcPr>
            <w:tcW w:w="120" w:type="pct"/>
            <w:tcBorders>
              <w:top w:val="nil"/>
              <w:left w:val="nil"/>
              <w:bottom w:val="nil"/>
              <w:right w:val="nil"/>
            </w:tcBorders>
            <w:shd w:val="clear" w:color="000000" w:fill="FFFFFF"/>
            <w:noWrap/>
            <w:vAlign w:val="bottom"/>
            <w:hideMark/>
          </w:tcPr>
          <w:p w14:paraId="6B9F7A25"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601DC3CB" w14:textId="75CD1903"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Remuneração d</w:t>
            </w:r>
            <w:r w:rsidR="008E20FD" w:rsidRPr="007D4BE6">
              <w:rPr>
                <w:rFonts w:cs="Arial"/>
                <w:b/>
                <w:bCs/>
                <w:sz w:val="18"/>
                <w:szCs w:val="18"/>
                <w:lang w:eastAsia="pt-BR"/>
              </w:rPr>
              <w:t>e</w:t>
            </w:r>
            <w:r w:rsidRPr="007D4BE6">
              <w:rPr>
                <w:rFonts w:cs="Arial"/>
                <w:b/>
                <w:bCs/>
                <w:sz w:val="18"/>
                <w:szCs w:val="18"/>
                <w:lang w:eastAsia="pt-BR"/>
              </w:rPr>
              <w:t xml:space="preserve"> capita</w:t>
            </w:r>
            <w:r w:rsidR="008E20FD" w:rsidRPr="007D4BE6">
              <w:rPr>
                <w:rFonts w:cs="Arial"/>
                <w:b/>
                <w:bCs/>
                <w:sz w:val="18"/>
                <w:szCs w:val="18"/>
                <w:lang w:eastAsia="pt-BR"/>
              </w:rPr>
              <w:t>is</w:t>
            </w:r>
            <w:r w:rsidRPr="007D4BE6">
              <w:rPr>
                <w:rFonts w:cs="Arial"/>
                <w:b/>
                <w:bCs/>
                <w:sz w:val="18"/>
                <w:szCs w:val="18"/>
                <w:lang w:eastAsia="pt-BR"/>
              </w:rPr>
              <w:t xml:space="preserve"> de terceiros</w:t>
            </w:r>
          </w:p>
        </w:tc>
        <w:tc>
          <w:tcPr>
            <w:tcW w:w="893" w:type="pct"/>
            <w:tcBorders>
              <w:top w:val="nil"/>
              <w:left w:val="nil"/>
              <w:bottom w:val="nil"/>
              <w:right w:val="nil"/>
            </w:tcBorders>
            <w:shd w:val="clear" w:color="auto" w:fill="auto"/>
            <w:noWrap/>
            <w:vAlign w:val="center"/>
            <w:hideMark/>
          </w:tcPr>
          <w:p w14:paraId="70ED2161" w14:textId="7777777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hideMark/>
          </w:tcPr>
          <w:p w14:paraId="54266FE3"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619F35CC"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70A95237" w14:textId="77777777" w:rsidTr="00507BFE">
        <w:trPr>
          <w:trHeight w:val="20"/>
        </w:trPr>
        <w:tc>
          <w:tcPr>
            <w:tcW w:w="120" w:type="pct"/>
            <w:tcBorders>
              <w:top w:val="nil"/>
              <w:left w:val="nil"/>
              <w:bottom w:val="nil"/>
              <w:right w:val="nil"/>
            </w:tcBorders>
            <w:shd w:val="clear" w:color="000000" w:fill="FFFFFF"/>
            <w:noWrap/>
            <w:vAlign w:val="bottom"/>
            <w:hideMark/>
          </w:tcPr>
          <w:p w14:paraId="2AEBAA8F"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2DFAEE4A"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0E946B85"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Juros, multas e atualizações monetárias </w:t>
            </w:r>
          </w:p>
        </w:tc>
        <w:tc>
          <w:tcPr>
            <w:tcW w:w="893" w:type="pct"/>
            <w:tcBorders>
              <w:top w:val="nil"/>
              <w:left w:val="nil"/>
              <w:right w:val="nil"/>
            </w:tcBorders>
            <w:shd w:val="clear" w:color="auto" w:fill="auto"/>
            <w:noWrap/>
            <w:vAlign w:val="center"/>
            <w:hideMark/>
          </w:tcPr>
          <w:p w14:paraId="6EED9099" w14:textId="5CB0D074" w:rsidR="006650C0" w:rsidRPr="007D4BE6" w:rsidRDefault="009245DB" w:rsidP="007F7A98">
            <w:pPr>
              <w:keepNext w:val="0"/>
              <w:spacing w:before="0" w:after="0"/>
              <w:jc w:val="right"/>
              <w:rPr>
                <w:rFonts w:cs="Arial"/>
                <w:sz w:val="18"/>
                <w:szCs w:val="18"/>
                <w:lang w:eastAsia="pt-BR"/>
              </w:rPr>
            </w:pPr>
            <w:r w:rsidRPr="007D4BE6">
              <w:rPr>
                <w:rFonts w:cs="Arial"/>
                <w:sz w:val="18"/>
                <w:szCs w:val="18"/>
                <w:lang w:eastAsia="pt-BR"/>
              </w:rPr>
              <w:t xml:space="preserve">                     2.063</w:t>
            </w:r>
            <w:r w:rsidR="006650C0" w:rsidRPr="007D4BE6">
              <w:rPr>
                <w:rFonts w:cs="Arial"/>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2AD14222"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right w:val="nil"/>
            </w:tcBorders>
            <w:shd w:val="clear" w:color="auto" w:fill="auto"/>
            <w:noWrap/>
            <w:vAlign w:val="center"/>
            <w:hideMark/>
          </w:tcPr>
          <w:p w14:paraId="38E2D244" w14:textId="05221BE1" w:rsidR="006650C0" w:rsidRPr="007D4BE6" w:rsidRDefault="005A05FA" w:rsidP="007F7A98">
            <w:pPr>
              <w:keepNext w:val="0"/>
              <w:spacing w:before="0" w:after="0"/>
              <w:jc w:val="right"/>
              <w:rPr>
                <w:rFonts w:cs="Arial"/>
                <w:sz w:val="18"/>
                <w:szCs w:val="18"/>
                <w:lang w:eastAsia="pt-BR"/>
              </w:rPr>
            </w:pPr>
            <w:r w:rsidRPr="007D4BE6">
              <w:rPr>
                <w:rFonts w:cs="Arial"/>
                <w:sz w:val="18"/>
                <w:szCs w:val="18"/>
                <w:lang w:eastAsia="pt-BR"/>
              </w:rPr>
              <w:t xml:space="preserve">                     2.141</w:t>
            </w:r>
            <w:r w:rsidR="006650C0" w:rsidRPr="007D4BE6">
              <w:rPr>
                <w:rFonts w:cs="Arial"/>
                <w:sz w:val="18"/>
                <w:szCs w:val="18"/>
                <w:lang w:eastAsia="pt-BR"/>
              </w:rPr>
              <w:t xml:space="preserve"> </w:t>
            </w:r>
          </w:p>
        </w:tc>
      </w:tr>
      <w:tr w:rsidR="007F7A98" w:rsidRPr="007D4BE6" w14:paraId="12EB541A" w14:textId="77777777" w:rsidTr="00507BFE">
        <w:trPr>
          <w:trHeight w:val="20"/>
        </w:trPr>
        <w:tc>
          <w:tcPr>
            <w:tcW w:w="120" w:type="pct"/>
            <w:tcBorders>
              <w:top w:val="nil"/>
              <w:left w:val="nil"/>
              <w:bottom w:val="nil"/>
              <w:right w:val="nil"/>
            </w:tcBorders>
            <w:shd w:val="clear" w:color="000000" w:fill="FFFFFF"/>
            <w:noWrap/>
            <w:vAlign w:val="bottom"/>
            <w:hideMark/>
          </w:tcPr>
          <w:p w14:paraId="2AC40E2E"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3E60BA7A"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1FDEA3E7" w14:textId="11557721"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xml:space="preserve"> </w:t>
            </w:r>
            <w:r w:rsidR="007F7A98" w:rsidRPr="007D4BE6">
              <w:rPr>
                <w:rFonts w:cs="Arial"/>
                <w:sz w:val="18"/>
                <w:szCs w:val="18"/>
                <w:lang w:eastAsia="pt-BR"/>
              </w:rPr>
              <w:t>Aluguéis</w:t>
            </w:r>
            <w:r w:rsidRPr="007D4BE6">
              <w:rPr>
                <w:rFonts w:cs="Arial"/>
                <w:sz w:val="18"/>
                <w:szCs w:val="18"/>
                <w:lang w:eastAsia="pt-BR"/>
              </w:rPr>
              <w:t xml:space="preserve"> </w:t>
            </w:r>
          </w:p>
        </w:tc>
        <w:tc>
          <w:tcPr>
            <w:tcW w:w="893" w:type="pct"/>
            <w:tcBorders>
              <w:top w:val="nil"/>
              <w:left w:val="nil"/>
              <w:right w:val="nil"/>
            </w:tcBorders>
            <w:shd w:val="clear" w:color="auto" w:fill="auto"/>
            <w:noWrap/>
            <w:vAlign w:val="center"/>
            <w:hideMark/>
          </w:tcPr>
          <w:p w14:paraId="3B4296A1" w14:textId="1732D842" w:rsidR="006650C0" w:rsidRPr="007D4BE6" w:rsidRDefault="009245DB" w:rsidP="007F7A98">
            <w:pPr>
              <w:keepNext w:val="0"/>
              <w:spacing w:before="0" w:after="0"/>
              <w:jc w:val="right"/>
              <w:rPr>
                <w:rFonts w:cs="Arial"/>
                <w:sz w:val="18"/>
                <w:szCs w:val="18"/>
                <w:lang w:eastAsia="pt-BR"/>
              </w:rPr>
            </w:pPr>
            <w:r w:rsidRPr="007D4BE6">
              <w:rPr>
                <w:rFonts w:cs="Arial"/>
                <w:sz w:val="18"/>
                <w:szCs w:val="18"/>
                <w:lang w:eastAsia="pt-BR"/>
              </w:rPr>
              <w:t xml:space="preserve">                        273</w:t>
            </w:r>
            <w:r w:rsidR="006650C0" w:rsidRPr="007D4BE6">
              <w:rPr>
                <w:rFonts w:cs="Arial"/>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049983CC"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right w:val="nil"/>
            </w:tcBorders>
            <w:shd w:val="clear" w:color="auto" w:fill="auto"/>
            <w:noWrap/>
            <w:vAlign w:val="center"/>
            <w:hideMark/>
          </w:tcPr>
          <w:p w14:paraId="1061CC67" w14:textId="75948E92" w:rsidR="006650C0" w:rsidRPr="007D4BE6" w:rsidRDefault="005A05FA" w:rsidP="007F7A98">
            <w:pPr>
              <w:keepNext w:val="0"/>
              <w:spacing w:before="0" w:after="0"/>
              <w:jc w:val="right"/>
              <w:rPr>
                <w:rFonts w:cs="Arial"/>
                <w:sz w:val="18"/>
                <w:szCs w:val="18"/>
                <w:lang w:eastAsia="pt-BR"/>
              </w:rPr>
            </w:pPr>
            <w:r w:rsidRPr="007D4BE6">
              <w:rPr>
                <w:rFonts w:cs="Arial"/>
                <w:sz w:val="18"/>
                <w:szCs w:val="18"/>
                <w:lang w:eastAsia="pt-BR"/>
              </w:rPr>
              <w:t xml:space="preserve">                         101</w:t>
            </w:r>
            <w:r w:rsidR="006650C0" w:rsidRPr="007D4BE6">
              <w:rPr>
                <w:rFonts w:cs="Arial"/>
                <w:sz w:val="18"/>
                <w:szCs w:val="18"/>
                <w:lang w:eastAsia="pt-BR"/>
              </w:rPr>
              <w:t xml:space="preserve"> </w:t>
            </w:r>
          </w:p>
        </w:tc>
      </w:tr>
      <w:tr w:rsidR="009245DB" w:rsidRPr="007D4BE6" w14:paraId="32CE2A3D" w14:textId="77777777" w:rsidTr="00507BFE">
        <w:trPr>
          <w:trHeight w:val="20"/>
        </w:trPr>
        <w:tc>
          <w:tcPr>
            <w:tcW w:w="120" w:type="pct"/>
            <w:tcBorders>
              <w:top w:val="nil"/>
              <w:left w:val="nil"/>
              <w:bottom w:val="nil"/>
              <w:right w:val="nil"/>
            </w:tcBorders>
            <w:shd w:val="clear" w:color="000000" w:fill="FFFFFF"/>
            <w:noWrap/>
            <w:vAlign w:val="bottom"/>
          </w:tcPr>
          <w:p w14:paraId="0D84EBDF" w14:textId="77777777" w:rsidR="009245DB" w:rsidRPr="007D4BE6" w:rsidRDefault="009245DB" w:rsidP="006650C0">
            <w:pPr>
              <w:keepNext w:val="0"/>
              <w:spacing w:before="0" w:after="0"/>
              <w:jc w:val="left"/>
              <w:rPr>
                <w:rFonts w:cs="Arial"/>
                <w:sz w:val="18"/>
                <w:szCs w:val="18"/>
                <w:lang w:eastAsia="pt-BR"/>
              </w:rPr>
            </w:pPr>
          </w:p>
        </w:tc>
        <w:tc>
          <w:tcPr>
            <w:tcW w:w="118" w:type="pct"/>
            <w:tcBorders>
              <w:top w:val="nil"/>
              <w:left w:val="nil"/>
              <w:bottom w:val="nil"/>
              <w:right w:val="nil"/>
            </w:tcBorders>
            <w:shd w:val="clear" w:color="000000" w:fill="FFFFFF"/>
            <w:noWrap/>
            <w:vAlign w:val="bottom"/>
          </w:tcPr>
          <w:p w14:paraId="3F598DE6" w14:textId="77777777" w:rsidR="009245DB" w:rsidRPr="007D4BE6" w:rsidRDefault="009245DB" w:rsidP="006650C0">
            <w:pPr>
              <w:keepNext w:val="0"/>
              <w:spacing w:before="0" w:after="0"/>
              <w:jc w:val="left"/>
              <w:rPr>
                <w:rFonts w:cs="Arial"/>
                <w:sz w:val="18"/>
                <w:szCs w:val="18"/>
                <w:lang w:eastAsia="pt-BR"/>
              </w:rPr>
            </w:pPr>
          </w:p>
        </w:tc>
        <w:tc>
          <w:tcPr>
            <w:tcW w:w="2750" w:type="pct"/>
            <w:tcBorders>
              <w:top w:val="nil"/>
              <w:left w:val="nil"/>
              <w:bottom w:val="nil"/>
              <w:right w:val="nil"/>
            </w:tcBorders>
            <w:shd w:val="clear" w:color="000000" w:fill="FFFFFF"/>
            <w:noWrap/>
            <w:vAlign w:val="bottom"/>
          </w:tcPr>
          <w:p w14:paraId="69A579C2" w14:textId="2FBDBEA7" w:rsidR="009245DB" w:rsidRPr="007D4BE6" w:rsidRDefault="009245DB" w:rsidP="006650C0">
            <w:pPr>
              <w:keepNext w:val="0"/>
              <w:spacing w:before="0" w:after="0"/>
              <w:jc w:val="left"/>
              <w:rPr>
                <w:rFonts w:cs="Arial"/>
                <w:sz w:val="18"/>
                <w:szCs w:val="18"/>
                <w:lang w:eastAsia="pt-BR"/>
              </w:rPr>
            </w:pPr>
            <w:r w:rsidRPr="007D4BE6">
              <w:rPr>
                <w:rFonts w:cs="Arial"/>
                <w:sz w:val="18"/>
                <w:szCs w:val="18"/>
                <w:lang w:eastAsia="pt-BR"/>
              </w:rPr>
              <w:t xml:space="preserve"> Outras</w:t>
            </w:r>
          </w:p>
        </w:tc>
        <w:tc>
          <w:tcPr>
            <w:tcW w:w="893" w:type="pct"/>
            <w:tcBorders>
              <w:left w:val="nil"/>
              <w:bottom w:val="single" w:sz="4" w:space="0" w:color="auto"/>
              <w:right w:val="nil"/>
            </w:tcBorders>
            <w:shd w:val="clear" w:color="auto" w:fill="auto"/>
            <w:noWrap/>
            <w:vAlign w:val="center"/>
          </w:tcPr>
          <w:p w14:paraId="0C3CF314" w14:textId="5B4552A5" w:rsidR="009245DB" w:rsidRPr="007D4BE6" w:rsidRDefault="004A3249" w:rsidP="007F7A98">
            <w:pPr>
              <w:keepNext w:val="0"/>
              <w:spacing w:before="0" w:after="0"/>
              <w:jc w:val="right"/>
              <w:rPr>
                <w:rFonts w:cs="Arial"/>
                <w:sz w:val="18"/>
                <w:szCs w:val="18"/>
                <w:lang w:eastAsia="pt-BR"/>
              </w:rPr>
            </w:pPr>
            <w:r>
              <w:rPr>
                <w:rFonts w:cs="Arial"/>
                <w:sz w:val="18"/>
                <w:szCs w:val="18"/>
                <w:lang w:eastAsia="pt-BR"/>
              </w:rPr>
              <w:t>6</w:t>
            </w:r>
          </w:p>
        </w:tc>
        <w:tc>
          <w:tcPr>
            <w:tcW w:w="74" w:type="pct"/>
            <w:tcBorders>
              <w:top w:val="nil"/>
              <w:left w:val="nil"/>
              <w:bottom w:val="nil"/>
              <w:right w:val="nil"/>
            </w:tcBorders>
            <w:shd w:val="clear" w:color="auto" w:fill="auto"/>
            <w:noWrap/>
            <w:vAlign w:val="center"/>
          </w:tcPr>
          <w:p w14:paraId="1945F373" w14:textId="77777777" w:rsidR="009245DB" w:rsidRPr="007D4BE6" w:rsidRDefault="009245DB" w:rsidP="007F7A98">
            <w:pPr>
              <w:keepNext w:val="0"/>
              <w:spacing w:before="0" w:after="0"/>
              <w:jc w:val="right"/>
              <w:rPr>
                <w:rFonts w:cs="Arial"/>
                <w:sz w:val="18"/>
                <w:szCs w:val="18"/>
                <w:lang w:eastAsia="pt-BR"/>
              </w:rPr>
            </w:pPr>
          </w:p>
        </w:tc>
        <w:tc>
          <w:tcPr>
            <w:tcW w:w="1045" w:type="pct"/>
            <w:tcBorders>
              <w:left w:val="nil"/>
              <w:bottom w:val="single" w:sz="4" w:space="0" w:color="auto"/>
              <w:right w:val="nil"/>
            </w:tcBorders>
            <w:shd w:val="clear" w:color="auto" w:fill="auto"/>
            <w:noWrap/>
            <w:vAlign w:val="center"/>
          </w:tcPr>
          <w:p w14:paraId="2B994A8F" w14:textId="0AE24F56" w:rsidR="009245DB" w:rsidRPr="007D4BE6" w:rsidRDefault="009245DB" w:rsidP="007F7A98">
            <w:pPr>
              <w:keepNext w:val="0"/>
              <w:spacing w:before="0" w:after="0"/>
              <w:jc w:val="right"/>
              <w:rPr>
                <w:rFonts w:cs="Arial"/>
                <w:sz w:val="18"/>
                <w:szCs w:val="18"/>
                <w:lang w:eastAsia="pt-BR"/>
              </w:rPr>
            </w:pPr>
            <w:r w:rsidRPr="007D4BE6">
              <w:rPr>
                <w:rFonts w:cs="Arial"/>
                <w:sz w:val="18"/>
                <w:szCs w:val="18"/>
                <w:lang w:eastAsia="pt-BR"/>
              </w:rPr>
              <w:t>-</w:t>
            </w:r>
          </w:p>
        </w:tc>
      </w:tr>
      <w:tr w:rsidR="007F7A98" w:rsidRPr="007D4BE6" w14:paraId="19792A6F" w14:textId="77777777" w:rsidTr="00507BFE">
        <w:trPr>
          <w:trHeight w:val="20"/>
        </w:trPr>
        <w:tc>
          <w:tcPr>
            <w:tcW w:w="120" w:type="pct"/>
            <w:tcBorders>
              <w:top w:val="nil"/>
              <w:left w:val="nil"/>
              <w:bottom w:val="nil"/>
              <w:right w:val="nil"/>
            </w:tcBorders>
            <w:shd w:val="clear" w:color="000000" w:fill="FFFFFF"/>
            <w:noWrap/>
            <w:vAlign w:val="bottom"/>
            <w:hideMark/>
          </w:tcPr>
          <w:p w14:paraId="69062443"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2BAA0EBC"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36040775"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893" w:type="pct"/>
            <w:tcBorders>
              <w:top w:val="single" w:sz="4" w:space="0" w:color="auto"/>
              <w:left w:val="nil"/>
              <w:bottom w:val="nil"/>
              <w:right w:val="nil"/>
            </w:tcBorders>
            <w:shd w:val="clear" w:color="auto" w:fill="auto"/>
            <w:noWrap/>
            <w:vAlign w:val="center"/>
            <w:hideMark/>
          </w:tcPr>
          <w:p w14:paraId="539EE014" w14:textId="1502DD6F" w:rsidR="006650C0" w:rsidRPr="007D4BE6" w:rsidRDefault="009245DB"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2.34</w:t>
            </w:r>
            <w:r w:rsidR="004A3249">
              <w:rPr>
                <w:rFonts w:cs="Arial"/>
                <w:b/>
                <w:bCs/>
                <w:sz w:val="18"/>
                <w:szCs w:val="18"/>
                <w:lang w:eastAsia="pt-BR"/>
              </w:rPr>
              <w:t>2</w:t>
            </w:r>
            <w:r w:rsidR="006650C0" w:rsidRPr="007D4BE6">
              <w:rPr>
                <w:rFonts w:cs="Arial"/>
                <w:b/>
                <w:bCs/>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11075189"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single" w:sz="4" w:space="0" w:color="auto"/>
              <w:left w:val="nil"/>
              <w:bottom w:val="nil"/>
              <w:right w:val="nil"/>
            </w:tcBorders>
            <w:shd w:val="clear" w:color="auto" w:fill="auto"/>
            <w:noWrap/>
            <w:vAlign w:val="center"/>
            <w:hideMark/>
          </w:tcPr>
          <w:p w14:paraId="60CFA852" w14:textId="75343440" w:rsidR="006650C0" w:rsidRPr="007D4BE6" w:rsidRDefault="005A05FA"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2.242</w:t>
            </w:r>
            <w:r w:rsidR="006650C0" w:rsidRPr="007D4BE6">
              <w:rPr>
                <w:rFonts w:cs="Arial"/>
                <w:b/>
                <w:bCs/>
                <w:sz w:val="18"/>
                <w:szCs w:val="18"/>
                <w:lang w:eastAsia="pt-BR"/>
              </w:rPr>
              <w:t xml:space="preserve"> </w:t>
            </w:r>
          </w:p>
        </w:tc>
      </w:tr>
      <w:tr w:rsidR="007F7A98" w:rsidRPr="007D4BE6" w14:paraId="3DDCA1EB" w14:textId="77777777" w:rsidTr="00507BFE">
        <w:trPr>
          <w:trHeight w:val="20"/>
        </w:trPr>
        <w:tc>
          <w:tcPr>
            <w:tcW w:w="120" w:type="pct"/>
            <w:tcBorders>
              <w:top w:val="nil"/>
              <w:left w:val="nil"/>
              <w:bottom w:val="nil"/>
              <w:right w:val="nil"/>
            </w:tcBorders>
            <w:shd w:val="clear" w:color="000000" w:fill="FFFFFF"/>
            <w:noWrap/>
            <w:vAlign w:val="bottom"/>
            <w:hideMark/>
          </w:tcPr>
          <w:p w14:paraId="585D933A"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18E60D09"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4C8EDA80"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shd w:val="clear" w:color="auto" w:fill="auto"/>
            <w:noWrap/>
            <w:vAlign w:val="center"/>
            <w:hideMark/>
          </w:tcPr>
          <w:p w14:paraId="1F613E3D" w14:textId="77777777" w:rsidR="006650C0" w:rsidRPr="007D4BE6"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709D668D"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6174187F"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20F2C209" w14:textId="77777777" w:rsidTr="00507BFE">
        <w:trPr>
          <w:trHeight w:val="20"/>
        </w:trPr>
        <w:tc>
          <w:tcPr>
            <w:tcW w:w="120" w:type="pct"/>
            <w:tcBorders>
              <w:top w:val="nil"/>
              <w:left w:val="nil"/>
              <w:bottom w:val="nil"/>
              <w:right w:val="nil"/>
            </w:tcBorders>
            <w:shd w:val="clear" w:color="000000" w:fill="FFFFFF"/>
            <w:noWrap/>
            <w:vAlign w:val="bottom"/>
            <w:hideMark/>
          </w:tcPr>
          <w:p w14:paraId="543C8FC8"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868" w:type="pct"/>
            <w:gridSpan w:val="2"/>
            <w:tcBorders>
              <w:top w:val="nil"/>
              <w:left w:val="nil"/>
              <w:bottom w:val="nil"/>
              <w:right w:val="nil"/>
            </w:tcBorders>
            <w:shd w:val="clear" w:color="000000" w:fill="FFFFFF"/>
            <w:noWrap/>
            <w:vAlign w:val="bottom"/>
            <w:hideMark/>
          </w:tcPr>
          <w:p w14:paraId="3264DC93" w14:textId="5845703D"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Remuneração d</w:t>
            </w:r>
            <w:r w:rsidR="008E20FD" w:rsidRPr="007D4BE6">
              <w:rPr>
                <w:rFonts w:cs="Arial"/>
                <w:b/>
                <w:bCs/>
                <w:sz w:val="18"/>
                <w:szCs w:val="18"/>
                <w:lang w:eastAsia="pt-BR"/>
              </w:rPr>
              <w:t>e</w:t>
            </w:r>
            <w:r w:rsidRPr="007D4BE6">
              <w:rPr>
                <w:rFonts w:cs="Arial"/>
                <w:b/>
                <w:bCs/>
                <w:sz w:val="18"/>
                <w:szCs w:val="18"/>
                <w:lang w:eastAsia="pt-BR"/>
              </w:rPr>
              <w:t xml:space="preserve"> capitais próprios </w:t>
            </w:r>
          </w:p>
        </w:tc>
        <w:tc>
          <w:tcPr>
            <w:tcW w:w="893" w:type="pct"/>
            <w:tcBorders>
              <w:top w:val="nil"/>
              <w:left w:val="nil"/>
              <w:bottom w:val="nil"/>
              <w:right w:val="nil"/>
            </w:tcBorders>
            <w:shd w:val="clear" w:color="auto" w:fill="auto"/>
            <w:noWrap/>
            <w:vAlign w:val="center"/>
            <w:hideMark/>
          </w:tcPr>
          <w:p w14:paraId="626EC2F9" w14:textId="77777777" w:rsidR="006650C0" w:rsidRPr="007D4BE6" w:rsidRDefault="006650C0" w:rsidP="007F7A98">
            <w:pPr>
              <w:keepNext w:val="0"/>
              <w:spacing w:before="0" w:after="0"/>
              <w:jc w:val="right"/>
              <w:rPr>
                <w:rFonts w:cs="Arial"/>
                <w:b/>
                <w:bCs/>
                <w:sz w:val="18"/>
                <w:szCs w:val="18"/>
                <w:lang w:eastAsia="pt-BR"/>
              </w:rPr>
            </w:pPr>
          </w:p>
        </w:tc>
        <w:tc>
          <w:tcPr>
            <w:tcW w:w="74" w:type="pct"/>
            <w:tcBorders>
              <w:top w:val="nil"/>
              <w:left w:val="nil"/>
              <w:bottom w:val="nil"/>
              <w:right w:val="nil"/>
            </w:tcBorders>
            <w:shd w:val="clear" w:color="auto" w:fill="auto"/>
            <w:noWrap/>
            <w:vAlign w:val="center"/>
            <w:hideMark/>
          </w:tcPr>
          <w:p w14:paraId="4E3AC6EA"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3FEDCD88" w14:textId="77777777" w:rsidR="006650C0" w:rsidRPr="0089296C" w:rsidRDefault="006650C0" w:rsidP="007F7A98">
            <w:pPr>
              <w:keepNext w:val="0"/>
              <w:spacing w:before="0" w:after="0"/>
              <w:jc w:val="right"/>
              <w:rPr>
                <w:rFonts w:cs="Arial"/>
                <w:sz w:val="18"/>
                <w:szCs w:val="18"/>
                <w:lang w:eastAsia="pt-BR"/>
              </w:rPr>
            </w:pPr>
          </w:p>
        </w:tc>
      </w:tr>
      <w:tr w:rsidR="007F7A98" w:rsidRPr="007D4BE6" w14:paraId="0B85FB31" w14:textId="77777777" w:rsidTr="00507BFE">
        <w:trPr>
          <w:trHeight w:val="20"/>
        </w:trPr>
        <w:tc>
          <w:tcPr>
            <w:tcW w:w="120" w:type="pct"/>
            <w:tcBorders>
              <w:top w:val="nil"/>
              <w:left w:val="nil"/>
              <w:bottom w:val="nil"/>
              <w:right w:val="nil"/>
            </w:tcBorders>
            <w:shd w:val="clear" w:color="000000" w:fill="FFFFFF"/>
            <w:noWrap/>
            <w:vAlign w:val="bottom"/>
            <w:hideMark/>
          </w:tcPr>
          <w:p w14:paraId="1C0A8EC4"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5C13B138"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7A829E23" w14:textId="39A6A24F" w:rsidR="006650C0" w:rsidRPr="007D4BE6" w:rsidRDefault="002816E6" w:rsidP="006650C0">
            <w:pPr>
              <w:keepNext w:val="0"/>
              <w:spacing w:before="0" w:after="0"/>
              <w:jc w:val="left"/>
              <w:rPr>
                <w:rFonts w:cs="Arial"/>
                <w:sz w:val="18"/>
                <w:szCs w:val="18"/>
                <w:lang w:eastAsia="pt-BR"/>
              </w:rPr>
            </w:pPr>
            <w:r w:rsidRPr="007D4BE6">
              <w:rPr>
                <w:rFonts w:cs="Arial"/>
                <w:sz w:val="18"/>
                <w:szCs w:val="18"/>
                <w:lang w:eastAsia="pt-BR"/>
              </w:rPr>
              <w:t xml:space="preserve"> Lucro (prejuízo) do exercício</w:t>
            </w:r>
          </w:p>
        </w:tc>
        <w:tc>
          <w:tcPr>
            <w:tcW w:w="893" w:type="pct"/>
            <w:tcBorders>
              <w:top w:val="nil"/>
              <w:left w:val="nil"/>
              <w:bottom w:val="single" w:sz="4" w:space="0" w:color="auto"/>
              <w:right w:val="nil"/>
            </w:tcBorders>
            <w:shd w:val="clear" w:color="auto" w:fill="auto"/>
            <w:noWrap/>
            <w:vAlign w:val="center"/>
            <w:hideMark/>
          </w:tcPr>
          <w:p w14:paraId="7FF99B06" w14:textId="6F3B4127" w:rsidR="006650C0" w:rsidRPr="007D4BE6" w:rsidRDefault="009245DB" w:rsidP="007F7A98">
            <w:pPr>
              <w:keepNext w:val="0"/>
              <w:spacing w:before="0" w:after="0"/>
              <w:jc w:val="right"/>
              <w:rPr>
                <w:rFonts w:cs="Arial"/>
                <w:sz w:val="18"/>
                <w:szCs w:val="18"/>
                <w:lang w:eastAsia="pt-BR"/>
              </w:rPr>
            </w:pPr>
            <w:r w:rsidRPr="007D4BE6">
              <w:rPr>
                <w:rFonts w:cs="Arial"/>
                <w:sz w:val="18"/>
                <w:szCs w:val="18"/>
                <w:lang w:eastAsia="pt-BR"/>
              </w:rPr>
              <w:t xml:space="preserve">                    6.661</w:t>
            </w:r>
          </w:p>
        </w:tc>
        <w:tc>
          <w:tcPr>
            <w:tcW w:w="74" w:type="pct"/>
            <w:tcBorders>
              <w:top w:val="nil"/>
              <w:left w:val="nil"/>
              <w:bottom w:val="nil"/>
              <w:right w:val="nil"/>
            </w:tcBorders>
            <w:shd w:val="clear" w:color="auto" w:fill="auto"/>
            <w:noWrap/>
            <w:vAlign w:val="center"/>
            <w:hideMark/>
          </w:tcPr>
          <w:p w14:paraId="25BD2E31" w14:textId="77777777" w:rsidR="006650C0" w:rsidRPr="007D4BE6" w:rsidRDefault="006650C0" w:rsidP="007F7A98">
            <w:pPr>
              <w:keepNext w:val="0"/>
              <w:spacing w:before="0" w:after="0"/>
              <w:jc w:val="right"/>
              <w:rPr>
                <w:rFonts w:cs="Arial"/>
                <w:sz w:val="18"/>
                <w:szCs w:val="18"/>
                <w:lang w:eastAsia="pt-BR"/>
              </w:rPr>
            </w:pPr>
          </w:p>
        </w:tc>
        <w:tc>
          <w:tcPr>
            <w:tcW w:w="1045" w:type="pct"/>
            <w:tcBorders>
              <w:top w:val="nil"/>
              <w:left w:val="nil"/>
              <w:bottom w:val="single" w:sz="4" w:space="0" w:color="auto"/>
              <w:right w:val="nil"/>
            </w:tcBorders>
            <w:shd w:val="clear" w:color="auto" w:fill="auto"/>
            <w:noWrap/>
            <w:vAlign w:val="center"/>
            <w:hideMark/>
          </w:tcPr>
          <w:p w14:paraId="65A1CEC3" w14:textId="67B215F9" w:rsidR="006650C0" w:rsidRPr="007D4BE6" w:rsidRDefault="005A05FA" w:rsidP="007F7A98">
            <w:pPr>
              <w:keepNext w:val="0"/>
              <w:spacing w:before="0" w:after="0"/>
              <w:jc w:val="right"/>
              <w:rPr>
                <w:rFonts w:cs="Arial"/>
                <w:sz w:val="18"/>
                <w:szCs w:val="18"/>
                <w:lang w:eastAsia="pt-BR"/>
              </w:rPr>
            </w:pPr>
            <w:r w:rsidRPr="007D4BE6">
              <w:rPr>
                <w:rFonts w:cs="Arial"/>
                <w:sz w:val="18"/>
                <w:szCs w:val="18"/>
                <w:lang w:eastAsia="pt-BR"/>
              </w:rPr>
              <w:t xml:space="preserve">                   (2.758</w:t>
            </w:r>
            <w:r w:rsidR="006650C0" w:rsidRPr="007D4BE6">
              <w:rPr>
                <w:rFonts w:cs="Arial"/>
                <w:sz w:val="18"/>
                <w:szCs w:val="18"/>
                <w:lang w:eastAsia="pt-BR"/>
              </w:rPr>
              <w:t>)</w:t>
            </w:r>
          </w:p>
        </w:tc>
      </w:tr>
      <w:tr w:rsidR="007F7A98" w:rsidRPr="007D4BE6" w14:paraId="3FD9CDB0" w14:textId="77777777" w:rsidTr="00507BFE">
        <w:trPr>
          <w:trHeight w:val="20"/>
        </w:trPr>
        <w:tc>
          <w:tcPr>
            <w:tcW w:w="120" w:type="pct"/>
            <w:tcBorders>
              <w:top w:val="nil"/>
              <w:left w:val="nil"/>
              <w:bottom w:val="nil"/>
              <w:right w:val="nil"/>
            </w:tcBorders>
            <w:shd w:val="clear" w:color="000000" w:fill="FFFFFF"/>
            <w:noWrap/>
            <w:vAlign w:val="bottom"/>
            <w:hideMark/>
          </w:tcPr>
          <w:p w14:paraId="2E022CF1"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118" w:type="pct"/>
            <w:tcBorders>
              <w:top w:val="nil"/>
              <w:left w:val="nil"/>
              <w:bottom w:val="nil"/>
              <w:right w:val="nil"/>
            </w:tcBorders>
            <w:shd w:val="clear" w:color="000000" w:fill="FFFFFF"/>
            <w:noWrap/>
            <w:vAlign w:val="bottom"/>
            <w:hideMark/>
          </w:tcPr>
          <w:p w14:paraId="2482DE7D"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2750" w:type="pct"/>
            <w:tcBorders>
              <w:top w:val="nil"/>
              <w:left w:val="nil"/>
              <w:bottom w:val="nil"/>
              <w:right w:val="nil"/>
            </w:tcBorders>
            <w:shd w:val="clear" w:color="000000" w:fill="FFFFFF"/>
            <w:noWrap/>
            <w:vAlign w:val="bottom"/>
            <w:hideMark/>
          </w:tcPr>
          <w:p w14:paraId="4B9E1915" w14:textId="77777777"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w:t>
            </w:r>
          </w:p>
        </w:tc>
        <w:tc>
          <w:tcPr>
            <w:tcW w:w="893" w:type="pct"/>
            <w:tcBorders>
              <w:top w:val="nil"/>
              <w:left w:val="nil"/>
              <w:bottom w:val="nil"/>
              <w:right w:val="nil"/>
            </w:tcBorders>
            <w:shd w:val="clear" w:color="auto" w:fill="auto"/>
            <w:noWrap/>
            <w:vAlign w:val="center"/>
            <w:hideMark/>
          </w:tcPr>
          <w:p w14:paraId="0B3512E6" w14:textId="40E6765D" w:rsidR="006650C0" w:rsidRPr="007D4BE6" w:rsidRDefault="009245DB"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6.661</w:t>
            </w:r>
          </w:p>
        </w:tc>
        <w:tc>
          <w:tcPr>
            <w:tcW w:w="74" w:type="pct"/>
            <w:tcBorders>
              <w:top w:val="nil"/>
              <w:left w:val="nil"/>
              <w:bottom w:val="nil"/>
              <w:right w:val="nil"/>
            </w:tcBorders>
            <w:shd w:val="clear" w:color="auto" w:fill="auto"/>
            <w:noWrap/>
            <w:vAlign w:val="center"/>
            <w:hideMark/>
          </w:tcPr>
          <w:p w14:paraId="0E22B3FC"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nil"/>
              <w:left w:val="nil"/>
              <w:bottom w:val="nil"/>
              <w:right w:val="nil"/>
            </w:tcBorders>
            <w:shd w:val="clear" w:color="auto" w:fill="auto"/>
            <w:noWrap/>
            <w:vAlign w:val="center"/>
            <w:hideMark/>
          </w:tcPr>
          <w:p w14:paraId="645F8763" w14:textId="2A1175AE" w:rsidR="006650C0" w:rsidRPr="007D4BE6" w:rsidRDefault="005A05FA"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(2.758</w:t>
            </w:r>
            <w:r w:rsidR="006650C0" w:rsidRPr="007D4BE6">
              <w:rPr>
                <w:rFonts w:cs="Arial"/>
                <w:b/>
                <w:bCs/>
                <w:sz w:val="18"/>
                <w:szCs w:val="18"/>
                <w:lang w:eastAsia="pt-BR"/>
              </w:rPr>
              <w:t>)</w:t>
            </w:r>
          </w:p>
        </w:tc>
      </w:tr>
      <w:tr w:rsidR="007F7A98" w:rsidRPr="007D4BE6" w14:paraId="0FE60AAC" w14:textId="77777777" w:rsidTr="00507BFE">
        <w:trPr>
          <w:trHeight w:val="20"/>
        </w:trPr>
        <w:tc>
          <w:tcPr>
            <w:tcW w:w="120" w:type="pct"/>
            <w:tcBorders>
              <w:top w:val="nil"/>
              <w:left w:val="nil"/>
              <w:bottom w:val="nil"/>
              <w:right w:val="nil"/>
            </w:tcBorders>
            <w:shd w:val="clear" w:color="000000" w:fill="FFFFFF"/>
            <w:noWrap/>
            <w:vAlign w:val="bottom"/>
            <w:hideMark/>
          </w:tcPr>
          <w:p w14:paraId="21B4A1EB"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29B48B11"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0E47C4B9"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shd w:val="clear" w:color="auto" w:fill="auto"/>
            <w:noWrap/>
            <w:vAlign w:val="center"/>
            <w:hideMark/>
          </w:tcPr>
          <w:p w14:paraId="7252B3DD" w14:textId="77777777" w:rsidR="006650C0" w:rsidRPr="007D4BE6" w:rsidRDefault="006650C0" w:rsidP="007F7A98">
            <w:pPr>
              <w:keepNext w:val="0"/>
              <w:spacing w:before="0" w:after="0"/>
              <w:jc w:val="right"/>
              <w:rPr>
                <w:rFonts w:cs="Arial"/>
                <w:sz w:val="18"/>
                <w:szCs w:val="18"/>
                <w:lang w:eastAsia="pt-BR"/>
              </w:rPr>
            </w:pPr>
          </w:p>
        </w:tc>
        <w:tc>
          <w:tcPr>
            <w:tcW w:w="74" w:type="pct"/>
            <w:tcBorders>
              <w:top w:val="nil"/>
              <w:left w:val="nil"/>
              <w:bottom w:val="nil"/>
              <w:right w:val="nil"/>
            </w:tcBorders>
            <w:shd w:val="clear" w:color="auto" w:fill="auto"/>
            <w:noWrap/>
            <w:vAlign w:val="center"/>
            <w:hideMark/>
          </w:tcPr>
          <w:p w14:paraId="69CB0A23" w14:textId="77777777" w:rsidR="006650C0" w:rsidRPr="0089296C" w:rsidRDefault="006650C0" w:rsidP="007F7A98">
            <w:pPr>
              <w:keepNext w:val="0"/>
              <w:spacing w:before="0" w:after="0"/>
              <w:jc w:val="right"/>
              <w:rPr>
                <w:rFonts w:cs="Arial"/>
                <w:sz w:val="18"/>
                <w:szCs w:val="18"/>
                <w:lang w:eastAsia="pt-BR"/>
              </w:rPr>
            </w:pPr>
          </w:p>
        </w:tc>
        <w:tc>
          <w:tcPr>
            <w:tcW w:w="1045" w:type="pct"/>
            <w:tcBorders>
              <w:top w:val="nil"/>
              <w:left w:val="nil"/>
              <w:bottom w:val="nil"/>
              <w:right w:val="nil"/>
            </w:tcBorders>
            <w:shd w:val="clear" w:color="auto" w:fill="auto"/>
            <w:noWrap/>
            <w:vAlign w:val="center"/>
            <w:hideMark/>
          </w:tcPr>
          <w:p w14:paraId="2D50CD70" w14:textId="77777777" w:rsidR="006650C0" w:rsidRPr="0089296C" w:rsidRDefault="006650C0" w:rsidP="007F7A98">
            <w:pPr>
              <w:keepNext w:val="0"/>
              <w:spacing w:before="0" w:after="0"/>
              <w:jc w:val="right"/>
              <w:rPr>
                <w:rFonts w:cs="Arial"/>
                <w:sz w:val="18"/>
                <w:szCs w:val="18"/>
                <w:lang w:eastAsia="pt-BR"/>
              </w:rPr>
            </w:pPr>
          </w:p>
        </w:tc>
      </w:tr>
      <w:tr w:rsidR="006650C0" w:rsidRPr="007D4BE6" w14:paraId="6C7EA6E7" w14:textId="77777777" w:rsidTr="00507BFE">
        <w:trPr>
          <w:trHeight w:val="20"/>
        </w:trPr>
        <w:tc>
          <w:tcPr>
            <w:tcW w:w="2988" w:type="pct"/>
            <w:gridSpan w:val="3"/>
            <w:tcBorders>
              <w:top w:val="nil"/>
              <w:left w:val="nil"/>
              <w:bottom w:val="nil"/>
              <w:right w:val="nil"/>
            </w:tcBorders>
            <w:shd w:val="clear" w:color="000000" w:fill="FFFFFF"/>
            <w:noWrap/>
            <w:vAlign w:val="center"/>
            <w:hideMark/>
          </w:tcPr>
          <w:p w14:paraId="073418D1" w14:textId="0DFDBB44" w:rsidR="006650C0" w:rsidRPr="007D4BE6" w:rsidRDefault="006650C0" w:rsidP="006650C0">
            <w:pPr>
              <w:keepNext w:val="0"/>
              <w:spacing w:before="0" w:after="0"/>
              <w:jc w:val="left"/>
              <w:rPr>
                <w:rFonts w:cs="Arial"/>
                <w:b/>
                <w:bCs/>
                <w:sz w:val="18"/>
                <w:szCs w:val="18"/>
                <w:lang w:eastAsia="pt-BR"/>
              </w:rPr>
            </w:pPr>
            <w:r w:rsidRPr="007D4BE6">
              <w:rPr>
                <w:rFonts w:cs="Arial"/>
                <w:b/>
                <w:bCs/>
                <w:sz w:val="18"/>
                <w:szCs w:val="18"/>
                <w:lang w:eastAsia="pt-BR"/>
              </w:rPr>
              <w:t xml:space="preserve"> Valor Adicionado Total </w:t>
            </w:r>
            <w:r w:rsidR="007F7A98" w:rsidRPr="007D4BE6">
              <w:rPr>
                <w:rFonts w:cs="Arial"/>
                <w:b/>
                <w:bCs/>
                <w:sz w:val="18"/>
                <w:szCs w:val="18"/>
                <w:lang w:eastAsia="pt-BR"/>
              </w:rPr>
              <w:t>Distribuído</w:t>
            </w:r>
            <w:r w:rsidRPr="007D4BE6">
              <w:rPr>
                <w:rFonts w:cs="Arial"/>
                <w:b/>
                <w:bCs/>
                <w:sz w:val="18"/>
                <w:szCs w:val="18"/>
                <w:lang w:eastAsia="pt-BR"/>
              </w:rPr>
              <w:t xml:space="preserve"> </w:t>
            </w:r>
          </w:p>
        </w:tc>
        <w:tc>
          <w:tcPr>
            <w:tcW w:w="893" w:type="pct"/>
            <w:tcBorders>
              <w:top w:val="single" w:sz="4" w:space="0" w:color="auto"/>
              <w:left w:val="nil"/>
              <w:bottom w:val="double" w:sz="6" w:space="0" w:color="auto"/>
              <w:right w:val="nil"/>
            </w:tcBorders>
            <w:shd w:val="clear" w:color="auto" w:fill="auto"/>
            <w:noWrap/>
            <w:vAlign w:val="center"/>
            <w:hideMark/>
          </w:tcPr>
          <w:p w14:paraId="74A8C378" w14:textId="7AEFC094" w:rsidR="006650C0" w:rsidRPr="007D4BE6" w:rsidRDefault="009245DB"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133.361</w:t>
            </w:r>
            <w:r w:rsidR="006650C0" w:rsidRPr="007D4BE6">
              <w:rPr>
                <w:rFonts w:cs="Arial"/>
                <w:b/>
                <w:bCs/>
                <w:sz w:val="18"/>
                <w:szCs w:val="18"/>
                <w:lang w:eastAsia="pt-BR"/>
              </w:rPr>
              <w:t xml:space="preserve"> </w:t>
            </w:r>
          </w:p>
        </w:tc>
        <w:tc>
          <w:tcPr>
            <w:tcW w:w="74" w:type="pct"/>
            <w:tcBorders>
              <w:top w:val="nil"/>
              <w:left w:val="nil"/>
              <w:bottom w:val="nil"/>
              <w:right w:val="nil"/>
            </w:tcBorders>
            <w:shd w:val="clear" w:color="auto" w:fill="auto"/>
            <w:noWrap/>
            <w:vAlign w:val="center"/>
            <w:hideMark/>
          </w:tcPr>
          <w:p w14:paraId="095FBF9E" w14:textId="77777777" w:rsidR="006650C0" w:rsidRPr="007D4BE6" w:rsidRDefault="006650C0" w:rsidP="007F7A98">
            <w:pPr>
              <w:keepNext w:val="0"/>
              <w:spacing w:before="0" w:after="0"/>
              <w:jc w:val="right"/>
              <w:rPr>
                <w:rFonts w:cs="Arial"/>
                <w:b/>
                <w:bCs/>
                <w:sz w:val="18"/>
                <w:szCs w:val="18"/>
                <w:lang w:eastAsia="pt-BR"/>
              </w:rPr>
            </w:pPr>
          </w:p>
        </w:tc>
        <w:tc>
          <w:tcPr>
            <w:tcW w:w="1045" w:type="pct"/>
            <w:tcBorders>
              <w:top w:val="single" w:sz="4" w:space="0" w:color="auto"/>
              <w:left w:val="nil"/>
              <w:bottom w:val="double" w:sz="6" w:space="0" w:color="auto"/>
              <w:right w:val="nil"/>
            </w:tcBorders>
            <w:shd w:val="clear" w:color="auto" w:fill="auto"/>
            <w:noWrap/>
            <w:vAlign w:val="center"/>
            <w:hideMark/>
          </w:tcPr>
          <w:p w14:paraId="3946CEF7" w14:textId="39899863" w:rsidR="006650C0" w:rsidRPr="007D4BE6" w:rsidRDefault="005A05FA" w:rsidP="007F7A98">
            <w:pPr>
              <w:keepNext w:val="0"/>
              <w:spacing w:before="0" w:after="0"/>
              <w:jc w:val="right"/>
              <w:rPr>
                <w:rFonts w:cs="Arial"/>
                <w:b/>
                <w:bCs/>
                <w:sz w:val="18"/>
                <w:szCs w:val="18"/>
                <w:lang w:eastAsia="pt-BR"/>
              </w:rPr>
            </w:pPr>
            <w:r w:rsidRPr="007D4BE6">
              <w:rPr>
                <w:rFonts w:cs="Arial"/>
                <w:b/>
                <w:bCs/>
                <w:sz w:val="18"/>
                <w:szCs w:val="18"/>
                <w:lang w:eastAsia="pt-BR"/>
              </w:rPr>
              <w:t xml:space="preserve">                   96.068</w:t>
            </w:r>
            <w:r w:rsidR="006650C0" w:rsidRPr="007D4BE6">
              <w:rPr>
                <w:rFonts w:cs="Arial"/>
                <w:b/>
                <w:bCs/>
                <w:sz w:val="18"/>
                <w:szCs w:val="18"/>
                <w:lang w:eastAsia="pt-BR"/>
              </w:rPr>
              <w:t xml:space="preserve"> </w:t>
            </w:r>
          </w:p>
        </w:tc>
      </w:tr>
      <w:tr w:rsidR="007F7A98" w:rsidRPr="007D4BE6" w14:paraId="3FCC1149" w14:textId="77777777" w:rsidTr="00507BFE">
        <w:trPr>
          <w:trHeight w:val="20"/>
        </w:trPr>
        <w:tc>
          <w:tcPr>
            <w:tcW w:w="120" w:type="pct"/>
            <w:tcBorders>
              <w:top w:val="nil"/>
              <w:left w:val="nil"/>
              <w:bottom w:val="nil"/>
              <w:right w:val="nil"/>
            </w:tcBorders>
            <w:shd w:val="clear" w:color="000000" w:fill="FFFFFF"/>
            <w:noWrap/>
            <w:vAlign w:val="bottom"/>
            <w:hideMark/>
          </w:tcPr>
          <w:p w14:paraId="51D5EF91"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118" w:type="pct"/>
            <w:tcBorders>
              <w:top w:val="nil"/>
              <w:left w:val="nil"/>
              <w:bottom w:val="nil"/>
              <w:right w:val="nil"/>
            </w:tcBorders>
            <w:shd w:val="clear" w:color="000000" w:fill="FFFFFF"/>
            <w:noWrap/>
            <w:vAlign w:val="bottom"/>
            <w:hideMark/>
          </w:tcPr>
          <w:p w14:paraId="17546D10"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2750" w:type="pct"/>
            <w:tcBorders>
              <w:top w:val="nil"/>
              <w:left w:val="nil"/>
              <w:bottom w:val="nil"/>
              <w:right w:val="nil"/>
            </w:tcBorders>
            <w:shd w:val="clear" w:color="000000" w:fill="FFFFFF"/>
            <w:noWrap/>
            <w:vAlign w:val="bottom"/>
            <w:hideMark/>
          </w:tcPr>
          <w:p w14:paraId="1CE8BB0F" w14:textId="77777777" w:rsidR="006650C0" w:rsidRPr="007D4BE6" w:rsidRDefault="006650C0" w:rsidP="006650C0">
            <w:pPr>
              <w:keepNext w:val="0"/>
              <w:spacing w:before="0" w:after="0"/>
              <w:jc w:val="left"/>
              <w:rPr>
                <w:rFonts w:cs="Arial"/>
                <w:sz w:val="18"/>
                <w:szCs w:val="18"/>
                <w:lang w:eastAsia="pt-BR"/>
              </w:rPr>
            </w:pPr>
            <w:r w:rsidRPr="007D4BE6">
              <w:rPr>
                <w:rFonts w:cs="Arial"/>
                <w:sz w:val="18"/>
                <w:szCs w:val="18"/>
                <w:lang w:eastAsia="pt-BR"/>
              </w:rPr>
              <w:t> </w:t>
            </w:r>
          </w:p>
        </w:tc>
        <w:tc>
          <w:tcPr>
            <w:tcW w:w="893" w:type="pct"/>
            <w:tcBorders>
              <w:top w:val="nil"/>
              <w:left w:val="nil"/>
              <w:bottom w:val="nil"/>
              <w:right w:val="nil"/>
            </w:tcBorders>
            <w:shd w:val="clear" w:color="auto" w:fill="auto"/>
            <w:noWrap/>
            <w:vAlign w:val="bottom"/>
            <w:hideMark/>
          </w:tcPr>
          <w:p w14:paraId="275CE36D" w14:textId="77777777" w:rsidR="006650C0" w:rsidRPr="007D4BE6" w:rsidRDefault="006650C0" w:rsidP="006650C0">
            <w:pPr>
              <w:keepNext w:val="0"/>
              <w:spacing w:before="0" w:after="0"/>
              <w:jc w:val="left"/>
              <w:rPr>
                <w:rFonts w:cs="Arial"/>
                <w:sz w:val="18"/>
                <w:szCs w:val="18"/>
                <w:lang w:eastAsia="pt-BR"/>
              </w:rPr>
            </w:pPr>
          </w:p>
        </w:tc>
        <w:tc>
          <w:tcPr>
            <w:tcW w:w="74" w:type="pct"/>
            <w:tcBorders>
              <w:top w:val="nil"/>
              <w:left w:val="nil"/>
              <w:bottom w:val="nil"/>
              <w:right w:val="nil"/>
            </w:tcBorders>
            <w:shd w:val="clear" w:color="auto" w:fill="auto"/>
            <w:noWrap/>
            <w:vAlign w:val="bottom"/>
            <w:hideMark/>
          </w:tcPr>
          <w:p w14:paraId="318D902F" w14:textId="77777777" w:rsidR="006650C0" w:rsidRPr="0089296C" w:rsidRDefault="006650C0" w:rsidP="006650C0">
            <w:pPr>
              <w:keepNext w:val="0"/>
              <w:spacing w:before="0" w:after="0"/>
              <w:jc w:val="left"/>
              <w:rPr>
                <w:rFonts w:cs="Arial"/>
                <w:sz w:val="18"/>
                <w:szCs w:val="18"/>
                <w:lang w:eastAsia="pt-BR"/>
              </w:rPr>
            </w:pPr>
          </w:p>
        </w:tc>
        <w:tc>
          <w:tcPr>
            <w:tcW w:w="1045" w:type="pct"/>
            <w:tcBorders>
              <w:top w:val="nil"/>
              <w:left w:val="nil"/>
              <w:bottom w:val="nil"/>
              <w:right w:val="nil"/>
            </w:tcBorders>
            <w:shd w:val="clear" w:color="auto" w:fill="auto"/>
            <w:noWrap/>
            <w:vAlign w:val="bottom"/>
            <w:hideMark/>
          </w:tcPr>
          <w:p w14:paraId="1EE12EC5" w14:textId="77777777" w:rsidR="006650C0" w:rsidRPr="0089296C" w:rsidRDefault="006650C0" w:rsidP="006650C0">
            <w:pPr>
              <w:keepNext w:val="0"/>
              <w:spacing w:before="0" w:after="0"/>
              <w:jc w:val="left"/>
              <w:rPr>
                <w:rFonts w:cs="Arial"/>
                <w:sz w:val="18"/>
                <w:szCs w:val="18"/>
                <w:lang w:eastAsia="pt-BR"/>
              </w:rPr>
            </w:pPr>
          </w:p>
        </w:tc>
      </w:tr>
      <w:tr w:rsidR="00D157FF" w:rsidRPr="007D4BE6" w14:paraId="523FDA02" w14:textId="77777777" w:rsidTr="00507BFE">
        <w:trPr>
          <w:trHeight w:val="20"/>
        </w:trPr>
        <w:tc>
          <w:tcPr>
            <w:tcW w:w="120" w:type="pct"/>
            <w:tcBorders>
              <w:top w:val="nil"/>
              <w:left w:val="nil"/>
              <w:bottom w:val="nil"/>
              <w:right w:val="nil"/>
            </w:tcBorders>
            <w:shd w:val="clear" w:color="000000" w:fill="FFFFFF"/>
            <w:noWrap/>
            <w:vAlign w:val="bottom"/>
          </w:tcPr>
          <w:p w14:paraId="0D5406F2" w14:textId="77777777" w:rsidR="00D157FF" w:rsidRPr="007D4BE6" w:rsidRDefault="00D157FF" w:rsidP="006650C0">
            <w:pPr>
              <w:keepNext w:val="0"/>
              <w:spacing w:before="0" w:after="0"/>
              <w:jc w:val="left"/>
              <w:rPr>
                <w:rFonts w:cs="Arial"/>
                <w:sz w:val="18"/>
                <w:szCs w:val="18"/>
                <w:lang w:eastAsia="pt-BR"/>
              </w:rPr>
            </w:pPr>
          </w:p>
        </w:tc>
        <w:tc>
          <w:tcPr>
            <w:tcW w:w="118" w:type="pct"/>
            <w:tcBorders>
              <w:top w:val="nil"/>
              <w:left w:val="nil"/>
              <w:bottom w:val="nil"/>
              <w:right w:val="nil"/>
            </w:tcBorders>
            <w:shd w:val="clear" w:color="000000" w:fill="FFFFFF"/>
            <w:noWrap/>
            <w:vAlign w:val="bottom"/>
          </w:tcPr>
          <w:p w14:paraId="6B9B210B" w14:textId="77777777" w:rsidR="00D157FF" w:rsidRPr="007D4BE6" w:rsidRDefault="00D157FF" w:rsidP="006650C0">
            <w:pPr>
              <w:keepNext w:val="0"/>
              <w:spacing w:before="0" w:after="0"/>
              <w:jc w:val="left"/>
              <w:rPr>
                <w:rFonts w:cs="Arial"/>
                <w:sz w:val="18"/>
                <w:szCs w:val="18"/>
                <w:lang w:eastAsia="pt-BR"/>
              </w:rPr>
            </w:pPr>
          </w:p>
        </w:tc>
        <w:tc>
          <w:tcPr>
            <w:tcW w:w="2750" w:type="pct"/>
            <w:tcBorders>
              <w:top w:val="nil"/>
              <w:left w:val="nil"/>
              <w:bottom w:val="nil"/>
              <w:right w:val="nil"/>
            </w:tcBorders>
            <w:shd w:val="clear" w:color="000000" w:fill="FFFFFF"/>
            <w:noWrap/>
            <w:vAlign w:val="bottom"/>
          </w:tcPr>
          <w:p w14:paraId="394F8680" w14:textId="77777777" w:rsidR="00D157FF" w:rsidRPr="007D4BE6" w:rsidRDefault="00D157FF" w:rsidP="006650C0">
            <w:pPr>
              <w:keepNext w:val="0"/>
              <w:spacing w:before="0" w:after="0"/>
              <w:jc w:val="left"/>
              <w:rPr>
                <w:rFonts w:cs="Arial"/>
                <w:sz w:val="18"/>
                <w:szCs w:val="18"/>
                <w:lang w:eastAsia="pt-BR"/>
              </w:rPr>
            </w:pPr>
          </w:p>
        </w:tc>
        <w:tc>
          <w:tcPr>
            <w:tcW w:w="893" w:type="pct"/>
            <w:tcBorders>
              <w:top w:val="nil"/>
              <w:left w:val="nil"/>
              <w:bottom w:val="nil"/>
              <w:right w:val="nil"/>
            </w:tcBorders>
            <w:shd w:val="clear" w:color="auto" w:fill="auto"/>
            <w:noWrap/>
            <w:vAlign w:val="bottom"/>
          </w:tcPr>
          <w:p w14:paraId="3AE7BEBB" w14:textId="77777777" w:rsidR="00D157FF" w:rsidRPr="007D4BE6" w:rsidRDefault="00D157FF" w:rsidP="006650C0">
            <w:pPr>
              <w:keepNext w:val="0"/>
              <w:spacing w:before="0" w:after="0"/>
              <w:jc w:val="left"/>
              <w:rPr>
                <w:rFonts w:cs="Arial"/>
                <w:sz w:val="18"/>
                <w:szCs w:val="18"/>
                <w:lang w:eastAsia="pt-BR"/>
              </w:rPr>
            </w:pPr>
          </w:p>
        </w:tc>
        <w:tc>
          <w:tcPr>
            <w:tcW w:w="74" w:type="pct"/>
            <w:tcBorders>
              <w:top w:val="nil"/>
              <w:left w:val="nil"/>
              <w:bottom w:val="nil"/>
              <w:right w:val="nil"/>
            </w:tcBorders>
            <w:shd w:val="clear" w:color="auto" w:fill="auto"/>
            <w:noWrap/>
            <w:vAlign w:val="bottom"/>
          </w:tcPr>
          <w:p w14:paraId="678CEACA" w14:textId="77777777" w:rsidR="00D157FF" w:rsidRPr="0089296C" w:rsidRDefault="00D157FF" w:rsidP="006650C0">
            <w:pPr>
              <w:keepNext w:val="0"/>
              <w:spacing w:before="0" w:after="0"/>
              <w:jc w:val="left"/>
              <w:rPr>
                <w:rFonts w:cs="Arial"/>
                <w:sz w:val="18"/>
                <w:szCs w:val="18"/>
                <w:lang w:eastAsia="pt-BR"/>
              </w:rPr>
            </w:pPr>
          </w:p>
        </w:tc>
        <w:tc>
          <w:tcPr>
            <w:tcW w:w="1045" w:type="pct"/>
            <w:tcBorders>
              <w:top w:val="nil"/>
              <w:left w:val="nil"/>
              <w:bottom w:val="nil"/>
              <w:right w:val="nil"/>
            </w:tcBorders>
            <w:shd w:val="clear" w:color="auto" w:fill="auto"/>
            <w:noWrap/>
            <w:vAlign w:val="bottom"/>
          </w:tcPr>
          <w:p w14:paraId="241845F0" w14:textId="77777777" w:rsidR="00D157FF" w:rsidRPr="0089296C" w:rsidRDefault="00D157FF" w:rsidP="006650C0">
            <w:pPr>
              <w:keepNext w:val="0"/>
              <w:spacing w:before="0" w:after="0"/>
              <w:jc w:val="left"/>
              <w:rPr>
                <w:rFonts w:cs="Arial"/>
                <w:sz w:val="18"/>
                <w:szCs w:val="18"/>
                <w:lang w:eastAsia="pt-BR"/>
              </w:rPr>
            </w:pPr>
          </w:p>
        </w:tc>
      </w:tr>
      <w:tr w:rsidR="00C85AD9" w:rsidRPr="007D4BE6" w14:paraId="33BBC66F" w14:textId="77777777" w:rsidTr="00C85AD9">
        <w:trPr>
          <w:trHeight w:val="20"/>
        </w:trPr>
        <w:tc>
          <w:tcPr>
            <w:tcW w:w="5000" w:type="pct"/>
            <w:gridSpan w:val="6"/>
            <w:tcBorders>
              <w:top w:val="nil"/>
              <w:left w:val="nil"/>
              <w:bottom w:val="nil"/>
              <w:right w:val="nil"/>
            </w:tcBorders>
            <w:shd w:val="clear" w:color="000000" w:fill="FFFFFF"/>
            <w:noWrap/>
            <w:vAlign w:val="bottom"/>
            <w:hideMark/>
          </w:tcPr>
          <w:p w14:paraId="07005B50" w14:textId="7DFB9743" w:rsidR="00C85AD9" w:rsidRPr="0089296C" w:rsidRDefault="00C85AD9" w:rsidP="006650C0">
            <w:pPr>
              <w:keepNext w:val="0"/>
              <w:spacing w:before="0" w:after="0"/>
              <w:jc w:val="left"/>
              <w:rPr>
                <w:rFonts w:cs="Arial"/>
                <w:sz w:val="18"/>
                <w:szCs w:val="18"/>
                <w:lang w:eastAsia="pt-BR"/>
              </w:rPr>
            </w:pPr>
            <w:r w:rsidRPr="007D4BE6">
              <w:rPr>
                <w:rFonts w:cs="Arial"/>
                <w:sz w:val="18"/>
                <w:szCs w:val="18"/>
                <w:lang w:eastAsia="pt-BR"/>
              </w:rPr>
              <w:t>As notas explicativas são parte integrante das demonstrações financeiras.</w:t>
            </w:r>
          </w:p>
        </w:tc>
      </w:tr>
    </w:tbl>
    <w:p w14:paraId="1C6D4129" w14:textId="77777777" w:rsidR="006650C0" w:rsidRPr="007D4BE6" w:rsidRDefault="006650C0" w:rsidP="000A44BC">
      <w:pPr>
        <w:keepNext w:val="0"/>
        <w:widowControl w:val="0"/>
        <w:autoSpaceDE w:val="0"/>
        <w:autoSpaceDN w:val="0"/>
        <w:adjustRightInd w:val="0"/>
        <w:rPr>
          <w:rFonts w:cs="Arial"/>
          <w:sz w:val="20"/>
          <w:szCs w:val="20"/>
        </w:rPr>
        <w:sectPr w:rsidR="006650C0" w:rsidRPr="007D4BE6" w:rsidSect="005C1BA4">
          <w:pgSz w:w="11906" w:h="16838" w:code="9"/>
          <w:pgMar w:top="1276" w:right="1134" w:bottom="1134" w:left="851" w:header="567" w:footer="284" w:gutter="0"/>
          <w:pgBorders w:zOrder="back" w:offsetFrom="page">
            <w:bottom w:val="single" w:sz="8" w:space="0" w:color="000000"/>
          </w:pgBorders>
          <w:cols w:space="708"/>
          <w:docGrid w:linePitch="360"/>
        </w:sectPr>
      </w:pPr>
    </w:p>
    <w:p w14:paraId="29DC9CA9" w14:textId="575E6658" w:rsidR="00A60B5F" w:rsidRPr="007D4BE6" w:rsidRDefault="00A60B5F" w:rsidP="000A44BC">
      <w:pPr>
        <w:keepNext w:val="0"/>
        <w:widowControl w:val="0"/>
        <w:autoSpaceDE w:val="0"/>
        <w:autoSpaceDN w:val="0"/>
        <w:adjustRightInd w:val="0"/>
        <w:rPr>
          <w:rFonts w:cs="Arial"/>
          <w:sz w:val="20"/>
          <w:szCs w:val="20"/>
        </w:rPr>
      </w:pPr>
    </w:p>
    <w:p w14:paraId="0C6F69D1" w14:textId="77777777" w:rsidR="000A44BC" w:rsidRPr="007D4BE6" w:rsidRDefault="001C1EF5" w:rsidP="000A44BC">
      <w:pPr>
        <w:keepNext w:val="0"/>
        <w:widowControl w:val="0"/>
        <w:jc w:val="center"/>
        <w:rPr>
          <w:rFonts w:cs="Arial"/>
          <w:b/>
          <w:bCs/>
          <w:lang w:eastAsia="pt-BR"/>
        </w:rPr>
      </w:pPr>
      <w:bookmarkStart w:id="2" w:name="_Toc446084920"/>
      <w:r w:rsidRPr="007D4BE6">
        <w:rPr>
          <w:rFonts w:cs="Arial"/>
          <w:b/>
          <w:bCs/>
          <w:lang w:eastAsia="pt-BR"/>
        </w:rPr>
        <w:t xml:space="preserve">NOTAS EXPLICATIVAS </w:t>
      </w:r>
      <w:r w:rsidR="00724E51" w:rsidRPr="007D4BE6">
        <w:rPr>
          <w:rFonts w:cs="Arial"/>
          <w:b/>
          <w:bCs/>
          <w:lang w:eastAsia="pt-BR"/>
        </w:rPr>
        <w:t>DAS</w:t>
      </w:r>
      <w:r w:rsidRPr="007D4BE6">
        <w:rPr>
          <w:rFonts w:cs="Arial"/>
          <w:b/>
          <w:bCs/>
          <w:lang w:eastAsia="pt-BR"/>
        </w:rPr>
        <w:t xml:space="preserve"> DEMONSTRAÇÕES </w:t>
      </w:r>
      <w:r w:rsidR="002D2EEA" w:rsidRPr="007D4BE6">
        <w:rPr>
          <w:rFonts w:cs="Arial"/>
          <w:b/>
          <w:bCs/>
          <w:lang w:eastAsia="pt-BR"/>
        </w:rPr>
        <w:t>FINANCEIRAS</w:t>
      </w:r>
      <w:r w:rsidR="009D1436" w:rsidRPr="007D4BE6">
        <w:rPr>
          <w:rFonts w:cs="Arial"/>
          <w:b/>
          <w:bCs/>
          <w:lang w:eastAsia="pt-BR"/>
        </w:rPr>
        <w:t xml:space="preserve"> </w:t>
      </w:r>
    </w:p>
    <w:p w14:paraId="0CCC8740" w14:textId="27843C73" w:rsidR="001C1EF5" w:rsidRPr="007D4BE6" w:rsidRDefault="001C1EF5" w:rsidP="000A44BC">
      <w:pPr>
        <w:keepNext w:val="0"/>
        <w:widowControl w:val="0"/>
        <w:jc w:val="center"/>
        <w:rPr>
          <w:rFonts w:cs="Arial"/>
          <w:b/>
          <w:bCs/>
          <w:lang w:eastAsia="pt-BR"/>
        </w:rPr>
      </w:pPr>
      <w:r w:rsidRPr="007D4BE6">
        <w:rPr>
          <w:rFonts w:cs="Arial"/>
          <w:b/>
          <w:bCs/>
          <w:lang w:eastAsia="pt-BR"/>
        </w:rPr>
        <w:t xml:space="preserve">EM </w:t>
      </w:r>
      <w:r w:rsidR="00444B5D" w:rsidRPr="007D4BE6">
        <w:rPr>
          <w:rFonts w:cs="Arial"/>
          <w:b/>
          <w:bCs/>
          <w:lang w:eastAsia="pt-BR"/>
        </w:rPr>
        <w:t>3</w:t>
      </w:r>
      <w:r w:rsidR="0069372E" w:rsidRPr="007D4BE6">
        <w:rPr>
          <w:rFonts w:cs="Arial"/>
          <w:b/>
          <w:bCs/>
          <w:lang w:eastAsia="pt-BR"/>
        </w:rPr>
        <w:t>1</w:t>
      </w:r>
      <w:r w:rsidRPr="007D4BE6">
        <w:rPr>
          <w:rFonts w:cs="Arial"/>
          <w:b/>
          <w:bCs/>
          <w:lang w:eastAsia="pt-BR"/>
        </w:rPr>
        <w:t xml:space="preserve"> DE </w:t>
      </w:r>
      <w:r w:rsidR="0069372E" w:rsidRPr="007D4BE6">
        <w:rPr>
          <w:rFonts w:cs="Arial"/>
          <w:b/>
          <w:bCs/>
          <w:lang w:eastAsia="pt-BR"/>
        </w:rPr>
        <w:t>DEZ</w:t>
      </w:r>
      <w:r w:rsidR="00B37891" w:rsidRPr="007D4BE6">
        <w:rPr>
          <w:rFonts w:cs="Arial"/>
          <w:b/>
          <w:bCs/>
          <w:lang w:eastAsia="pt-BR"/>
        </w:rPr>
        <w:t>EMBRO</w:t>
      </w:r>
      <w:r w:rsidR="00965F04" w:rsidRPr="007D4BE6">
        <w:rPr>
          <w:rFonts w:cs="Arial"/>
          <w:b/>
          <w:bCs/>
          <w:lang w:eastAsia="pt-BR"/>
        </w:rPr>
        <w:t xml:space="preserve"> </w:t>
      </w:r>
      <w:r w:rsidRPr="007D4BE6">
        <w:rPr>
          <w:rFonts w:cs="Arial"/>
          <w:b/>
          <w:bCs/>
          <w:lang w:eastAsia="pt-BR"/>
        </w:rPr>
        <w:t>DE 20</w:t>
      </w:r>
      <w:r w:rsidR="00602A7B" w:rsidRPr="007D4BE6">
        <w:rPr>
          <w:rFonts w:cs="Arial"/>
          <w:b/>
          <w:bCs/>
          <w:lang w:eastAsia="pt-BR"/>
        </w:rPr>
        <w:t>2</w:t>
      </w:r>
      <w:r w:rsidR="00C22AD0" w:rsidRPr="007D4BE6">
        <w:rPr>
          <w:rFonts w:cs="Arial"/>
          <w:b/>
          <w:bCs/>
          <w:lang w:eastAsia="pt-BR"/>
        </w:rPr>
        <w:t>4</w:t>
      </w:r>
    </w:p>
    <w:p w14:paraId="1D6D667A" w14:textId="77777777" w:rsidR="001C1EF5" w:rsidRPr="007D4BE6" w:rsidRDefault="001C1EF5" w:rsidP="000A44BC">
      <w:pPr>
        <w:keepNext w:val="0"/>
        <w:widowControl w:val="0"/>
        <w:jc w:val="center"/>
        <w:rPr>
          <w:rFonts w:cs="Arial"/>
          <w:i/>
          <w:sz w:val="20"/>
          <w:szCs w:val="20"/>
          <w:lang w:eastAsia="pt-BR"/>
        </w:rPr>
      </w:pPr>
      <w:r w:rsidRPr="007D4BE6">
        <w:rPr>
          <w:rFonts w:cs="Arial"/>
          <w:i/>
          <w:sz w:val="20"/>
          <w:szCs w:val="20"/>
          <w:lang w:eastAsia="pt-BR"/>
        </w:rPr>
        <w:t xml:space="preserve">(Valores </w:t>
      </w:r>
      <w:r w:rsidR="00200E6E" w:rsidRPr="007D4BE6">
        <w:rPr>
          <w:rFonts w:cs="Arial"/>
          <w:i/>
          <w:sz w:val="20"/>
          <w:szCs w:val="20"/>
          <w:lang w:eastAsia="pt-BR"/>
        </w:rPr>
        <w:t xml:space="preserve">expressos </w:t>
      </w:r>
      <w:r w:rsidRPr="007D4BE6">
        <w:rPr>
          <w:rFonts w:cs="Arial"/>
          <w:i/>
          <w:sz w:val="20"/>
          <w:szCs w:val="20"/>
          <w:lang w:eastAsia="pt-BR"/>
        </w:rPr>
        <w:t xml:space="preserve">em </w:t>
      </w:r>
      <w:r w:rsidR="00200E6E" w:rsidRPr="007D4BE6">
        <w:rPr>
          <w:rFonts w:cs="Arial"/>
          <w:i/>
          <w:sz w:val="20"/>
          <w:szCs w:val="20"/>
          <w:lang w:eastAsia="pt-BR"/>
        </w:rPr>
        <w:t>milhares de r</w:t>
      </w:r>
      <w:r w:rsidRPr="007D4BE6">
        <w:rPr>
          <w:rFonts w:cs="Arial"/>
          <w:i/>
          <w:sz w:val="20"/>
          <w:szCs w:val="20"/>
          <w:lang w:eastAsia="pt-BR"/>
        </w:rPr>
        <w:t>eais</w:t>
      </w:r>
      <w:r w:rsidR="00200E6E" w:rsidRPr="007D4BE6">
        <w:rPr>
          <w:rFonts w:cs="Arial"/>
          <w:i/>
          <w:sz w:val="20"/>
          <w:szCs w:val="20"/>
          <w:lang w:eastAsia="pt-BR"/>
        </w:rPr>
        <w:t>, exceto quando identificado de outra forma</w:t>
      </w:r>
      <w:r w:rsidRPr="007D4BE6">
        <w:rPr>
          <w:rFonts w:cs="Arial"/>
          <w:i/>
          <w:sz w:val="20"/>
          <w:szCs w:val="20"/>
          <w:lang w:eastAsia="pt-BR"/>
        </w:rPr>
        <w:t>)</w:t>
      </w:r>
    </w:p>
    <w:p w14:paraId="0736A07B" w14:textId="338A655A" w:rsidR="006E4EC0" w:rsidRPr="007D4BE6" w:rsidRDefault="00965F04" w:rsidP="000A44BC">
      <w:pPr>
        <w:keepNext w:val="0"/>
        <w:widowControl w:val="0"/>
        <w:rPr>
          <w:rFonts w:cs="Arial"/>
          <w:lang w:eastAsia="pt-BR"/>
        </w:rPr>
      </w:pPr>
      <w:r w:rsidRPr="007D4BE6">
        <w:rPr>
          <w:rFonts w:cs="Arial"/>
          <w:lang w:eastAsia="pt-BR"/>
        </w:rPr>
        <w:tab/>
      </w:r>
      <w:r w:rsidRPr="007D4BE6">
        <w:rPr>
          <w:rFonts w:cs="Arial"/>
          <w:lang w:eastAsia="pt-BR"/>
        </w:rPr>
        <w:tab/>
      </w:r>
      <w:r w:rsidRPr="007D4BE6">
        <w:rPr>
          <w:rFonts w:cs="Arial"/>
          <w:lang w:eastAsia="pt-BR"/>
        </w:rPr>
        <w:tab/>
      </w:r>
    </w:p>
    <w:p w14:paraId="55B73D8D" w14:textId="5F9487A1" w:rsidR="0049665D" w:rsidRPr="007D4BE6"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CONTEXTO OPERACIONAL</w:t>
      </w:r>
      <w:bookmarkEnd w:id="2"/>
    </w:p>
    <w:p w14:paraId="28BDD366" w14:textId="3295A6B5" w:rsidR="009B1410" w:rsidRPr="007D4BE6" w:rsidRDefault="003D3531" w:rsidP="009B1410">
      <w:pPr>
        <w:keepNext w:val="0"/>
        <w:widowControl w:val="0"/>
        <w:ind w:left="426"/>
        <w:rPr>
          <w:rFonts w:cs="Arial"/>
        </w:rPr>
      </w:pPr>
      <w:r w:rsidRPr="007D4BE6">
        <w:rPr>
          <w:rFonts w:cs="Arial"/>
        </w:rPr>
        <w:t>A Empresa de Pesquisa Energética – EPE é uma empresa pública dotada de personalidade jurídica de direito privado, vinculada ao Ministério de Minas e Energia – MME e constituída nos termos da Lei nº 10.847, de 15 de março de 2004, e regulamentada pelo Decreto nº</w:t>
      </w:r>
      <w:r w:rsidR="009B1410" w:rsidRPr="007D4BE6">
        <w:rPr>
          <w:rFonts w:cs="Arial"/>
        </w:rPr>
        <w:t xml:space="preserve"> 5.184 de 16 de agosto de 2004.</w:t>
      </w:r>
    </w:p>
    <w:p w14:paraId="5B338159" w14:textId="2C8668B3" w:rsidR="003D3531" w:rsidRPr="007D4BE6" w:rsidRDefault="003D3531" w:rsidP="00847779">
      <w:pPr>
        <w:keepNext w:val="0"/>
        <w:widowControl w:val="0"/>
        <w:ind w:left="426"/>
        <w:rPr>
          <w:rFonts w:cs="Arial"/>
          <w:lang w:eastAsia="pt-BR"/>
        </w:rPr>
      </w:pPr>
      <w:r w:rsidRPr="007D4BE6">
        <w:rPr>
          <w:rFonts w:cs="Arial"/>
        </w:rPr>
        <w:t>A EPE tem como atividade principal prestar serviços na área de estudos e pesquisas destinadas a subsidiar o planejamento do setor energético, tais como: energia elétrica, petróleo e gás natural</w:t>
      </w:r>
      <w:r w:rsidRPr="007D4BE6">
        <w:rPr>
          <w:rFonts w:cs="Arial"/>
          <w:lang w:eastAsia="pt-BR"/>
        </w:rPr>
        <w:t xml:space="preserve"> </w:t>
      </w:r>
      <w:r w:rsidRPr="007D4BE6">
        <w:rPr>
          <w:rFonts w:cs="Arial"/>
        </w:rPr>
        <w:t>e seus derivados, carvão mineral, fontes energéticas renováveis e eficiência energética, dentre outras.</w:t>
      </w:r>
      <w:r w:rsidR="00847779" w:rsidRPr="007D4BE6">
        <w:rPr>
          <w:rFonts w:cs="Arial"/>
          <w:lang w:eastAsia="pt-BR"/>
        </w:rPr>
        <w:t xml:space="preserve"> </w:t>
      </w:r>
    </w:p>
    <w:p w14:paraId="39442D0F" w14:textId="62553DDD" w:rsidR="003D3531" w:rsidRPr="007D4BE6" w:rsidRDefault="003D3531" w:rsidP="009B1410">
      <w:pPr>
        <w:keepNext w:val="0"/>
        <w:widowControl w:val="0"/>
        <w:ind w:left="426"/>
        <w:rPr>
          <w:rFonts w:cs="Arial"/>
          <w:lang w:eastAsia="pt-BR"/>
        </w:rPr>
      </w:pPr>
      <w:r w:rsidRPr="007D4BE6">
        <w:rPr>
          <w:rFonts w:cs="Arial"/>
        </w:rPr>
        <w:t>Compete também a EPE:</w:t>
      </w:r>
      <w:r w:rsidRPr="007D4BE6">
        <w:rPr>
          <w:rFonts w:cs="Arial"/>
        </w:rPr>
        <w:tab/>
      </w:r>
    </w:p>
    <w:p w14:paraId="0781742A" w14:textId="77777777" w:rsidR="003D3531" w:rsidRPr="007D4BE6" w:rsidRDefault="003D3531" w:rsidP="007B0B21">
      <w:pPr>
        <w:pStyle w:val="PargrafodaLista"/>
        <w:keepNext w:val="0"/>
        <w:widowControl w:val="0"/>
        <w:numPr>
          <w:ilvl w:val="0"/>
          <w:numId w:val="42"/>
        </w:numPr>
        <w:spacing w:before="0" w:after="0"/>
        <w:rPr>
          <w:rFonts w:cs="Arial"/>
        </w:rPr>
      </w:pPr>
      <w:r w:rsidRPr="007D4BE6">
        <w:rPr>
          <w:rFonts w:cs="Arial"/>
        </w:rPr>
        <w:t>Elaborar e publicar o balanço energético nacional;</w:t>
      </w:r>
    </w:p>
    <w:p w14:paraId="0C522F53" w14:textId="77777777" w:rsidR="003D3531" w:rsidRPr="007D4BE6" w:rsidRDefault="003D3531" w:rsidP="007B0B21">
      <w:pPr>
        <w:pStyle w:val="PargrafodaLista"/>
        <w:keepNext w:val="0"/>
        <w:widowControl w:val="0"/>
        <w:numPr>
          <w:ilvl w:val="0"/>
          <w:numId w:val="42"/>
        </w:numPr>
        <w:spacing w:before="0" w:after="0"/>
        <w:rPr>
          <w:rFonts w:cs="Arial"/>
        </w:rPr>
      </w:pPr>
      <w:r w:rsidRPr="007D4BE6">
        <w:rPr>
          <w:rFonts w:cs="Arial"/>
        </w:rPr>
        <w:t>Identificar e quantificar os potenciais de recursos energéticos;</w:t>
      </w:r>
    </w:p>
    <w:p w14:paraId="47EE423E" w14:textId="77777777" w:rsidR="003D3531" w:rsidRPr="007D4BE6" w:rsidRDefault="003D3531" w:rsidP="007B0B21">
      <w:pPr>
        <w:pStyle w:val="PargrafodaLista"/>
        <w:keepNext w:val="0"/>
        <w:widowControl w:val="0"/>
        <w:numPr>
          <w:ilvl w:val="0"/>
          <w:numId w:val="42"/>
        </w:numPr>
        <w:spacing w:before="0" w:after="0"/>
        <w:rPr>
          <w:rFonts w:cs="Arial"/>
        </w:rPr>
      </w:pPr>
      <w:r w:rsidRPr="007D4BE6">
        <w:rPr>
          <w:rFonts w:cs="Arial"/>
        </w:rPr>
        <w:t>Dar suporte e participar das articulações relativas ao aproveitamento energético de rios compartilhados com países limítrofes;</w:t>
      </w:r>
    </w:p>
    <w:p w14:paraId="3C27B7C2" w14:textId="76016AAF" w:rsidR="00847779" w:rsidRPr="007D4BE6" w:rsidRDefault="003D3531" w:rsidP="00761A3B">
      <w:pPr>
        <w:pStyle w:val="PargrafodaLista"/>
        <w:keepNext w:val="0"/>
        <w:widowControl w:val="0"/>
        <w:numPr>
          <w:ilvl w:val="0"/>
          <w:numId w:val="42"/>
        </w:numPr>
        <w:rPr>
          <w:rFonts w:cs="Arial"/>
        </w:rPr>
      </w:pPr>
      <w:r w:rsidRPr="007D4BE6">
        <w:rPr>
          <w:rFonts w:cs="Arial"/>
        </w:rPr>
        <w:t>Obter a licença prévia ambiental e a declaração de disponibilidade hídrica necessárias às licitações envolvendo empreendimentos de geração hidrelétrica e de transmissão de energia elétrica selecionados.</w:t>
      </w:r>
    </w:p>
    <w:p w14:paraId="13EF9E65" w14:textId="77777777" w:rsidR="00761A3B" w:rsidRPr="007D4BE6" w:rsidRDefault="00761A3B" w:rsidP="00761A3B">
      <w:pPr>
        <w:pStyle w:val="PargrafodaLista"/>
        <w:keepNext w:val="0"/>
        <w:widowControl w:val="0"/>
        <w:rPr>
          <w:rFonts w:cs="Arial"/>
        </w:rPr>
      </w:pPr>
    </w:p>
    <w:p w14:paraId="4502510A" w14:textId="77777777" w:rsidR="00C22AD0" w:rsidRPr="007D4BE6" w:rsidRDefault="00C22AD0" w:rsidP="00C22AD0">
      <w:pPr>
        <w:keepNext w:val="0"/>
        <w:widowControl w:val="0"/>
        <w:ind w:left="426"/>
        <w:rPr>
          <w:rFonts w:cs="Arial"/>
        </w:rPr>
      </w:pPr>
      <w:r w:rsidRPr="007D4BE6">
        <w:rPr>
          <w:rFonts w:cs="Arial"/>
        </w:rPr>
        <w:t>O atual Estatuto Social da EPE foi aprovado na 18ª Assembleia Geral Extraordinária, realizada em 30 de abril de 2024.</w:t>
      </w:r>
    </w:p>
    <w:p w14:paraId="3D5B468E" w14:textId="7CD2FB5E" w:rsidR="003D3531" w:rsidRPr="007D4BE6" w:rsidRDefault="003D3531" w:rsidP="00C22AD0">
      <w:pPr>
        <w:keepNext w:val="0"/>
        <w:widowControl w:val="0"/>
        <w:ind w:left="426"/>
        <w:rPr>
          <w:rFonts w:cs="Arial"/>
        </w:rPr>
      </w:pPr>
      <w:r w:rsidRPr="007D4BE6">
        <w:rPr>
          <w:rFonts w:cs="Arial"/>
        </w:rPr>
        <w:t>A partir da publicação da Lei Orçamentária Anual – LOA n° 11.647, de 24 de março de 2008, a EPE passou a integrar o Orçamento Fiscal e da Seguridade Social. Na qualidade de empresa pública dependente, vinculada ao MME, a Empresa, a partir de abril de 2008, passou a receber subsídios públicos para custeio e investimento de suas atividades comerciais.</w:t>
      </w:r>
    </w:p>
    <w:p w14:paraId="5471843B" w14:textId="14F925EC" w:rsidR="003D3531" w:rsidRPr="007D4BE6" w:rsidRDefault="003D3531" w:rsidP="002D73BD">
      <w:pPr>
        <w:keepNext w:val="0"/>
        <w:widowControl w:val="0"/>
        <w:ind w:left="426"/>
        <w:rPr>
          <w:rFonts w:cs="Arial"/>
          <w:lang w:eastAsia="pt-BR"/>
        </w:rPr>
      </w:pPr>
      <w:r w:rsidRPr="007D4BE6">
        <w:rPr>
          <w:rFonts w:cs="Arial"/>
        </w:rPr>
        <w:t>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privado que atue no mesmo mercado. No entanto, em relação à EPE, é digno de registro que a justificativa que embasou sua criação está relacionada ao resgate da função estatal de planejamento do setor de energia. Para tanto, concebeu-se uma empresa cuja finalidade seria desenvolver estudos e pesquisas para subsidiar “a formulação, o planejamento e a implementação de ações do Ministério de Minas e Energia, no âmbito da política energética nacional” (parágrafo único do art. 4º da Lei nº 10.847/2004).</w:t>
      </w:r>
    </w:p>
    <w:p w14:paraId="0FA30BBD" w14:textId="77777777" w:rsidR="00FA605C" w:rsidRPr="007D4BE6" w:rsidRDefault="00125817" w:rsidP="009B1410">
      <w:pPr>
        <w:keepNext w:val="0"/>
        <w:widowControl w:val="0"/>
        <w:ind w:left="426"/>
        <w:rPr>
          <w:rFonts w:cs="Arial"/>
        </w:rPr>
      </w:pPr>
      <w:r w:rsidRPr="007D4BE6">
        <w:rPr>
          <w:rFonts w:cs="Arial"/>
        </w:rPr>
        <w:t xml:space="preserve">A razão de existir da EPE está intrinsicamente relacionada às políticas públicas do setor de energia, das quais não pode necessariamente se afastar, sob pena de desvio do interesse público que justificou sua criação. Logo, em razão desta íntima relação com as políticas públicas do setor de energia, com a qual não concorre com qualquer outra empresa, é natural que o desempenho da atividade empresarial da EPE seja impactado, visto que orientado ao objetivo de subsidiar com estudos e pesquisas o Ministério de Minas e Energia no âmbito da política energética nacional. </w:t>
      </w:r>
    </w:p>
    <w:p w14:paraId="3AA32037" w14:textId="746CEF15" w:rsidR="002D73BD" w:rsidRPr="007D4BE6" w:rsidRDefault="00125817" w:rsidP="000F1E4F">
      <w:pPr>
        <w:keepNext w:val="0"/>
        <w:widowControl w:val="0"/>
        <w:ind w:left="426"/>
        <w:rPr>
          <w:rFonts w:cs="Arial"/>
        </w:rPr>
      </w:pPr>
      <w:r w:rsidRPr="007D4BE6">
        <w:rPr>
          <w:rFonts w:cs="Arial"/>
        </w:rPr>
        <w:t>A atividade empresarial da EPE não é exercida em prol da maximização do retorno do investimento do acionista, que é a finalidade precípua das empresas privadas, mas sim pela eficiente realização das responsabilidades que lhe são atribuídas por lei e pelo Ministério de Minas e Energia. Em razão deste condicionamento das atividades empresariais, a EPE recebe da união os recursos necessários para desenvolvimento de suas atividades.</w:t>
      </w:r>
    </w:p>
    <w:p w14:paraId="121CFBE8" w14:textId="77777777" w:rsidR="000F1E4F" w:rsidRPr="007D4BE6" w:rsidRDefault="000F1E4F" w:rsidP="000F1E4F">
      <w:pPr>
        <w:keepNext w:val="0"/>
        <w:widowControl w:val="0"/>
        <w:ind w:left="426"/>
        <w:rPr>
          <w:rFonts w:cs="Arial"/>
        </w:rPr>
      </w:pPr>
    </w:p>
    <w:p w14:paraId="4F5248A6" w14:textId="77777777" w:rsidR="000F1E4F" w:rsidRPr="007D4BE6" w:rsidRDefault="000F1E4F" w:rsidP="000A44BC">
      <w:pPr>
        <w:keepNext w:val="0"/>
        <w:widowControl w:val="0"/>
        <w:rPr>
          <w:rFonts w:cs="Arial"/>
          <w:b/>
          <w:bCs/>
          <w:lang w:eastAsia="pt-BR"/>
        </w:rPr>
      </w:pPr>
    </w:p>
    <w:p w14:paraId="22912B51" w14:textId="658235AE" w:rsidR="000F1E4F" w:rsidRPr="007D4BE6" w:rsidRDefault="000A44BC" w:rsidP="000A44BC">
      <w:pPr>
        <w:keepNext w:val="0"/>
        <w:widowControl w:val="0"/>
        <w:rPr>
          <w:rFonts w:cs="Arial"/>
          <w:b/>
          <w:bCs/>
          <w:lang w:eastAsia="pt-BR"/>
        </w:rPr>
      </w:pPr>
      <w:r w:rsidRPr="007D4BE6">
        <w:rPr>
          <w:rFonts w:cs="Arial"/>
          <w:b/>
          <w:bCs/>
          <w:lang w:eastAsia="pt-BR"/>
        </w:rPr>
        <w:t>1.1 DOTAÇÃO ORÇAMENTÁRIA</w:t>
      </w:r>
    </w:p>
    <w:p w14:paraId="6A73DA88" w14:textId="6683CBF7" w:rsidR="00F05C00" w:rsidRPr="00F05C00" w:rsidRDefault="00F05C00" w:rsidP="00B37EB1">
      <w:pPr>
        <w:keepNext w:val="0"/>
        <w:widowControl w:val="0"/>
        <w:ind w:left="426"/>
        <w:rPr>
          <w:rFonts w:cs="Arial"/>
          <w:lang w:eastAsia="pt-BR"/>
        </w:rPr>
      </w:pPr>
      <w:r w:rsidRPr="00F05C00">
        <w:rPr>
          <w:rFonts w:cs="Arial"/>
          <w:lang w:eastAsia="pt-BR"/>
        </w:rPr>
        <w:t xml:space="preserve">O exercício de 2024 foi desafiador sob aspecto orçamentário e financeiro. A Lei Orçamentária Anual (LOA) da EPE foi aprovada com valores deficitários para pagamento das despesas discricionárias e ao longo do exercício houve corte nas despesas de pessoal. Apesar dos desafios, a EPE conseguiu reverter a situação com apoio dos órgãos superiores e foi possível realizar todas as contratações propostas e as despesas previstas no exercício. Em 2024 houve um aumento da execução total em aproximadamente 15%, sendo R$ 157 mil (2024) e R$ 136 mil (2023). Além disso, com relação às despesas discricionárias, houve um aumento de aproximadamente 31%, sendo R$ 35,8 mil (2024) e R$ 27,2 mil (2023), dos pagamentos totais realizados gerando uma redução significativa dos restos a pagar inscritos. </w:t>
      </w:r>
    </w:p>
    <w:p w14:paraId="52DECCC2" w14:textId="143DB006" w:rsidR="00946D81" w:rsidRDefault="00F05C00" w:rsidP="00B37EB1">
      <w:pPr>
        <w:keepNext w:val="0"/>
        <w:widowControl w:val="0"/>
        <w:ind w:left="426"/>
        <w:rPr>
          <w:rFonts w:cs="Arial"/>
          <w:lang w:eastAsia="pt-BR"/>
        </w:rPr>
      </w:pPr>
      <w:r w:rsidRPr="00F05C00">
        <w:rPr>
          <w:rFonts w:cs="Arial"/>
          <w:lang w:eastAsia="pt-BR"/>
        </w:rPr>
        <w:t>A proposta orçamentária para o ano 2025 (PLOA 2025) não foi aprovada pelo Congresso Nacional no final de 2024 e continua em tramitação. A nova previsão para a aprovação do orçamento de 2025 é entre o final de março e o início de abril. Enquanto isso, a execução orçamentária seguirá o regime de duodécimos, conforme determinado pela Lei de Diretrizes Orçamentárias.</w:t>
      </w:r>
    </w:p>
    <w:p w14:paraId="1D96902D" w14:textId="77777777" w:rsidR="00F4392C" w:rsidRPr="007D4BE6" w:rsidRDefault="00F4392C" w:rsidP="000A44BC">
      <w:pPr>
        <w:keepNext w:val="0"/>
        <w:widowControl w:val="0"/>
        <w:rPr>
          <w:rFonts w:cs="Arial"/>
          <w:iCs/>
          <w:szCs w:val="22"/>
          <w:lang w:eastAsia="pt-BR"/>
        </w:rPr>
      </w:pPr>
    </w:p>
    <w:p w14:paraId="6A130FCF" w14:textId="13215885" w:rsidR="00B80E62" w:rsidRPr="007D4BE6" w:rsidRDefault="00B80E62"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3" w:name="_Toc446084922"/>
      <w:r w:rsidRPr="007D4BE6">
        <w:rPr>
          <w:rFonts w:cs="Arial"/>
          <w:b/>
          <w:bCs/>
          <w:iCs/>
          <w:szCs w:val="22"/>
          <w:lang w:eastAsia="pt-BR"/>
        </w:rPr>
        <w:t xml:space="preserve">BASE DE PREPARAÇÃO DAS DEMONSTRAÇÕES FINANCEIRAS </w:t>
      </w:r>
    </w:p>
    <w:p w14:paraId="785269A3" w14:textId="77777777" w:rsidR="00B80E62" w:rsidRPr="007D4BE6" w:rsidRDefault="00B80E62" w:rsidP="00761A3B">
      <w:pPr>
        <w:keepNext w:val="0"/>
        <w:widowControl w:val="0"/>
        <w:spacing w:before="0" w:after="0"/>
        <w:rPr>
          <w:rFonts w:cs="Arial"/>
          <w:lang w:eastAsia="pt-BR"/>
        </w:rPr>
      </w:pPr>
    </w:p>
    <w:p w14:paraId="0CAB9292" w14:textId="77777777" w:rsidR="00B80E62" w:rsidRPr="007D4BE6" w:rsidRDefault="00B80E62" w:rsidP="00761A3B">
      <w:pPr>
        <w:keepNext w:val="0"/>
        <w:widowControl w:val="0"/>
        <w:numPr>
          <w:ilvl w:val="0"/>
          <w:numId w:val="34"/>
        </w:numPr>
        <w:autoSpaceDE w:val="0"/>
        <w:autoSpaceDN w:val="0"/>
        <w:spacing w:before="0"/>
        <w:ind w:left="850" w:hanging="425"/>
        <w:outlineLvl w:val="0"/>
        <w:rPr>
          <w:rFonts w:cs="Arial"/>
          <w:b/>
          <w:iCs/>
          <w:caps/>
          <w:szCs w:val="22"/>
          <w:lang w:eastAsia="pt-BR"/>
        </w:rPr>
      </w:pPr>
      <w:r w:rsidRPr="007D4BE6">
        <w:rPr>
          <w:rFonts w:cs="Arial"/>
          <w:b/>
          <w:iCs/>
          <w:caps/>
          <w:szCs w:val="22"/>
          <w:lang w:eastAsia="pt-BR"/>
        </w:rPr>
        <w:t>Declaração de conformidade</w:t>
      </w:r>
    </w:p>
    <w:p w14:paraId="2508358A" w14:textId="57A8269F" w:rsidR="00B80E62" w:rsidRPr="007D4BE6" w:rsidRDefault="00B80E62" w:rsidP="000A44BC">
      <w:pPr>
        <w:keepNext w:val="0"/>
        <w:widowControl w:val="0"/>
        <w:ind w:left="426"/>
        <w:rPr>
          <w:rFonts w:cs="Arial"/>
          <w:lang w:eastAsia="pt-BR"/>
        </w:rPr>
      </w:pPr>
      <w:r w:rsidRPr="007D4BE6">
        <w:rPr>
          <w:rFonts w:cs="Arial"/>
          <w:lang w:eastAsia="pt-BR"/>
        </w:rPr>
        <w:t xml:space="preserve">As demonstrações financeiras foram preparadas em conformidade às normas internacionais de contabilidade </w:t>
      </w:r>
      <w:r w:rsidRPr="007D4BE6">
        <w:rPr>
          <w:rFonts w:cs="Arial"/>
          <w:i/>
          <w:iCs/>
          <w:lang w:eastAsia="pt-BR"/>
        </w:rPr>
        <w:t>Internacional Financial Reporting Standards</w:t>
      </w:r>
      <w:r w:rsidRPr="007D4BE6">
        <w:rPr>
          <w:rFonts w:cs="Arial"/>
          <w:lang w:eastAsia="pt-BR"/>
        </w:rPr>
        <w:t xml:space="preserve"> - IFRS, emitidas pelo </w:t>
      </w:r>
      <w:r w:rsidRPr="007D4BE6">
        <w:rPr>
          <w:rFonts w:cs="Arial"/>
          <w:i/>
          <w:iCs/>
          <w:lang w:eastAsia="pt-BR"/>
        </w:rPr>
        <w:t>International Accounting Standards Board</w:t>
      </w:r>
      <w:r w:rsidRPr="007D4BE6">
        <w:rPr>
          <w:rFonts w:cs="Arial"/>
          <w:lang w:eastAsia="pt-BR"/>
        </w:rPr>
        <w:t xml:space="preserve"> – IASB, e as práticas contábeis adotadas no Brasil.</w:t>
      </w:r>
    </w:p>
    <w:p w14:paraId="6E6A53B8" w14:textId="39689AA6" w:rsidR="008F6912" w:rsidRPr="007D4BE6" w:rsidRDefault="00B80E62" w:rsidP="00761A3B">
      <w:pPr>
        <w:keepNext w:val="0"/>
        <w:widowControl w:val="0"/>
        <w:spacing w:after="0"/>
        <w:ind w:left="425"/>
        <w:rPr>
          <w:rFonts w:cs="Arial"/>
          <w:lang w:eastAsia="pt-BR"/>
        </w:rPr>
      </w:pPr>
      <w:r w:rsidRPr="007D4BE6">
        <w:rPr>
          <w:rFonts w:cs="Arial"/>
          <w:lang w:eastAsia="pt-BR"/>
        </w:rPr>
        <w:t>As práticas contábeis adotadas no Brasil compreendem aquelas incluídas na legislação societária brasileira e os pronunciamentos técnicos, as orientações e as interpretações técnicas emitidos pelo Comitê de Pronunciamentos Contábeis – CPC e aprovados pela Comissão de Valores Mobiliários – CVM.</w:t>
      </w:r>
    </w:p>
    <w:p w14:paraId="1BBDE3FF" w14:textId="77777777" w:rsidR="00B80E62" w:rsidRPr="007D4BE6" w:rsidRDefault="00B80E62" w:rsidP="00761A3B">
      <w:pPr>
        <w:keepNext w:val="0"/>
        <w:widowControl w:val="0"/>
        <w:spacing w:before="0" w:after="0"/>
        <w:rPr>
          <w:rFonts w:cs="Arial"/>
          <w:lang w:eastAsia="pt-BR"/>
        </w:rPr>
      </w:pPr>
    </w:p>
    <w:p w14:paraId="5EE0733E" w14:textId="77777777" w:rsidR="00B80E62" w:rsidRPr="007D4BE6" w:rsidRDefault="00B80E62" w:rsidP="001C21D8">
      <w:pPr>
        <w:keepNext w:val="0"/>
        <w:widowControl w:val="0"/>
        <w:numPr>
          <w:ilvl w:val="0"/>
          <w:numId w:val="34"/>
        </w:numPr>
        <w:autoSpaceDE w:val="0"/>
        <w:autoSpaceDN w:val="0"/>
        <w:ind w:left="851" w:hanging="425"/>
        <w:outlineLvl w:val="0"/>
        <w:rPr>
          <w:rFonts w:cs="Arial"/>
          <w:b/>
          <w:iCs/>
          <w:caps/>
          <w:szCs w:val="22"/>
          <w:lang w:eastAsia="pt-BR"/>
        </w:rPr>
      </w:pPr>
      <w:r w:rsidRPr="007D4BE6">
        <w:rPr>
          <w:rFonts w:cs="Arial"/>
          <w:b/>
          <w:iCs/>
          <w:caps/>
          <w:szCs w:val="22"/>
          <w:lang w:eastAsia="pt-BR"/>
        </w:rPr>
        <w:t>Moeda funcional e moeda de apresentação</w:t>
      </w:r>
    </w:p>
    <w:p w14:paraId="6CDCCADC" w14:textId="401F4587" w:rsidR="00973145" w:rsidRPr="007D4BE6" w:rsidRDefault="00E12C8A" w:rsidP="00EA4F57">
      <w:pPr>
        <w:keepNext w:val="0"/>
        <w:widowControl w:val="0"/>
        <w:ind w:left="426"/>
        <w:rPr>
          <w:rFonts w:cs="Arial"/>
          <w:lang w:eastAsia="pt-BR"/>
        </w:rPr>
      </w:pPr>
      <w:r w:rsidRPr="007D4BE6">
        <w:rPr>
          <w:rFonts w:cs="Arial"/>
          <w:lang w:eastAsia="pt-BR"/>
        </w:rPr>
        <w:t>A moeda funcional da EPE é o real brasileiro (R$), que é a moeda de seu principal ambiente econômico de operação. As demonstrações financeiras estão apresentadas em milhares de R$, exceto quando indicado de outra forma.</w:t>
      </w:r>
    </w:p>
    <w:p w14:paraId="01789A3D" w14:textId="77777777" w:rsidR="00B80E62" w:rsidRPr="007D4BE6" w:rsidRDefault="00B80E62" w:rsidP="00761A3B">
      <w:pPr>
        <w:keepNext w:val="0"/>
        <w:widowControl w:val="0"/>
        <w:spacing w:before="0" w:after="0"/>
        <w:rPr>
          <w:rFonts w:cs="Arial"/>
          <w:lang w:eastAsia="pt-BR"/>
        </w:rPr>
      </w:pPr>
    </w:p>
    <w:p w14:paraId="0AC1D9AD" w14:textId="77777777" w:rsidR="00344640" w:rsidRPr="007D4BE6" w:rsidRDefault="00344640" w:rsidP="00761A3B">
      <w:pPr>
        <w:keepNext w:val="0"/>
        <w:widowControl w:val="0"/>
        <w:numPr>
          <w:ilvl w:val="0"/>
          <w:numId w:val="34"/>
        </w:numPr>
        <w:autoSpaceDE w:val="0"/>
        <w:autoSpaceDN w:val="0"/>
        <w:spacing w:before="0"/>
        <w:ind w:left="850" w:hanging="425"/>
        <w:outlineLvl w:val="0"/>
        <w:rPr>
          <w:rFonts w:cs="Arial"/>
          <w:b/>
          <w:iCs/>
          <w:caps/>
          <w:szCs w:val="22"/>
          <w:lang w:eastAsia="pt-BR"/>
        </w:rPr>
      </w:pPr>
      <w:r w:rsidRPr="007D4BE6">
        <w:rPr>
          <w:rFonts w:cs="Arial"/>
          <w:b/>
          <w:iCs/>
          <w:caps/>
          <w:szCs w:val="22"/>
          <w:lang w:eastAsia="pt-BR"/>
        </w:rPr>
        <w:t>APROVAÇÃO DAS DEMONSTRAÇÕES FINANCEIRAS</w:t>
      </w:r>
    </w:p>
    <w:p w14:paraId="1CF26437" w14:textId="4931E1B6" w:rsidR="00EA4F57" w:rsidRPr="007D4BE6" w:rsidRDefault="00344640" w:rsidP="000A44BC">
      <w:pPr>
        <w:keepNext w:val="0"/>
        <w:widowControl w:val="0"/>
        <w:ind w:left="426"/>
        <w:rPr>
          <w:rFonts w:cs="Arial"/>
          <w:iCs/>
          <w:lang w:eastAsia="pt-BR"/>
        </w:rPr>
      </w:pPr>
      <w:r w:rsidRPr="007D4BE6">
        <w:rPr>
          <w:rFonts w:cs="Arial"/>
        </w:rPr>
        <w:t>Em</w:t>
      </w:r>
      <w:r w:rsidR="00E72B99" w:rsidRPr="007D4BE6">
        <w:rPr>
          <w:rFonts w:cs="Arial"/>
        </w:rPr>
        <w:t xml:space="preserve"> </w:t>
      </w:r>
      <w:r w:rsidR="00EA4E8D">
        <w:rPr>
          <w:rFonts w:cs="Arial"/>
        </w:rPr>
        <w:t>13</w:t>
      </w:r>
      <w:r w:rsidR="00E72B99" w:rsidRPr="007D4BE6">
        <w:rPr>
          <w:rFonts w:cs="Arial"/>
        </w:rPr>
        <w:t xml:space="preserve"> de fevereiro de 2025</w:t>
      </w:r>
      <w:r w:rsidR="00F664B4" w:rsidRPr="007D4BE6">
        <w:rPr>
          <w:rFonts w:cs="Arial"/>
        </w:rPr>
        <w:t xml:space="preserve">, a Diretoria Executiva </w:t>
      </w:r>
      <w:r w:rsidR="00413B06" w:rsidRPr="007D4BE6">
        <w:rPr>
          <w:rFonts w:cs="Arial"/>
        </w:rPr>
        <w:t>aprovou</w:t>
      </w:r>
      <w:r w:rsidRPr="007D4BE6">
        <w:rPr>
          <w:rFonts w:cs="Arial"/>
        </w:rPr>
        <w:t xml:space="preserve"> as demonstrações financeiras</w:t>
      </w:r>
      <w:r w:rsidR="00F664B4" w:rsidRPr="007D4BE6">
        <w:rPr>
          <w:rFonts w:cs="Arial"/>
          <w:iCs/>
          <w:lang w:eastAsia="pt-BR"/>
        </w:rPr>
        <w:t xml:space="preserve"> da EPE e autoriz</w:t>
      </w:r>
      <w:r w:rsidR="00DF14A3" w:rsidRPr="007D4BE6">
        <w:rPr>
          <w:rFonts w:cs="Arial"/>
          <w:iCs/>
          <w:lang w:eastAsia="pt-BR"/>
        </w:rPr>
        <w:t>ou</w:t>
      </w:r>
      <w:r w:rsidRPr="007D4BE6">
        <w:rPr>
          <w:rFonts w:cs="Arial"/>
          <w:iCs/>
          <w:lang w:eastAsia="pt-BR"/>
        </w:rPr>
        <w:t xml:space="preserve"> sua divulgação. </w:t>
      </w:r>
    </w:p>
    <w:p w14:paraId="37E4A52A" w14:textId="77777777" w:rsidR="00D72576" w:rsidRPr="007D4BE6" w:rsidRDefault="00D72576" w:rsidP="000A44BC">
      <w:pPr>
        <w:keepNext w:val="0"/>
        <w:widowControl w:val="0"/>
        <w:ind w:left="426"/>
        <w:rPr>
          <w:rFonts w:cs="Arial"/>
          <w:iCs/>
          <w:lang w:eastAsia="pt-BR"/>
        </w:rPr>
      </w:pPr>
    </w:p>
    <w:p w14:paraId="0A5ACB5E" w14:textId="77777777" w:rsidR="00B80E62" w:rsidRPr="007D4BE6" w:rsidRDefault="00B80E62" w:rsidP="001C21D8">
      <w:pPr>
        <w:keepNext w:val="0"/>
        <w:widowControl w:val="0"/>
        <w:numPr>
          <w:ilvl w:val="0"/>
          <w:numId w:val="34"/>
        </w:numPr>
        <w:autoSpaceDE w:val="0"/>
        <w:autoSpaceDN w:val="0"/>
        <w:ind w:left="851" w:hanging="425"/>
        <w:outlineLvl w:val="0"/>
        <w:rPr>
          <w:rFonts w:cs="Arial"/>
          <w:b/>
          <w:iCs/>
          <w:caps/>
          <w:szCs w:val="22"/>
          <w:lang w:eastAsia="pt-BR"/>
        </w:rPr>
      </w:pPr>
      <w:r w:rsidRPr="007D4BE6">
        <w:rPr>
          <w:rFonts w:cs="Arial"/>
          <w:b/>
          <w:iCs/>
          <w:caps/>
          <w:szCs w:val="22"/>
          <w:lang w:eastAsia="pt-BR"/>
        </w:rPr>
        <w:t>Uso de estimativas e julgamentos</w:t>
      </w:r>
    </w:p>
    <w:p w14:paraId="342D0A72" w14:textId="759D914D" w:rsidR="00137439" w:rsidRPr="007D4BE6" w:rsidRDefault="00B80E62" w:rsidP="00847779">
      <w:pPr>
        <w:keepNext w:val="0"/>
        <w:widowControl w:val="0"/>
        <w:ind w:left="426"/>
        <w:rPr>
          <w:rFonts w:cs="Arial"/>
          <w:lang w:eastAsia="pt-BR"/>
        </w:rPr>
      </w:pPr>
      <w:r w:rsidRPr="007D4BE6">
        <w:rPr>
          <w:rFonts w:cs="Arial"/>
        </w:rPr>
        <w:t xml:space="preserve">A preparação das demonstrações financeiras </w:t>
      </w:r>
      <w:r w:rsidR="00DE43BE" w:rsidRPr="007D4BE6">
        <w:rPr>
          <w:rFonts w:cs="Arial"/>
        </w:rPr>
        <w:t>fo</w:t>
      </w:r>
      <w:r w:rsidR="00082458" w:rsidRPr="007D4BE6">
        <w:rPr>
          <w:rFonts w:cs="Arial"/>
        </w:rPr>
        <w:t>i realizada</w:t>
      </w:r>
      <w:r w:rsidR="00DE43BE" w:rsidRPr="007D4BE6">
        <w:rPr>
          <w:rFonts w:cs="Arial"/>
        </w:rPr>
        <w:t xml:space="preserve"> </w:t>
      </w:r>
      <w:r w:rsidRPr="007D4BE6">
        <w:rPr>
          <w:rFonts w:cs="Arial"/>
        </w:rPr>
        <w:t>em conformidade com os pronunciamentos emitidos pelo Comitê de Pronunciamentos Contábeis (“CPC”) e aprovadas pelo Conselho Federal de Contabilidade (“CFC”) que exige que a Companhia utilize julgamentos, estimativas e adote premissas que</w:t>
      </w:r>
      <w:r w:rsidR="00A10A10" w:rsidRPr="007D4BE6">
        <w:rPr>
          <w:rFonts w:cs="Arial"/>
        </w:rPr>
        <w:t xml:space="preserve"> afetam os valores</w:t>
      </w:r>
      <w:r w:rsidR="002F3899" w:rsidRPr="007D4BE6">
        <w:rPr>
          <w:rFonts w:cs="Arial"/>
          <w:lang w:eastAsia="pt-BR"/>
        </w:rPr>
        <w:t xml:space="preserve"> </w:t>
      </w:r>
      <w:r w:rsidR="00A10A10" w:rsidRPr="007D4BE6">
        <w:rPr>
          <w:rFonts w:cs="Arial"/>
          <w:lang w:eastAsia="pt-BR"/>
        </w:rPr>
        <w:t xml:space="preserve">apresentados </w:t>
      </w:r>
      <w:r w:rsidRPr="007D4BE6">
        <w:rPr>
          <w:rFonts w:cs="Arial"/>
          <w:lang w:eastAsia="pt-BR"/>
        </w:rPr>
        <w:t>dos ativos e passivos, das receitas e despesas e divulgações. Os</w:t>
      </w:r>
      <w:r w:rsidR="002F3899" w:rsidRPr="007D4BE6">
        <w:rPr>
          <w:rFonts w:cs="Arial"/>
          <w:lang w:eastAsia="pt-BR"/>
        </w:rPr>
        <w:t xml:space="preserve"> </w:t>
      </w:r>
      <w:r w:rsidRPr="007D4BE6">
        <w:rPr>
          <w:rFonts w:cs="Arial"/>
          <w:lang w:eastAsia="pt-BR"/>
        </w:rPr>
        <w:t xml:space="preserve">resultados reais podem divergir dessas estimativas. As estimativas e premissas são revisadas de forma contínua. </w:t>
      </w:r>
    </w:p>
    <w:p w14:paraId="4AD8BC78" w14:textId="77777777" w:rsidR="00AC3B02" w:rsidRPr="007D4BE6" w:rsidRDefault="00AC3B02" w:rsidP="00847779">
      <w:pPr>
        <w:keepNext w:val="0"/>
        <w:widowControl w:val="0"/>
        <w:ind w:left="426"/>
        <w:rPr>
          <w:rFonts w:cs="Arial"/>
          <w:lang w:eastAsia="pt-BR"/>
        </w:rPr>
      </w:pPr>
    </w:p>
    <w:p w14:paraId="214B1C25" w14:textId="77777777" w:rsidR="00B80E62" w:rsidRPr="007D4BE6" w:rsidRDefault="00B80E62" w:rsidP="001C21D8">
      <w:pPr>
        <w:keepNext w:val="0"/>
        <w:widowControl w:val="0"/>
        <w:numPr>
          <w:ilvl w:val="0"/>
          <w:numId w:val="34"/>
        </w:numPr>
        <w:autoSpaceDE w:val="0"/>
        <w:autoSpaceDN w:val="0"/>
        <w:ind w:left="851" w:hanging="425"/>
        <w:outlineLvl w:val="0"/>
        <w:rPr>
          <w:rFonts w:cs="Arial"/>
          <w:b/>
          <w:iCs/>
          <w:caps/>
          <w:szCs w:val="22"/>
          <w:lang w:eastAsia="pt-BR"/>
        </w:rPr>
      </w:pPr>
      <w:r w:rsidRPr="007D4BE6">
        <w:rPr>
          <w:rFonts w:cs="Arial"/>
          <w:b/>
          <w:iCs/>
          <w:caps/>
          <w:szCs w:val="22"/>
          <w:lang w:eastAsia="pt-BR"/>
        </w:rPr>
        <w:t>Base de mensuração</w:t>
      </w:r>
    </w:p>
    <w:p w14:paraId="522703E7" w14:textId="26368D67" w:rsidR="00780A4C" w:rsidRPr="007D4BE6" w:rsidRDefault="00B80E62" w:rsidP="00780A4C">
      <w:pPr>
        <w:keepNext w:val="0"/>
        <w:widowControl w:val="0"/>
        <w:ind w:left="426"/>
        <w:rPr>
          <w:rFonts w:cs="Arial"/>
          <w:lang w:eastAsia="pt-BR"/>
        </w:rPr>
      </w:pPr>
      <w:r w:rsidRPr="007D4BE6">
        <w:rPr>
          <w:rFonts w:cs="Arial"/>
          <w:lang w:eastAsia="pt-BR"/>
        </w:rPr>
        <w:t>As demonstrações financeiras foram preparadas com base no custo histórico, exceto quando indicado de outra forma.</w:t>
      </w:r>
      <w:bookmarkEnd w:id="3"/>
    </w:p>
    <w:p w14:paraId="0D175CFC" w14:textId="77777777" w:rsidR="00BA319C" w:rsidRPr="007D4BE6" w:rsidRDefault="00BA319C" w:rsidP="000A44BC">
      <w:pPr>
        <w:keepNext w:val="0"/>
        <w:widowControl w:val="0"/>
        <w:ind w:left="426"/>
        <w:rPr>
          <w:rFonts w:cs="Arial"/>
          <w:iCs/>
          <w:highlight w:val="yellow"/>
          <w:lang w:eastAsia="pt-BR"/>
        </w:rPr>
      </w:pPr>
    </w:p>
    <w:p w14:paraId="6C798915" w14:textId="77777777" w:rsidR="00942CE5" w:rsidRPr="007D4BE6" w:rsidRDefault="00942CE5"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4" w:name="_Toc446084921"/>
      <w:r w:rsidRPr="007D4BE6">
        <w:rPr>
          <w:rFonts w:cs="Arial"/>
          <w:b/>
          <w:bCs/>
          <w:iCs/>
          <w:szCs w:val="22"/>
          <w:lang w:eastAsia="pt-BR"/>
        </w:rPr>
        <w:lastRenderedPageBreak/>
        <w:t>RESUMO DAS PRINCIPAIS POLÍTICAS CONTÁBEIS</w:t>
      </w:r>
      <w:bookmarkEnd w:id="4"/>
    </w:p>
    <w:p w14:paraId="29C50649" w14:textId="4C6AE834" w:rsidR="00780A4C" w:rsidRPr="007D4BE6" w:rsidRDefault="00780A4C" w:rsidP="000A44BC">
      <w:pPr>
        <w:keepNext w:val="0"/>
        <w:widowControl w:val="0"/>
        <w:rPr>
          <w:rFonts w:cs="Arial"/>
          <w:lang w:eastAsia="pt-BR"/>
        </w:rPr>
      </w:pPr>
    </w:p>
    <w:p w14:paraId="3BE9649C" w14:textId="28510818" w:rsidR="000F1E4F" w:rsidRPr="007D4BE6" w:rsidRDefault="003C12ED" w:rsidP="000F1E4F">
      <w:pPr>
        <w:pStyle w:val="PargrafodaLista"/>
        <w:keepNext w:val="0"/>
        <w:widowControl w:val="0"/>
        <w:numPr>
          <w:ilvl w:val="1"/>
          <w:numId w:val="33"/>
        </w:numPr>
        <w:autoSpaceDE w:val="0"/>
        <w:autoSpaceDN w:val="0"/>
        <w:outlineLvl w:val="0"/>
        <w:rPr>
          <w:rFonts w:cs="Arial"/>
          <w:b/>
          <w:bCs/>
          <w:iCs/>
          <w:szCs w:val="22"/>
          <w:lang w:eastAsia="pt-BR"/>
        </w:rPr>
      </w:pPr>
      <w:bookmarkStart w:id="5" w:name="_Toc446084924"/>
      <w:r w:rsidRPr="007D4BE6">
        <w:rPr>
          <w:rFonts w:cs="Arial"/>
          <w:b/>
          <w:bCs/>
          <w:iCs/>
          <w:szCs w:val="22"/>
          <w:lang w:eastAsia="pt-BR"/>
        </w:rPr>
        <w:t>CAIXA</w:t>
      </w:r>
      <w:bookmarkEnd w:id="5"/>
      <w:r w:rsidR="003E7C52" w:rsidRPr="007D4BE6">
        <w:rPr>
          <w:rFonts w:cs="Arial"/>
          <w:b/>
          <w:bCs/>
          <w:iCs/>
          <w:szCs w:val="22"/>
          <w:lang w:eastAsia="pt-BR"/>
        </w:rPr>
        <w:t xml:space="preserve"> </w:t>
      </w:r>
      <w:r w:rsidR="006E1E0E" w:rsidRPr="007D4BE6">
        <w:rPr>
          <w:rFonts w:cs="Arial"/>
          <w:b/>
          <w:bCs/>
          <w:iCs/>
          <w:szCs w:val="22"/>
          <w:lang w:eastAsia="pt-BR"/>
        </w:rPr>
        <w:t>– CONTA ÚNICA</w:t>
      </w:r>
    </w:p>
    <w:p w14:paraId="07E2B0AC" w14:textId="27DFB488" w:rsidR="008F46B6" w:rsidRPr="007D4BE6" w:rsidRDefault="00234F2F" w:rsidP="000A44BC">
      <w:pPr>
        <w:keepNext w:val="0"/>
        <w:widowControl w:val="0"/>
        <w:ind w:left="426"/>
        <w:rPr>
          <w:rFonts w:cs="Arial"/>
          <w:b/>
          <w:bCs/>
          <w:lang w:eastAsia="pt-BR"/>
        </w:rPr>
      </w:pPr>
      <w:r w:rsidRPr="007D4BE6">
        <w:rPr>
          <w:rFonts w:cs="Arial"/>
          <w:lang w:eastAsia="pt-BR"/>
        </w:rPr>
        <w:t>S</w:t>
      </w:r>
      <w:r w:rsidR="008F46B6" w:rsidRPr="007D4BE6">
        <w:rPr>
          <w:rFonts w:cs="Arial"/>
          <w:lang w:eastAsia="pt-BR"/>
        </w:rPr>
        <w:t xml:space="preserve">ão registrados na conta única do Tesouro Nacional, de liquidez imediata </w:t>
      </w:r>
      <w:r w:rsidR="00D60DFB" w:rsidRPr="007D4BE6">
        <w:rPr>
          <w:rFonts w:cs="Arial"/>
          <w:lang w:eastAsia="pt-BR"/>
        </w:rPr>
        <w:t xml:space="preserve">mediante autorização em LOA, </w:t>
      </w:r>
      <w:r w:rsidR="008F46B6" w:rsidRPr="007D4BE6">
        <w:rPr>
          <w:rFonts w:cs="Arial"/>
          <w:lang w:eastAsia="pt-BR"/>
        </w:rPr>
        <w:t>mensurados e avaliados pelo valor de custo.</w:t>
      </w:r>
      <w:r w:rsidR="003C12ED" w:rsidRPr="007D4BE6">
        <w:rPr>
          <w:rFonts w:cs="Arial"/>
          <w:lang w:eastAsia="pt-BR"/>
        </w:rPr>
        <w:t xml:space="preserve"> </w:t>
      </w:r>
      <w:r w:rsidR="008F46B6" w:rsidRPr="007D4BE6">
        <w:rPr>
          <w:rFonts w:cs="Arial"/>
          <w:lang w:eastAsia="pt-BR"/>
        </w:rPr>
        <w:t>A partir do recolhimento dos recursos próprios para a conta única os valores disponíveis não estão sendo remunerados pelo Tesouro Nacional.</w:t>
      </w:r>
    </w:p>
    <w:p w14:paraId="1D3C0D42" w14:textId="77777777" w:rsidR="000A44BC" w:rsidRPr="007D4BE6" w:rsidRDefault="000A44BC" w:rsidP="000A44BC">
      <w:pPr>
        <w:keepNext w:val="0"/>
        <w:widowControl w:val="0"/>
        <w:rPr>
          <w:rFonts w:cs="Arial"/>
          <w:lang w:eastAsia="pt-BR"/>
        </w:rPr>
      </w:pPr>
      <w:bookmarkStart w:id="6" w:name="_Toc446084926"/>
    </w:p>
    <w:p w14:paraId="19BD0DCB" w14:textId="062A3B92" w:rsidR="0049665D" w:rsidRPr="007D4BE6" w:rsidRDefault="003C12ED" w:rsidP="001C21D8">
      <w:pPr>
        <w:pStyle w:val="PargrafodaLista"/>
        <w:keepNext w:val="0"/>
        <w:widowControl w:val="0"/>
        <w:numPr>
          <w:ilvl w:val="1"/>
          <w:numId w:val="33"/>
        </w:numPr>
        <w:autoSpaceDE w:val="0"/>
        <w:autoSpaceDN w:val="0"/>
        <w:outlineLvl w:val="0"/>
        <w:rPr>
          <w:rFonts w:cs="Arial"/>
          <w:b/>
          <w:bCs/>
          <w:iCs/>
          <w:szCs w:val="22"/>
          <w:lang w:eastAsia="pt-BR"/>
        </w:rPr>
      </w:pPr>
      <w:r w:rsidRPr="007D4BE6">
        <w:rPr>
          <w:rFonts w:cs="Arial"/>
          <w:b/>
          <w:bCs/>
          <w:iCs/>
          <w:szCs w:val="22"/>
          <w:lang w:eastAsia="pt-BR"/>
        </w:rPr>
        <w:t>CRÉDITOS E VALORES A CURTO E LONGO PRAZO</w:t>
      </w:r>
      <w:bookmarkEnd w:id="6"/>
    </w:p>
    <w:p w14:paraId="0E568B8D" w14:textId="32E498E3" w:rsidR="00B522B8" w:rsidRPr="007D4BE6" w:rsidRDefault="00B522B8" w:rsidP="000A44BC">
      <w:pPr>
        <w:keepNext w:val="0"/>
        <w:widowControl w:val="0"/>
        <w:ind w:left="426"/>
        <w:rPr>
          <w:rFonts w:cs="Arial"/>
          <w:lang w:eastAsia="pt-BR"/>
        </w:rPr>
      </w:pPr>
      <w:r w:rsidRPr="007D4BE6">
        <w:rPr>
          <w:rFonts w:cs="Arial"/>
          <w:lang w:eastAsia="pt-BR"/>
        </w:rPr>
        <w:t xml:space="preserve">Compreendem os direitos a receber a curto prazo relacionados a: (i) </w:t>
      </w:r>
      <w:r w:rsidR="00972704" w:rsidRPr="007D4BE6">
        <w:rPr>
          <w:rFonts w:cs="Arial"/>
          <w:lang w:eastAsia="pt-BR"/>
        </w:rPr>
        <w:t xml:space="preserve">impostos </w:t>
      </w:r>
      <w:r w:rsidRPr="007D4BE6">
        <w:rPr>
          <w:rFonts w:cs="Arial"/>
          <w:lang w:eastAsia="pt-BR"/>
        </w:rPr>
        <w:t>a recuperar; (ii) adiantamentos concedidos; e (iii) despesas antecipadas.</w:t>
      </w:r>
    </w:p>
    <w:p w14:paraId="2934611D" w14:textId="0E702AE5" w:rsidR="00B522B8" w:rsidRPr="007D4BE6" w:rsidRDefault="00B522B8" w:rsidP="000A44BC">
      <w:pPr>
        <w:keepNext w:val="0"/>
        <w:widowControl w:val="0"/>
        <w:ind w:left="426"/>
        <w:rPr>
          <w:rFonts w:cs="Arial"/>
          <w:lang w:eastAsia="pt-BR"/>
        </w:rPr>
      </w:pPr>
      <w:r w:rsidRPr="007D4BE6">
        <w:rPr>
          <w:rFonts w:cs="Arial"/>
          <w:lang w:eastAsia="pt-BR"/>
        </w:rPr>
        <w:t xml:space="preserve">A mensuração é feita com base no valor de custo e algumas transações são atualizados monetariamente e ajustados até a data do fechamento das demonstrações contábeis, cuja contrapartida é uma conta de resultado. </w:t>
      </w:r>
    </w:p>
    <w:p w14:paraId="5DBD7938" w14:textId="77777777" w:rsidR="003D7A1C" w:rsidRPr="007D4BE6" w:rsidRDefault="003D7A1C" w:rsidP="000A44BC">
      <w:pPr>
        <w:keepNext w:val="0"/>
        <w:widowControl w:val="0"/>
        <w:ind w:left="426"/>
        <w:rPr>
          <w:rFonts w:cs="Arial"/>
          <w:lang w:eastAsia="pt-BR"/>
        </w:rPr>
      </w:pPr>
    </w:p>
    <w:p w14:paraId="48E043AB" w14:textId="78A37CC9" w:rsidR="0049665D" w:rsidRPr="007D4BE6"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bookmarkStart w:id="7" w:name="_Toc446084928"/>
      <w:r w:rsidRPr="007D4BE6">
        <w:rPr>
          <w:rFonts w:cs="Arial"/>
          <w:b/>
          <w:bCs/>
          <w:iCs/>
          <w:szCs w:val="22"/>
          <w:lang w:eastAsia="pt-BR"/>
        </w:rPr>
        <w:t>IMOBILIZADO</w:t>
      </w:r>
      <w:bookmarkEnd w:id="7"/>
    </w:p>
    <w:p w14:paraId="23DCE021" w14:textId="776615E7" w:rsidR="0049665D" w:rsidRPr="007D4BE6" w:rsidRDefault="0049665D" w:rsidP="000A44BC">
      <w:pPr>
        <w:keepNext w:val="0"/>
        <w:widowControl w:val="0"/>
        <w:ind w:left="426"/>
        <w:rPr>
          <w:rFonts w:cs="Arial"/>
          <w:lang w:eastAsia="pt-BR"/>
        </w:rPr>
      </w:pPr>
      <w:r w:rsidRPr="007D4BE6">
        <w:rPr>
          <w:rFonts w:cs="Arial"/>
          <w:lang w:eastAsia="pt-BR"/>
        </w:rPr>
        <w:t>Os itens do imobilizado são demonstrados ao custo histórico de aquisição menos o valor da depreciação e de qualquer perda não recuperável acumulada. O custo histórico inclui os gastos diretamente atribuíveis aos bens necessários para uso da administração.</w:t>
      </w:r>
      <w:r w:rsidR="000B6F31" w:rsidRPr="007D4BE6">
        <w:rPr>
          <w:rFonts w:cs="Arial"/>
          <w:lang w:eastAsia="pt-BR"/>
        </w:rPr>
        <w:t xml:space="preserve"> </w:t>
      </w:r>
      <w:r w:rsidR="0087024F" w:rsidRPr="007D4BE6">
        <w:rPr>
          <w:rFonts w:cs="Arial"/>
          <w:lang w:eastAsia="pt-BR"/>
        </w:rPr>
        <w:t>R</w:t>
      </w:r>
      <w:r w:rsidRPr="007D4BE6">
        <w:rPr>
          <w:rFonts w:cs="Arial"/>
          <w:lang w:eastAsia="pt-BR"/>
        </w:rPr>
        <w:t>eparos e manutenções são contabilizados como despesas do exercício, quando incorridos.</w:t>
      </w:r>
    </w:p>
    <w:p w14:paraId="6B555AEE" w14:textId="383E4D86" w:rsidR="0049665D" w:rsidRPr="007D4BE6" w:rsidRDefault="0049665D" w:rsidP="000A44BC">
      <w:pPr>
        <w:keepNext w:val="0"/>
        <w:widowControl w:val="0"/>
        <w:ind w:left="426"/>
        <w:rPr>
          <w:rFonts w:cs="Arial"/>
          <w:lang w:eastAsia="pt-BR"/>
        </w:rPr>
      </w:pPr>
      <w:r w:rsidRPr="007D4BE6">
        <w:rPr>
          <w:rFonts w:cs="Arial"/>
          <w:lang w:eastAsia="pt-BR"/>
        </w:rPr>
        <w:t>Os valores residuais, a vida útil e os métodos de depreciação dos ativos serão revisados e ajustados, se necessário, quando existir uma indicação de mudança significativa desde a última data de balanço.</w:t>
      </w:r>
    </w:p>
    <w:p w14:paraId="7E2FDC54" w14:textId="1D088135" w:rsidR="00514444" w:rsidRPr="007D4BE6" w:rsidRDefault="00514444" w:rsidP="00514444">
      <w:pPr>
        <w:keepNext w:val="0"/>
        <w:widowControl w:val="0"/>
        <w:ind w:left="426"/>
        <w:rPr>
          <w:rFonts w:cs="Arial"/>
          <w:lang w:eastAsia="pt-BR"/>
        </w:rPr>
      </w:pPr>
      <w:r w:rsidRPr="007D4BE6">
        <w:rPr>
          <w:rFonts w:cs="Arial"/>
          <w:lang w:eastAsia="pt-BR"/>
        </w:rPr>
        <w:t xml:space="preserve">A depreciação é calculada de forma linear ao longo da vida útil estimada do ativo, </w:t>
      </w:r>
      <w:r w:rsidR="009A01EF" w:rsidRPr="007D4BE6">
        <w:rPr>
          <w:rFonts w:cs="Arial"/>
          <w:lang w:eastAsia="pt-BR"/>
        </w:rPr>
        <w:t>a</w:t>
      </w:r>
      <w:r w:rsidRPr="007D4BE6">
        <w:rPr>
          <w:rFonts w:cs="Arial"/>
          <w:lang w:eastAsia="pt-BR"/>
        </w:rPr>
        <w:t>s taxas des</w:t>
      </w:r>
      <w:r w:rsidR="0006437B" w:rsidRPr="007D4BE6">
        <w:rPr>
          <w:rFonts w:cs="Arial"/>
          <w:lang w:eastAsia="pt-BR"/>
        </w:rPr>
        <w:t>critas na Nota Explicativa nº 9</w:t>
      </w:r>
      <w:r w:rsidRPr="007D4BE6">
        <w:rPr>
          <w:rFonts w:cs="Arial"/>
          <w:lang w:eastAsia="pt-BR"/>
        </w:rPr>
        <w:t>.</w:t>
      </w:r>
    </w:p>
    <w:p w14:paraId="30DD508A" w14:textId="76E2A829" w:rsidR="00EA4F57" w:rsidRPr="007D4BE6" w:rsidRDefault="00EA4F57" w:rsidP="000A44BC">
      <w:pPr>
        <w:keepNext w:val="0"/>
        <w:widowControl w:val="0"/>
        <w:ind w:left="426"/>
        <w:rPr>
          <w:rFonts w:cs="Arial"/>
          <w:lang w:eastAsia="pt-BR"/>
        </w:rPr>
      </w:pPr>
    </w:p>
    <w:p w14:paraId="3502FD83" w14:textId="432812A5" w:rsidR="0049665D" w:rsidRPr="007D4BE6"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bookmarkStart w:id="8" w:name="_Toc446084929"/>
      <w:r w:rsidRPr="007D4BE6">
        <w:rPr>
          <w:rFonts w:cs="Arial"/>
          <w:b/>
          <w:bCs/>
          <w:iCs/>
          <w:szCs w:val="22"/>
          <w:lang w:eastAsia="pt-BR"/>
        </w:rPr>
        <w:t>INTANGÍVEIS</w:t>
      </w:r>
      <w:bookmarkEnd w:id="8"/>
    </w:p>
    <w:p w14:paraId="45A20B1A" w14:textId="6C9460E5" w:rsidR="0029595F" w:rsidRPr="007D4BE6" w:rsidRDefault="0029595F" w:rsidP="009B1410">
      <w:pPr>
        <w:keepNext w:val="0"/>
        <w:widowControl w:val="0"/>
        <w:ind w:left="426"/>
        <w:rPr>
          <w:rFonts w:cs="Arial"/>
          <w:lang w:eastAsia="pt-BR"/>
        </w:rPr>
      </w:pPr>
      <w:r w:rsidRPr="007D4BE6">
        <w:rPr>
          <w:rFonts w:cs="Arial"/>
          <w:lang w:eastAsia="pt-BR"/>
        </w:rPr>
        <w:t xml:space="preserve">Os intangíveis registrados pela companhia são essencialmente </w:t>
      </w:r>
      <w:r w:rsidR="008C6C24" w:rsidRPr="007D4BE6">
        <w:rPr>
          <w:rFonts w:cs="Arial"/>
          <w:lang w:eastAsia="pt-BR"/>
        </w:rPr>
        <w:t xml:space="preserve">licenças de </w:t>
      </w:r>
      <w:r w:rsidRPr="007D4BE6">
        <w:rPr>
          <w:rFonts w:cs="Arial"/>
          <w:lang w:eastAsia="pt-BR"/>
        </w:rPr>
        <w:t>softwares</w:t>
      </w:r>
      <w:r w:rsidR="0003398F" w:rsidRPr="007D4BE6">
        <w:rPr>
          <w:rFonts w:cs="Arial"/>
          <w:lang w:eastAsia="pt-BR"/>
        </w:rPr>
        <w:t>.</w:t>
      </w:r>
      <w:r w:rsidRPr="007D4BE6">
        <w:rPr>
          <w:rFonts w:cs="Arial"/>
          <w:lang w:eastAsia="pt-BR"/>
        </w:rPr>
        <w:t xml:space="preserve"> </w:t>
      </w:r>
    </w:p>
    <w:p w14:paraId="017487F0" w14:textId="7683AF38" w:rsidR="002518F7" w:rsidRPr="007D4BE6" w:rsidRDefault="0049665D" w:rsidP="002518F7">
      <w:pPr>
        <w:keepNext w:val="0"/>
        <w:widowControl w:val="0"/>
        <w:ind w:left="426"/>
        <w:rPr>
          <w:rFonts w:cs="Arial"/>
          <w:lang w:eastAsia="pt-BR"/>
        </w:rPr>
      </w:pPr>
      <w:r w:rsidRPr="007D4BE6">
        <w:rPr>
          <w:rFonts w:cs="Arial"/>
          <w:lang w:eastAsia="pt-BR"/>
        </w:rPr>
        <w:t xml:space="preserve">As licenças são registradas pelo custo histórico. </w:t>
      </w:r>
      <w:r w:rsidR="0083388F" w:rsidRPr="007D4BE6">
        <w:rPr>
          <w:rFonts w:cs="Arial"/>
          <w:lang w:eastAsia="pt-BR"/>
        </w:rPr>
        <w:t xml:space="preserve">Para a determinação do valor registrado, são considerados todos os </w:t>
      </w:r>
      <w:r w:rsidRPr="007D4BE6">
        <w:rPr>
          <w:rFonts w:cs="Arial"/>
          <w:lang w:eastAsia="pt-BR"/>
        </w:rPr>
        <w:t>custos incorridos para</w:t>
      </w:r>
      <w:r w:rsidR="007650EA" w:rsidRPr="007D4BE6">
        <w:rPr>
          <w:rFonts w:cs="Arial"/>
          <w:lang w:eastAsia="pt-BR"/>
        </w:rPr>
        <w:t xml:space="preserve"> a</w:t>
      </w:r>
      <w:r w:rsidRPr="007D4BE6">
        <w:rPr>
          <w:rFonts w:cs="Arial"/>
          <w:lang w:eastAsia="pt-BR"/>
        </w:rPr>
        <w:t xml:space="preserve"> </w:t>
      </w:r>
      <w:r w:rsidR="007650EA" w:rsidRPr="007D4BE6">
        <w:rPr>
          <w:rFonts w:cs="Arial"/>
          <w:lang w:eastAsia="pt-BR"/>
        </w:rPr>
        <w:t>elaboração do ativo para a finalidade pretendida</w:t>
      </w:r>
      <w:r w:rsidRPr="007D4BE6">
        <w:rPr>
          <w:rFonts w:cs="Arial"/>
          <w:lang w:eastAsia="pt-BR"/>
        </w:rPr>
        <w:t>. Esses custos são amortizados durante sua vida útil estimável de cinco anos</w:t>
      </w:r>
      <w:r w:rsidR="00513901" w:rsidRPr="007D4BE6">
        <w:rPr>
          <w:rFonts w:cs="Arial"/>
          <w:lang w:eastAsia="pt-BR"/>
        </w:rPr>
        <w:t xml:space="preserve"> de forma linear</w:t>
      </w:r>
      <w:r w:rsidRPr="007D4BE6">
        <w:rPr>
          <w:rFonts w:cs="Arial"/>
          <w:lang w:eastAsia="pt-BR"/>
        </w:rPr>
        <w:t>.</w:t>
      </w:r>
    </w:p>
    <w:p w14:paraId="10E8A85F" w14:textId="21333EDD" w:rsidR="0049665D" w:rsidRPr="007D4BE6" w:rsidRDefault="0049665D" w:rsidP="00847779">
      <w:pPr>
        <w:keepNext w:val="0"/>
        <w:widowControl w:val="0"/>
        <w:ind w:left="426"/>
        <w:rPr>
          <w:rFonts w:cs="Arial"/>
          <w:lang w:eastAsia="pt-BR"/>
        </w:rPr>
      </w:pPr>
      <w:r w:rsidRPr="007D4BE6">
        <w:rPr>
          <w:rFonts w:cs="Arial"/>
          <w:lang w:eastAsia="pt-BR"/>
        </w:rPr>
        <w:t>Os valores residuais, a vida útil e os métodos de amortização dos ativos serão revisados e ajustados, se necessário, quando existir uma indicação de mudança significativa desde</w:t>
      </w:r>
      <w:r w:rsidR="00847779" w:rsidRPr="007D4BE6">
        <w:rPr>
          <w:rFonts w:cs="Arial"/>
          <w:lang w:eastAsia="pt-BR"/>
        </w:rPr>
        <w:t xml:space="preserve"> a última data de balanço.</w:t>
      </w:r>
    </w:p>
    <w:p w14:paraId="45FF5A75" w14:textId="0B03EE7E" w:rsidR="002518F7" w:rsidRPr="007D4BE6" w:rsidRDefault="00004EF8" w:rsidP="00847779">
      <w:pPr>
        <w:keepNext w:val="0"/>
        <w:widowControl w:val="0"/>
        <w:ind w:left="426"/>
        <w:rPr>
          <w:rFonts w:cs="Arial"/>
          <w:lang w:eastAsia="pt-BR"/>
        </w:rPr>
      </w:pPr>
      <w:r w:rsidRPr="007D4BE6">
        <w:rPr>
          <w:rFonts w:cs="Arial"/>
          <w:lang w:eastAsia="pt-BR"/>
        </w:rPr>
        <w:t xml:space="preserve">A </w:t>
      </w:r>
      <w:r w:rsidR="00761A3B" w:rsidRPr="007D4BE6">
        <w:rPr>
          <w:rFonts w:cs="Arial"/>
          <w:lang w:eastAsia="pt-BR"/>
        </w:rPr>
        <w:t>empresa</w:t>
      </w:r>
      <w:r w:rsidRPr="007D4BE6">
        <w:rPr>
          <w:rFonts w:cs="Arial"/>
          <w:lang w:eastAsia="pt-BR"/>
        </w:rPr>
        <w:t xml:space="preserve"> realiza </w:t>
      </w:r>
      <w:r w:rsidR="00E5691F" w:rsidRPr="007D4BE6">
        <w:rPr>
          <w:rFonts w:cs="Arial"/>
          <w:lang w:eastAsia="pt-BR"/>
        </w:rPr>
        <w:t xml:space="preserve">periodicamente </w:t>
      </w:r>
      <w:r w:rsidRPr="007D4BE6">
        <w:rPr>
          <w:rFonts w:cs="Arial"/>
          <w:lang w:eastAsia="pt-BR"/>
        </w:rPr>
        <w:t>a</w:t>
      </w:r>
      <w:r w:rsidR="002518F7" w:rsidRPr="007D4BE6">
        <w:rPr>
          <w:rFonts w:cs="Arial"/>
          <w:lang w:eastAsia="pt-BR"/>
        </w:rPr>
        <w:t xml:space="preserve"> </w:t>
      </w:r>
      <w:r w:rsidR="00E5691F" w:rsidRPr="007D4BE6">
        <w:rPr>
          <w:rFonts w:cs="Arial"/>
          <w:lang w:eastAsia="pt-BR"/>
        </w:rPr>
        <w:t xml:space="preserve">análise </w:t>
      </w:r>
      <w:r w:rsidR="002518F7" w:rsidRPr="007D4BE6">
        <w:rPr>
          <w:rFonts w:cs="Arial"/>
          <w:lang w:eastAsia="pt-BR"/>
        </w:rPr>
        <w:t>da vida útil</w:t>
      </w:r>
      <w:r w:rsidR="00E5691F" w:rsidRPr="007D4BE6">
        <w:rPr>
          <w:rFonts w:cs="Arial"/>
          <w:lang w:eastAsia="pt-BR"/>
        </w:rPr>
        <w:t xml:space="preserve"> aplicável</w:t>
      </w:r>
      <w:r w:rsidR="002518F7" w:rsidRPr="007D4BE6">
        <w:rPr>
          <w:rFonts w:cs="Arial"/>
          <w:lang w:eastAsia="pt-BR"/>
        </w:rPr>
        <w:t xml:space="preserve"> </w:t>
      </w:r>
      <w:r w:rsidR="00E5691F" w:rsidRPr="007D4BE6">
        <w:rPr>
          <w:rFonts w:cs="Arial"/>
          <w:lang w:eastAsia="pt-BR"/>
        </w:rPr>
        <w:t>a</w:t>
      </w:r>
      <w:r w:rsidR="002518F7" w:rsidRPr="007D4BE6">
        <w:rPr>
          <w:rFonts w:cs="Arial"/>
          <w:lang w:eastAsia="pt-BR"/>
        </w:rPr>
        <w:t xml:space="preserve">os seus </w:t>
      </w:r>
      <w:r w:rsidRPr="007D4BE6">
        <w:rPr>
          <w:rFonts w:cs="Arial"/>
          <w:lang w:eastAsia="pt-BR"/>
        </w:rPr>
        <w:t>ativos, garantindo que</w:t>
      </w:r>
      <w:r w:rsidR="002518F7" w:rsidRPr="007D4BE6">
        <w:rPr>
          <w:rFonts w:cs="Arial"/>
          <w:lang w:eastAsia="pt-BR"/>
        </w:rPr>
        <w:t xml:space="preserve"> estejam sendo </w:t>
      </w:r>
      <w:r w:rsidR="00026CBD" w:rsidRPr="007D4BE6">
        <w:rPr>
          <w:rFonts w:cs="Arial"/>
          <w:lang w:eastAsia="pt-BR"/>
        </w:rPr>
        <w:t xml:space="preserve">amortizados </w:t>
      </w:r>
      <w:r w:rsidR="002518F7" w:rsidRPr="007D4BE6">
        <w:rPr>
          <w:rFonts w:cs="Arial"/>
          <w:lang w:eastAsia="pt-BR"/>
        </w:rPr>
        <w:t>contabilmente nas taxas que refletem a realidade operacional da empresa.</w:t>
      </w:r>
    </w:p>
    <w:p w14:paraId="518DCB19" w14:textId="6FD92DCC" w:rsidR="003E0002" w:rsidRPr="007D4BE6" w:rsidRDefault="003E0002" w:rsidP="000A44BC">
      <w:pPr>
        <w:keepNext w:val="0"/>
        <w:widowControl w:val="0"/>
        <w:rPr>
          <w:rFonts w:cs="Arial"/>
          <w:highlight w:val="yellow"/>
          <w:lang w:eastAsia="pt-BR"/>
        </w:rPr>
      </w:pPr>
    </w:p>
    <w:p w14:paraId="6C41BFB7" w14:textId="083A6F33" w:rsidR="00837FF7" w:rsidRPr="007D4BE6" w:rsidRDefault="00837FF7" w:rsidP="009A01EF">
      <w:pPr>
        <w:pStyle w:val="PargrafodaLista"/>
        <w:keepNext w:val="0"/>
        <w:widowControl w:val="0"/>
        <w:numPr>
          <w:ilvl w:val="1"/>
          <w:numId w:val="33"/>
        </w:numPr>
        <w:autoSpaceDE w:val="0"/>
        <w:autoSpaceDN w:val="0"/>
        <w:outlineLvl w:val="0"/>
        <w:rPr>
          <w:rFonts w:cs="Arial"/>
          <w:b/>
          <w:bCs/>
          <w:iCs/>
          <w:szCs w:val="22"/>
          <w:lang w:eastAsia="pt-BR"/>
        </w:rPr>
      </w:pPr>
      <w:r w:rsidRPr="007D4BE6">
        <w:rPr>
          <w:rFonts w:cs="Arial"/>
          <w:b/>
          <w:bCs/>
          <w:iCs/>
          <w:szCs w:val="22"/>
          <w:lang w:eastAsia="pt-BR"/>
        </w:rPr>
        <w:t>REDUÇÃO AO VALOR RECUPERÁVEL DE ATIVOS NÃO FINANCEIROS</w:t>
      </w:r>
    </w:p>
    <w:p w14:paraId="6A652D54" w14:textId="77777777" w:rsidR="00837FF7" w:rsidRPr="007D4BE6" w:rsidRDefault="00837FF7" w:rsidP="009A01EF">
      <w:pPr>
        <w:keepNext w:val="0"/>
        <w:widowControl w:val="0"/>
        <w:spacing w:before="0" w:after="0"/>
        <w:ind w:left="425"/>
        <w:rPr>
          <w:rFonts w:cs="Arial"/>
          <w:lang w:eastAsia="pt-BR"/>
        </w:rPr>
      </w:pPr>
    </w:p>
    <w:p w14:paraId="479BE246" w14:textId="1980E468" w:rsidR="00837FF7" w:rsidRPr="007D4BE6" w:rsidRDefault="00837FF7" w:rsidP="009A01EF">
      <w:pPr>
        <w:keepNext w:val="0"/>
        <w:widowControl w:val="0"/>
        <w:spacing w:before="0" w:after="0"/>
        <w:ind w:left="425"/>
        <w:rPr>
          <w:rFonts w:cs="Arial"/>
          <w:lang w:eastAsia="pt-BR"/>
        </w:rPr>
      </w:pPr>
      <w:r w:rsidRPr="007D4BE6">
        <w:rPr>
          <w:rFonts w:cs="Arial"/>
          <w:lang w:eastAsia="pt-BR"/>
        </w:rPr>
        <w:t>O imobilizado e outros ativos não circulantes, inclusive os ativos intangíveis, são revistos anualmente para se identificar evidências de perdas não recuperáveis, ou ainda, sempre que eventos ou alterações nas circunstâncias indicarem que o valor contábil pode não ser recuperável. Quando este for o caso, o valor recuperável é calculado para verificar se há perda. Quando houver perda, ela é reconhecida pelo montante em que o valor contábil do ativo ultrapassa seu valor recuperável, que é o maior entre o valor justo menos os custos para venda e o valor em uso de um ativo. Para fins de avaliação, os ativos são agrupados no menor grupo de ativos para o qual existem fluxos de caixa identificáveis separadamente</w:t>
      </w:r>
    </w:p>
    <w:p w14:paraId="169580DE" w14:textId="144D004E" w:rsidR="0077215C" w:rsidRPr="007D4BE6" w:rsidRDefault="0077215C" w:rsidP="0077215C">
      <w:pPr>
        <w:keepNext w:val="0"/>
        <w:widowControl w:val="0"/>
        <w:ind w:left="426"/>
        <w:rPr>
          <w:rFonts w:cs="Arial"/>
          <w:lang w:eastAsia="pt-BR"/>
        </w:rPr>
      </w:pPr>
      <w:r w:rsidRPr="007D4BE6">
        <w:rPr>
          <w:rFonts w:cs="Arial"/>
          <w:lang w:eastAsia="pt-BR"/>
        </w:rPr>
        <w:lastRenderedPageBreak/>
        <w:t xml:space="preserve">Em conformidade com o NBC TG 27 (R3), Redução ao Valor Recuperável de Ativos, e tendo como </w:t>
      </w:r>
      <w:r w:rsidR="0081272D" w:rsidRPr="007D4BE6">
        <w:rPr>
          <w:rFonts w:cs="Arial"/>
          <w:lang w:eastAsia="pt-BR"/>
        </w:rPr>
        <w:t>última avaliação</w:t>
      </w:r>
      <w:r w:rsidR="0019183A" w:rsidRPr="007D4BE6">
        <w:rPr>
          <w:rFonts w:cs="Arial"/>
          <w:lang w:eastAsia="pt-BR"/>
        </w:rPr>
        <w:t xml:space="preserve"> de impairment datado de </w:t>
      </w:r>
      <w:r w:rsidR="00D22CB9" w:rsidRPr="007D4BE6">
        <w:rPr>
          <w:rFonts w:cs="Arial"/>
          <w:lang w:eastAsia="pt-BR"/>
        </w:rPr>
        <w:t xml:space="preserve">16 </w:t>
      </w:r>
      <w:r w:rsidR="0019183A" w:rsidRPr="007D4BE6">
        <w:rPr>
          <w:rFonts w:cs="Arial"/>
          <w:lang w:eastAsia="pt-BR"/>
        </w:rPr>
        <w:t xml:space="preserve">de </w:t>
      </w:r>
      <w:r w:rsidR="00D22CB9" w:rsidRPr="007D4BE6">
        <w:rPr>
          <w:rFonts w:cs="Arial"/>
          <w:lang w:eastAsia="pt-BR"/>
        </w:rPr>
        <w:t xml:space="preserve">dezembro </w:t>
      </w:r>
      <w:r w:rsidRPr="007D4BE6">
        <w:rPr>
          <w:rFonts w:cs="Arial"/>
          <w:lang w:eastAsia="pt-BR"/>
        </w:rPr>
        <w:t>de 2024</w:t>
      </w:r>
      <w:r w:rsidR="0087717F" w:rsidRPr="007D4BE6">
        <w:rPr>
          <w:rFonts w:cs="Arial"/>
          <w:lang w:eastAsia="pt-BR"/>
        </w:rPr>
        <w:t>,</w:t>
      </w:r>
      <w:r w:rsidRPr="007D4BE6">
        <w:rPr>
          <w:rFonts w:cs="Arial"/>
          <w:lang w:eastAsia="pt-BR"/>
        </w:rPr>
        <w:t xml:space="preserve"> a administração não identificou qualquer evidência de falta de recuperabilidade dos ativos im</w:t>
      </w:r>
      <w:r w:rsidR="00242CA3" w:rsidRPr="007D4BE6">
        <w:rPr>
          <w:rFonts w:cs="Arial"/>
          <w:lang w:eastAsia="pt-BR"/>
        </w:rPr>
        <w:t>obilizados para o exercício 2024</w:t>
      </w:r>
      <w:r w:rsidRPr="007D4BE6">
        <w:rPr>
          <w:rFonts w:cs="Arial"/>
          <w:lang w:eastAsia="pt-BR"/>
        </w:rPr>
        <w:t>.</w:t>
      </w:r>
    </w:p>
    <w:p w14:paraId="197C0B63" w14:textId="77777777" w:rsidR="0077215C" w:rsidRPr="007D4BE6" w:rsidRDefault="0077215C" w:rsidP="000A44BC">
      <w:pPr>
        <w:keepNext w:val="0"/>
        <w:widowControl w:val="0"/>
        <w:rPr>
          <w:rFonts w:cs="Arial"/>
          <w:highlight w:val="yellow"/>
          <w:lang w:eastAsia="pt-BR"/>
        </w:rPr>
      </w:pPr>
    </w:p>
    <w:p w14:paraId="488FF2D1" w14:textId="015EC4D0" w:rsidR="0049665D" w:rsidRPr="007D4BE6" w:rsidRDefault="00814DA5" w:rsidP="001C21D8">
      <w:pPr>
        <w:pStyle w:val="PargrafodaLista"/>
        <w:keepNext w:val="0"/>
        <w:widowControl w:val="0"/>
        <w:numPr>
          <w:ilvl w:val="1"/>
          <w:numId w:val="33"/>
        </w:numPr>
        <w:autoSpaceDE w:val="0"/>
        <w:autoSpaceDN w:val="0"/>
        <w:outlineLvl w:val="0"/>
        <w:rPr>
          <w:rFonts w:cs="Arial"/>
          <w:b/>
          <w:bCs/>
          <w:iCs/>
          <w:szCs w:val="22"/>
          <w:lang w:eastAsia="pt-BR"/>
        </w:rPr>
      </w:pPr>
      <w:bookmarkStart w:id="9" w:name="_Toc446084930"/>
      <w:r w:rsidRPr="007D4BE6">
        <w:rPr>
          <w:rFonts w:cs="Arial"/>
          <w:b/>
          <w:bCs/>
          <w:iCs/>
          <w:szCs w:val="22"/>
          <w:lang w:eastAsia="pt-BR"/>
        </w:rPr>
        <w:t>PASSIVOS CIRCULANTES</w:t>
      </w:r>
      <w:bookmarkEnd w:id="9"/>
    </w:p>
    <w:p w14:paraId="14952405" w14:textId="28BD0565" w:rsidR="00814DA5" w:rsidRPr="007D4BE6" w:rsidRDefault="00814DA5" w:rsidP="000A44BC">
      <w:pPr>
        <w:keepNext w:val="0"/>
        <w:widowControl w:val="0"/>
        <w:ind w:left="426"/>
        <w:rPr>
          <w:rFonts w:cs="Arial"/>
          <w:lang w:eastAsia="pt-BR"/>
        </w:rPr>
      </w:pPr>
      <w:r w:rsidRPr="007D4BE6">
        <w:rPr>
          <w:rFonts w:cs="Arial"/>
          <w:lang w:eastAsia="pt-BR"/>
        </w:rPr>
        <w:t xml:space="preserve">As obrigações da EPE são apropriadas segundo o regime de competência e são evidenciadas pelos valores conhecidos (valor de pagamento da obrigação - custo histórico), acrescidos, quando aplicável, de encargos. </w:t>
      </w:r>
    </w:p>
    <w:p w14:paraId="55631F81" w14:textId="68EEA062" w:rsidR="0049665D" w:rsidRPr="007D4BE6" w:rsidRDefault="00814DA5" w:rsidP="000A44BC">
      <w:pPr>
        <w:keepNext w:val="0"/>
        <w:widowControl w:val="0"/>
        <w:ind w:left="426"/>
        <w:rPr>
          <w:rFonts w:cs="Arial"/>
          <w:lang w:eastAsia="pt-BR"/>
        </w:rPr>
      </w:pPr>
      <w:r w:rsidRPr="007D4BE6">
        <w:rPr>
          <w:rFonts w:cs="Arial"/>
          <w:lang w:eastAsia="pt-BR"/>
        </w:rPr>
        <w:t>Os passivos circulantes e não circulantes da EPE estão concentrados nos grupos: obrigações sociais e trabalhistas</w:t>
      </w:r>
      <w:r w:rsidR="0035199F" w:rsidRPr="007D4BE6">
        <w:rPr>
          <w:rFonts w:cs="Arial"/>
          <w:lang w:eastAsia="pt-BR"/>
        </w:rPr>
        <w:t>,</w:t>
      </w:r>
      <w:r w:rsidRPr="007D4BE6">
        <w:rPr>
          <w:rFonts w:cs="Arial"/>
          <w:lang w:eastAsia="pt-BR"/>
        </w:rPr>
        <w:t xml:space="preserve"> cessão de pessoal</w:t>
      </w:r>
      <w:r w:rsidR="0035199F" w:rsidRPr="007D4BE6">
        <w:rPr>
          <w:rFonts w:cs="Arial"/>
          <w:lang w:eastAsia="pt-BR"/>
        </w:rPr>
        <w:t>,</w:t>
      </w:r>
      <w:r w:rsidRPr="007D4BE6">
        <w:rPr>
          <w:rFonts w:cs="Arial"/>
          <w:lang w:eastAsia="pt-BR"/>
        </w:rPr>
        <w:t xml:space="preserve"> fornecedores e obrigações fiscais.</w:t>
      </w:r>
      <w:r w:rsidR="0049665D" w:rsidRPr="007D4BE6">
        <w:rPr>
          <w:rFonts w:cs="Arial"/>
          <w:lang w:eastAsia="pt-BR"/>
        </w:rPr>
        <w:t xml:space="preserve"> </w:t>
      </w:r>
    </w:p>
    <w:p w14:paraId="225B0AAC" w14:textId="77777777" w:rsidR="009B1410" w:rsidRPr="007D4BE6" w:rsidRDefault="009B1410" w:rsidP="000A44BC">
      <w:pPr>
        <w:keepNext w:val="0"/>
        <w:widowControl w:val="0"/>
        <w:rPr>
          <w:rFonts w:cs="Arial"/>
          <w:highlight w:val="yellow"/>
          <w:lang w:eastAsia="pt-BR"/>
        </w:rPr>
      </w:pPr>
    </w:p>
    <w:p w14:paraId="18B01D8E" w14:textId="57374C6E" w:rsidR="0049665D" w:rsidRPr="007D4BE6"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bookmarkStart w:id="10" w:name="_Toc446084931"/>
      <w:r w:rsidRPr="007D4BE6">
        <w:rPr>
          <w:rFonts w:cs="Arial"/>
          <w:b/>
          <w:bCs/>
          <w:iCs/>
          <w:szCs w:val="22"/>
          <w:lang w:eastAsia="pt-BR"/>
        </w:rPr>
        <w:t>PROVIS</w:t>
      </w:r>
      <w:r w:rsidR="00CD4EC8" w:rsidRPr="007D4BE6">
        <w:rPr>
          <w:rFonts w:cs="Arial"/>
          <w:b/>
          <w:bCs/>
          <w:iCs/>
          <w:szCs w:val="22"/>
          <w:lang w:eastAsia="pt-BR"/>
        </w:rPr>
        <w:t>ÃO PARA CONTINGÊNCIAS</w:t>
      </w:r>
      <w:bookmarkEnd w:id="10"/>
    </w:p>
    <w:p w14:paraId="376A82CA" w14:textId="16662EC0" w:rsidR="0049665D" w:rsidRPr="007D4BE6" w:rsidRDefault="0049665D" w:rsidP="000A44BC">
      <w:pPr>
        <w:keepNext w:val="0"/>
        <w:widowControl w:val="0"/>
        <w:ind w:left="426"/>
        <w:rPr>
          <w:rFonts w:cs="Arial"/>
          <w:lang w:eastAsia="pt-BR"/>
        </w:rPr>
      </w:pPr>
      <w:r w:rsidRPr="007D4BE6">
        <w:rPr>
          <w:rFonts w:cs="Arial"/>
          <w:lang w:eastAsia="pt-BR"/>
        </w:rPr>
        <w:t xml:space="preserve">A Empresa é parte envolvida em processos judiciais em andamento de natureza </w:t>
      </w:r>
      <w:r w:rsidR="00363468" w:rsidRPr="007D4BE6">
        <w:rPr>
          <w:rFonts w:cs="Arial"/>
          <w:lang w:eastAsia="pt-BR"/>
        </w:rPr>
        <w:t xml:space="preserve">trabalhista, </w:t>
      </w:r>
      <w:r w:rsidRPr="007D4BE6">
        <w:rPr>
          <w:rFonts w:cs="Arial"/>
          <w:lang w:eastAsia="pt-BR"/>
        </w:rPr>
        <w:t>cível</w:t>
      </w:r>
      <w:r w:rsidR="00115A0C" w:rsidRPr="007D4BE6">
        <w:rPr>
          <w:rFonts w:cs="Arial"/>
          <w:lang w:eastAsia="pt-BR"/>
        </w:rPr>
        <w:t xml:space="preserve"> </w:t>
      </w:r>
      <w:r w:rsidR="00363468" w:rsidRPr="007D4BE6">
        <w:rPr>
          <w:rFonts w:cs="Arial"/>
          <w:lang w:eastAsia="pt-BR"/>
        </w:rPr>
        <w:t>e tributária</w:t>
      </w:r>
      <w:r w:rsidRPr="007D4BE6">
        <w:rPr>
          <w:rFonts w:cs="Arial"/>
          <w:lang w:eastAsia="pt-BR"/>
        </w:rPr>
        <w:t xml:space="preserve">, com indicativo de perda </w:t>
      </w:r>
      <w:r w:rsidR="00931CBA" w:rsidRPr="007D4BE6">
        <w:rPr>
          <w:rFonts w:cs="Arial"/>
          <w:lang w:eastAsia="pt-BR"/>
        </w:rPr>
        <w:t xml:space="preserve">estimado pela </w:t>
      </w:r>
      <w:r w:rsidRPr="007D4BE6">
        <w:rPr>
          <w:rFonts w:cs="Arial"/>
          <w:lang w:eastAsia="pt-BR"/>
        </w:rPr>
        <w:t>Consultoria Jurídica da EPE.</w:t>
      </w:r>
    </w:p>
    <w:p w14:paraId="0139054D" w14:textId="77777777" w:rsidR="0049665D" w:rsidRPr="007D4BE6" w:rsidRDefault="0049665D" w:rsidP="000A44BC">
      <w:pPr>
        <w:keepNext w:val="0"/>
        <w:widowControl w:val="0"/>
        <w:ind w:left="426"/>
        <w:rPr>
          <w:rFonts w:cs="Arial"/>
          <w:lang w:eastAsia="pt-BR"/>
        </w:rPr>
      </w:pPr>
      <w:r w:rsidRPr="007D4BE6">
        <w:rPr>
          <w:rFonts w:cs="Arial"/>
          <w:lang w:eastAsia="pt-BR"/>
        </w:rPr>
        <w:t xml:space="preserve">As provisões para ações judiciais são reconhecidas quando: </w:t>
      </w:r>
    </w:p>
    <w:p w14:paraId="52BE427D" w14:textId="77777777" w:rsidR="0049665D" w:rsidRPr="007D4BE6" w:rsidRDefault="0049665D" w:rsidP="001C21D8">
      <w:pPr>
        <w:pStyle w:val="PargrafodaLista"/>
        <w:keepNext w:val="0"/>
        <w:widowControl w:val="0"/>
        <w:numPr>
          <w:ilvl w:val="0"/>
          <w:numId w:val="36"/>
        </w:numPr>
        <w:ind w:left="851"/>
        <w:rPr>
          <w:rFonts w:cs="Arial"/>
          <w:lang w:val="pt-PT" w:eastAsia="pt-BR"/>
        </w:rPr>
      </w:pPr>
      <w:r w:rsidRPr="007D4BE6">
        <w:rPr>
          <w:rFonts w:cs="Arial"/>
          <w:lang w:val="pt-PT" w:eastAsia="pt-BR"/>
        </w:rPr>
        <w:t xml:space="preserve">A Empresa tem uma obrigação presente ou não formalizada como resultado de eventos passados; </w:t>
      </w:r>
    </w:p>
    <w:p w14:paraId="680991E7" w14:textId="77777777" w:rsidR="0049665D" w:rsidRPr="007D4BE6" w:rsidRDefault="0049665D" w:rsidP="001C21D8">
      <w:pPr>
        <w:pStyle w:val="PargrafodaLista"/>
        <w:keepNext w:val="0"/>
        <w:widowControl w:val="0"/>
        <w:numPr>
          <w:ilvl w:val="0"/>
          <w:numId w:val="36"/>
        </w:numPr>
        <w:ind w:left="851"/>
        <w:rPr>
          <w:rFonts w:cs="Arial"/>
          <w:lang w:val="pt-PT" w:eastAsia="pt-BR"/>
        </w:rPr>
      </w:pPr>
      <w:r w:rsidRPr="007D4BE6">
        <w:rPr>
          <w:rFonts w:cs="Arial"/>
          <w:lang w:val="pt-PT" w:eastAsia="pt-BR"/>
        </w:rPr>
        <w:t>É provável que uma saída de recursos seja necessári</w:t>
      </w:r>
      <w:r w:rsidR="0064712B" w:rsidRPr="007D4BE6">
        <w:rPr>
          <w:rFonts w:cs="Arial"/>
          <w:lang w:val="pt-PT" w:eastAsia="pt-BR"/>
        </w:rPr>
        <w:t>a</w:t>
      </w:r>
      <w:r w:rsidRPr="007D4BE6">
        <w:rPr>
          <w:rFonts w:cs="Arial"/>
          <w:lang w:val="pt-PT" w:eastAsia="pt-BR"/>
        </w:rPr>
        <w:t xml:space="preserve"> para liquidar a obrigação; </w:t>
      </w:r>
      <w:r w:rsidR="0064712B" w:rsidRPr="007D4BE6">
        <w:rPr>
          <w:rFonts w:cs="Arial"/>
          <w:lang w:val="pt-PT" w:eastAsia="pt-BR"/>
        </w:rPr>
        <w:t>e</w:t>
      </w:r>
    </w:p>
    <w:p w14:paraId="56172D26" w14:textId="7325F651" w:rsidR="009B1410" w:rsidRPr="007D4BE6" w:rsidRDefault="0064712B" w:rsidP="009B1410">
      <w:pPr>
        <w:pStyle w:val="PargrafodaLista"/>
        <w:keepNext w:val="0"/>
        <w:widowControl w:val="0"/>
        <w:numPr>
          <w:ilvl w:val="0"/>
          <w:numId w:val="36"/>
        </w:numPr>
        <w:ind w:left="851"/>
        <w:rPr>
          <w:rFonts w:cs="Arial"/>
          <w:lang w:val="pt-PT" w:eastAsia="pt-BR"/>
        </w:rPr>
      </w:pPr>
      <w:r w:rsidRPr="007D4BE6">
        <w:rPr>
          <w:rFonts w:cs="Arial"/>
          <w:lang w:val="pt-PT" w:eastAsia="pt-BR"/>
        </w:rPr>
        <w:t>O</w:t>
      </w:r>
      <w:r w:rsidR="0049665D" w:rsidRPr="007D4BE6">
        <w:rPr>
          <w:rFonts w:cs="Arial"/>
          <w:lang w:val="pt-PT" w:eastAsia="pt-BR"/>
        </w:rPr>
        <w:t xml:space="preserve"> valor possa ser estimado com segurança.</w:t>
      </w:r>
    </w:p>
    <w:p w14:paraId="080EDC72" w14:textId="32A8F7EF" w:rsidR="00973145" w:rsidRPr="007D4BE6" w:rsidRDefault="005E67B4" w:rsidP="00EA4F57">
      <w:pPr>
        <w:keepNext w:val="0"/>
        <w:widowControl w:val="0"/>
        <w:ind w:left="426"/>
        <w:rPr>
          <w:rFonts w:cs="Arial"/>
          <w:lang w:eastAsia="pt-BR"/>
        </w:rPr>
      </w:pPr>
      <w:r w:rsidRPr="007D4BE6">
        <w:rPr>
          <w:rFonts w:cs="Arial"/>
          <w:lang w:eastAsia="pt-BR"/>
        </w:rPr>
        <w:t>Seguindo-se os critérios estabelecidos no CPC 25, as ações judiciais com possibilidade de perda remota, não foram divulgadas nas demonstrações financeiras em Notas Explicativas, uma vez que são remotas as probabilidades de saída de recursos. As ações com possibilidade possível mencionadas apenas nas notas explicativas e as prováveis mencionadas em notas explicativas e refletidas nas demonstrações financeiras.</w:t>
      </w:r>
    </w:p>
    <w:p w14:paraId="173C5555" w14:textId="77777777" w:rsidR="006A0241" w:rsidRPr="007D4BE6" w:rsidRDefault="006A0241" w:rsidP="00EA4F57">
      <w:pPr>
        <w:keepNext w:val="0"/>
        <w:widowControl w:val="0"/>
        <w:ind w:left="426"/>
        <w:rPr>
          <w:rFonts w:cs="Arial"/>
          <w:lang w:eastAsia="pt-BR"/>
        </w:rPr>
      </w:pPr>
    </w:p>
    <w:p w14:paraId="75D6F876" w14:textId="1737945C" w:rsidR="0049665D" w:rsidRPr="007D4BE6"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r w:rsidRPr="007D4BE6">
        <w:rPr>
          <w:rFonts w:cs="Arial"/>
          <w:b/>
          <w:bCs/>
          <w:iCs/>
          <w:szCs w:val="22"/>
          <w:lang w:eastAsia="pt-BR"/>
        </w:rPr>
        <w:t>PREVIDÊNCIA PRIVADA</w:t>
      </w:r>
    </w:p>
    <w:p w14:paraId="5C1469FE" w14:textId="77777777" w:rsidR="000A44BC" w:rsidRPr="007D4BE6" w:rsidRDefault="0049665D" w:rsidP="000A44BC">
      <w:pPr>
        <w:keepNext w:val="0"/>
        <w:widowControl w:val="0"/>
        <w:ind w:left="426"/>
        <w:rPr>
          <w:rFonts w:cs="Arial"/>
          <w:lang w:eastAsia="pt-BR"/>
        </w:rPr>
      </w:pPr>
      <w:r w:rsidRPr="007D4BE6">
        <w:rPr>
          <w:rFonts w:cs="Arial"/>
          <w:lang w:eastAsia="pt-BR"/>
        </w:rPr>
        <w:t>A partir das aprovações pelos órgãos internos da Empresa, compreendendo a Diretoria Executiva e os Conselhos de Administração e Fiscal e pelos órgãos externos da administração pública a que</w:t>
      </w:r>
      <w:r w:rsidR="0064712B" w:rsidRPr="007D4BE6">
        <w:rPr>
          <w:rFonts w:cs="Arial"/>
          <w:lang w:eastAsia="pt-BR"/>
        </w:rPr>
        <w:t>m</w:t>
      </w:r>
      <w:r w:rsidRPr="007D4BE6">
        <w:rPr>
          <w:rFonts w:cs="Arial"/>
          <w:lang w:eastAsia="pt-BR"/>
        </w:rPr>
        <w:t xml:space="preserve"> se </w:t>
      </w:r>
      <w:r w:rsidR="009A1889" w:rsidRPr="007D4BE6">
        <w:rPr>
          <w:rFonts w:cs="Arial"/>
          <w:lang w:eastAsia="pt-BR"/>
        </w:rPr>
        <w:t>subordina,</w:t>
      </w:r>
      <w:r w:rsidRPr="007D4BE6">
        <w:rPr>
          <w:rFonts w:cs="Arial"/>
          <w:lang w:eastAsia="pt-BR"/>
        </w:rPr>
        <w:t xml:space="preserve"> neles incluídos o Minist</w:t>
      </w:r>
      <w:r w:rsidR="000E2794" w:rsidRPr="007D4BE6">
        <w:rPr>
          <w:rFonts w:cs="Arial"/>
          <w:lang w:eastAsia="pt-BR"/>
        </w:rPr>
        <w:t>ério de Minas e Energia – MME, a</w:t>
      </w:r>
      <w:r w:rsidRPr="007D4BE6">
        <w:rPr>
          <w:rFonts w:cs="Arial"/>
          <w:lang w:eastAsia="pt-BR"/>
        </w:rPr>
        <w:t xml:space="preserve"> </w:t>
      </w:r>
      <w:r w:rsidR="000E2794" w:rsidRPr="007D4BE6">
        <w:rPr>
          <w:rFonts w:cs="Arial"/>
          <w:lang w:eastAsia="pt-BR"/>
        </w:rPr>
        <w:t>Secretaria de Coordenação e Governança das Empresas Estatais</w:t>
      </w:r>
      <w:r w:rsidR="000B6F31" w:rsidRPr="007D4BE6">
        <w:rPr>
          <w:rFonts w:cs="Arial"/>
          <w:lang w:eastAsia="pt-BR"/>
        </w:rPr>
        <w:t xml:space="preserve"> </w:t>
      </w:r>
      <w:r w:rsidR="000E2794" w:rsidRPr="007D4BE6">
        <w:rPr>
          <w:rFonts w:cs="Arial"/>
          <w:lang w:eastAsia="pt-BR"/>
        </w:rPr>
        <w:t>(SEST)</w:t>
      </w:r>
      <w:r w:rsidRPr="007D4BE6">
        <w:rPr>
          <w:rFonts w:cs="Arial"/>
          <w:lang w:eastAsia="pt-BR"/>
        </w:rPr>
        <w:t xml:space="preserve"> e a Superintendência Nacional de Previdência Complementar – PREVIC, a EPE, na condição de Patrocinadora, celebrou Convênio de Adesão com a Fundação Eletrobrás de Seguridade Social – ELETROS</w:t>
      </w:r>
      <w:r w:rsidR="000B6F31" w:rsidRPr="007D4BE6">
        <w:rPr>
          <w:rFonts w:cs="Arial"/>
          <w:lang w:eastAsia="pt-BR"/>
        </w:rPr>
        <w:t xml:space="preserve"> </w:t>
      </w:r>
      <w:r w:rsidRPr="007D4BE6">
        <w:rPr>
          <w:rFonts w:cs="Arial"/>
          <w:lang w:eastAsia="pt-BR"/>
        </w:rPr>
        <w:t>visando ingressar no Plano de Previdência denominado “Plano EPE”, estruturado na modalidade de Contribuição</w:t>
      </w:r>
      <w:r w:rsidR="000B6F31" w:rsidRPr="007D4BE6">
        <w:rPr>
          <w:rFonts w:cs="Arial"/>
          <w:lang w:eastAsia="pt-BR"/>
        </w:rPr>
        <w:t xml:space="preserve"> </w:t>
      </w:r>
      <w:r w:rsidRPr="007D4BE6">
        <w:rPr>
          <w:rFonts w:cs="Arial"/>
          <w:lang w:eastAsia="pt-BR"/>
        </w:rPr>
        <w:t xml:space="preserve">Variável – CV. </w:t>
      </w:r>
    </w:p>
    <w:p w14:paraId="0FCF2ED0" w14:textId="52E952A5" w:rsidR="0049665D" w:rsidRPr="007D4BE6" w:rsidRDefault="0049665D" w:rsidP="000A44BC">
      <w:pPr>
        <w:keepNext w:val="0"/>
        <w:widowControl w:val="0"/>
        <w:ind w:left="426"/>
        <w:rPr>
          <w:rFonts w:cs="Arial"/>
          <w:lang w:eastAsia="pt-BR"/>
        </w:rPr>
      </w:pPr>
      <w:r w:rsidRPr="007D4BE6">
        <w:rPr>
          <w:rFonts w:cs="Arial"/>
          <w:lang w:eastAsia="pt-BR"/>
        </w:rPr>
        <w:t>Para custear o referido Plano, a EPE contribui mensalmente, paritariamente com os empregados</w:t>
      </w:r>
      <w:r w:rsidR="000B6F31" w:rsidRPr="007D4BE6">
        <w:rPr>
          <w:rFonts w:cs="Arial"/>
          <w:lang w:eastAsia="pt-BR"/>
        </w:rPr>
        <w:t xml:space="preserve"> </w:t>
      </w:r>
      <w:r w:rsidRPr="007D4BE6">
        <w:rPr>
          <w:rFonts w:cs="Arial"/>
          <w:lang w:eastAsia="pt-BR"/>
        </w:rPr>
        <w:t xml:space="preserve">e dirigentes ou aqueles em exercício de função, denominados </w:t>
      </w:r>
      <w:r w:rsidR="000B6F31" w:rsidRPr="007D4BE6">
        <w:rPr>
          <w:rFonts w:cs="Arial"/>
          <w:lang w:eastAsia="pt-BR"/>
        </w:rPr>
        <w:t>“</w:t>
      </w:r>
      <w:r w:rsidRPr="007D4BE6">
        <w:rPr>
          <w:rFonts w:cs="Arial"/>
          <w:lang w:eastAsia="pt-BR"/>
        </w:rPr>
        <w:t>Participantes</w:t>
      </w:r>
      <w:r w:rsidR="000B6F31" w:rsidRPr="007D4BE6">
        <w:rPr>
          <w:rFonts w:cs="Arial"/>
          <w:lang w:eastAsia="pt-BR"/>
        </w:rPr>
        <w:t>”</w:t>
      </w:r>
      <w:r w:rsidRPr="007D4BE6">
        <w:rPr>
          <w:rFonts w:cs="Arial"/>
          <w:lang w:eastAsia="pt-BR"/>
        </w:rPr>
        <w:t>, com parcelas calculadas sobre as</w:t>
      </w:r>
      <w:r w:rsidR="000B6F31" w:rsidRPr="007D4BE6">
        <w:rPr>
          <w:rFonts w:cs="Arial"/>
          <w:lang w:eastAsia="pt-BR"/>
        </w:rPr>
        <w:t xml:space="preserve"> </w:t>
      </w:r>
      <w:r w:rsidRPr="007D4BE6">
        <w:rPr>
          <w:rFonts w:cs="Arial"/>
          <w:lang w:eastAsia="pt-BR"/>
        </w:rPr>
        <w:t>remunerações, inclusive o 13º salário, conforme estabelecido no Plano de Custeio.</w:t>
      </w:r>
    </w:p>
    <w:p w14:paraId="1A43A454" w14:textId="77777777" w:rsidR="0049665D" w:rsidRPr="007D4BE6" w:rsidRDefault="0049665D" w:rsidP="000A44BC">
      <w:pPr>
        <w:keepNext w:val="0"/>
        <w:widowControl w:val="0"/>
        <w:ind w:left="426"/>
        <w:rPr>
          <w:rFonts w:cs="Arial"/>
          <w:lang w:eastAsia="pt-BR"/>
        </w:rPr>
      </w:pPr>
      <w:r w:rsidRPr="007D4BE6">
        <w:rPr>
          <w:rFonts w:cs="Arial"/>
          <w:lang w:eastAsia="pt-BR"/>
        </w:rPr>
        <w:t>Para os empregados que optaram em contribuir a partir de sua admissão, a título de tempo de serviços passados, a EPE contribui com a mesma importância, nas condições estabelecidas no Regulamento Específico do Plano de Previdência ELETROS/EPE.</w:t>
      </w:r>
    </w:p>
    <w:p w14:paraId="1E7F556C" w14:textId="77777777" w:rsidR="0049665D" w:rsidRPr="007D4BE6" w:rsidRDefault="0049665D" w:rsidP="000A44BC">
      <w:pPr>
        <w:keepNext w:val="0"/>
        <w:widowControl w:val="0"/>
        <w:ind w:left="426"/>
        <w:rPr>
          <w:rFonts w:cs="Arial"/>
          <w:lang w:eastAsia="pt-BR"/>
        </w:rPr>
      </w:pPr>
      <w:r w:rsidRPr="007D4BE6">
        <w:rPr>
          <w:rFonts w:cs="Arial"/>
          <w:lang w:eastAsia="pt-BR"/>
        </w:rPr>
        <w:t xml:space="preserve">Foram definidas as seguintes contribuições previdenciárias para os participantes e a patrocinadora: </w:t>
      </w:r>
    </w:p>
    <w:p w14:paraId="20E3A124" w14:textId="77777777" w:rsidR="0049665D" w:rsidRPr="007D4BE6" w:rsidRDefault="0049665D" w:rsidP="001C21D8">
      <w:pPr>
        <w:pStyle w:val="PargrafodaLista"/>
        <w:keepNext w:val="0"/>
        <w:widowControl w:val="0"/>
        <w:numPr>
          <w:ilvl w:val="0"/>
          <w:numId w:val="37"/>
        </w:numPr>
        <w:ind w:left="993"/>
        <w:rPr>
          <w:rFonts w:cs="Arial"/>
          <w:iCs/>
          <w:szCs w:val="22"/>
          <w:lang w:eastAsia="pt-BR"/>
        </w:rPr>
      </w:pPr>
      <w:r w:rsidRPr="007D4BE6">
        <w:rPr>
          <w:rFonts w:cs="Arial"/>
          <w:iCs/>
          <w:szCs w:val="22"/>
          <w:lang w:eastAsia="pt-BR"/>
        </w:rPr>
        <w:t>3% (três por cento) da parcela de remuneração mensal compreendida até o valor do teto de contribuição da Previdência Social e,</w:t>
      </w:r>
    </w:p>
    <w:p w14:paraId="57A9982D" w14:textId="4F40DA55" w:rsidR="0049665D" w:rsidRPr="007D4BE6" w:rsidRDefault="0049665D" w:rsidP="001C21D8">
      <w:pPr>
        <w:pStyle w:val="PargrafodaLista"/>
        <w:keepNext w:val="0"/>
        <w:widowControl w:val="0"/>
        <w:numPr>
          <w:ilvl w:val="0"/>
          <w:numId w:val="37"/>
        </w:numPr>
        <w:ind w:left="993"/>
        <w:rPr>
          <w:rFonts w:cs="Arial"/>
          <w:iCs/>
          <w:szCs w:val="22"/>
          <w:lang w:eastAsia="pt-BR"/>
        </w:rPr>
      </w:pPr>
      <w:r w:rsidRPr="007D4BE6">
        <w:rPr>
          <w:rFonts w:cs="Arial"/>
          <w:iCs/>
          <w:szCs w:val="22"/>
          <w:lang w:eastAsia="pt-BR"/>
        </w:rPr>
        <w:t>11% (onze por cento) da parcela de remuneração que exceder o limite do teto da Previdência Social.</w:t>
      </w:r>
    </w:p>
    <w:p w14:paraId="4BF7498A" w14:textId="77777777" w:rsidR="0049665D" w:rsidRPr="007D4BE6" w:rsidRDefault="0049665D" w:rsidP="000A44BC">
      <w:pPr>
        <w:keepNext w:val="0"/>
        <w:widowControl w:val="0"/>
        <w:ind w:left="426"/>
        <w:rPr>
          <w:rFonts w:cs="Arial"/>
          <w:iCs/>
          <w:szCs w:val="22"/>
          <w:lang w:eastAsia="pt-BR"/>
        </w:rPr>
      </w:pPr>
      <w:r w:rsidRPr="007D4BE6">
        <w:rPr>
          <w:rFonts w:cs="Arial"/>
          <w:iCs/>
          <w:szCs w:val="22"/>
          <w:lang w:eastAsia="pt-BR"/>
        </w:rPr>
        <w:t xml:space="preserve">Por opção do Participante, a contribuição mensal poderá ser reduzida semestralmente em 25% </w:t>
      </w:r>
      <w:r w:rsidRPr="007D4BE6">
        <w:rPr>
          <w:rFonts w:cs="Arial"/>
          <w:iCs/>
          <w:szCs w:val="22"/>
          <w:lang w:eastAsia="pt-BR"/>
        </w:rPr>
        <w:lastRenderedPageBreak/>
        <w:t>(vinte e cinco por cento) ou 50% (cinquenta por cento), ocorrendo também à redução da contribuição básica da Patrocinadora.</w:t>
      </w:r>
    </w:p>
    <w:p w14:paraId="33824885" w14:textId="11979521" w:rsidR="0049665D" w:rsidRPr="007D4BE6" w:rsidRDefault="0049665D" w:rsidP="000A44BC">
      <w:pPr>
        <w:keepNext w:val="0"/>
        <w:widowControl w:val="0"/>
        <w:ind w:left="426"/>
        <w:rPr>
          <w:rFonts w:cs="Arial"/>
          <w:iCs/>
          <w:szCs w:val="22"/>
          <w:lang w:eastAsia="pt-BR"/>
        </w:rPr>
      </w:pPr>
      <w:r w:rsidRPr="007D4BE6">
        <w:rPr>
          <w:rFonts w:cs="Arial"/>
          <w:iCs/>
          <w:szCs w:val="22"/>
          <w:lang w:eastAsia="pt-BR"/>
        </w:rPr>
        <w:t xml:space="preserve">Dado às características definidas no Plano CV não existem obrigações adicionais da Patrocinadora após efetuar os pagamentos das contribuições. As contribuições feitas pela Patrocinadora são reconhecidas como despesas de benefícios concedidos a empregados. </w:t>
      </w:r>
      <w:r w:rsidR="00A067D4" w:rsidRPr="007D4BE6">
        <w:rPr>
          <w:rFonts w:cs="Arial"/>
          <w:iCs/>
          <w:szCs w:val="22"/>
          <w:lang w:eastAsia="pt-BR"/>
        </w:rPr>
        <w:t xml:space="preserve">Tendo como último laudo atuário datado em 06 de janeiro de 2025. </w:t>
      </w:r>
    </w:p>
    <w:p w14:paraId="47FFE8A2" w14:textId="58F6F76B" w:rsidR="00847779" w:rsidRPr="007D4BE6" w:rsidRDefault="00847779" w:rsidP="009B1410">
      <w:pPr>
        <w:keepNext w:val="0"/>
        <w:widowControl w:val="0"/>
        <w:rPr>
          <w:rFonts w:cs="Arial"/>
          <w:highlight w:val="yellow"/>
          <w:lang w:eastAsia="pt-BR"/>
        </w:rPr>
      </w:pPr>
    </w:p>
    <w:p w14:paraId="2AF30DA8" w14:textId="14E71A5E" w:rsidR="0049665D" w:rsidRPr="007D4BE6"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bookmarkStart w:id="11" w:name="_Toc446084934"/>
      <w:r w:rsidRPr="007D4BE6">
        <w:rPr>
          <w:rFonts w:cs="Arial"/>
          <w:b/>
          <w:bCs/>
          <w:iCs/>
          <w:szCs w:val="22"/>
          <w:lang w:eastAsia="pt-BR"/>
        </w:rPr>
        <w:t>RECONHECIMENTO DA RECEITA</w:t>
      </w:r>
      <w:bookmarkEnd w:id="11"/>
    </w:p>
    <w:p w14:paraId="495F9FA7" w14:textId="77777777" w:rsidR="0049665D" w:rsidRPr="007D4BE6" w:rsidRDefault="0049665D" w:rsidP="000A44BC">
      <w:pPr>
        <w:keepNext w:val="0"/>
        <w:widowControl w:val="0"/>
        <w:ind w:left="425"/>
        <w:rPr>
          <w:rFonts w:cs="Arial"/>
          <w:lang w:eastAsia="pt-BR"/>
        </w:rPr>
      </w:pPr>
      <w:r w:rsidRPr="007D4BE6">
        <w:rPr>
          <w:rFonts w:cs="Arial"/>
          <w:lang w:eastAsia="pt-BR"/>
        </w:rPr>
        <w:t xml:space="preserve">A EPE tem como atividade principal estudos e pesquisas destinadas a subsidiar o planejamento do setor energético, tais como: energia elétrica, petróleo e gás natural e seus derivados, carvão mineral, fontes energéticas renováveis e eficiência energética, dentre outras. </w:t>
      </w:r>
    </w:p>
    <w:p w14:paraId="35C9F939" w14:textId="77777777" w:rsidR="000A44BC" w:rsidRPr="007D4BE6" w:rsidRDefault="0049665D" w:rsidP="000A44BC">
      <w:pPr>
        <w:keepNext w:val="0"/>
        <w:widowControl w:val="0"/>
        <w:ind w:left="426"/>
        <w:rPr>
          <w:rFonts w:cs="Arial"/>
          <w:lang w:eastAsia="pt-BR"/>
        </w:rPr>
      </w:pPr>
      <w:r w:rsidRPr="007D4BE6">
        <w:rPr>
          <w:rFonts w:cs="Arial"/>
          <w:lang w:eastAsia="pt-BR"/>
        </w:rPr>
        <w:t xml:space="preserve">A Empresa reconhece a receita quando: (i) o valor da receita pode ser </w:t>
      </w:r>
      <w:r w:rsidR="00CA3CA4" w:rsidRPr="007D4BE6">
        <w:rPr>
          <w:rFonts w:cs="Arial"/>
          <w:lang w:eastAsia="pt-BR"/>
        </w:rPr>
        <w:t>mensurado</w:t>
      </w:r>
      <w:r w:rsidRPr="007D4BE6">
        <w:rPr>
          <w:rFonts w:cs="Arial"/>
          <w:lang w:eastAsia="pt-BR"/>
        </w:rPr>
        <w:t xml:space="preserve"> com segurança; (ii)</w:t>
      </w:r>
      <w:r w:rsidR="000A44BC" w:rsidRPr="007D4BE6">
        <w:rPr>
          <w:rFonts w:cs="Arial"/>
          <w:lang w:eastAsia="pt-BR"/>
        </w:rPr>
        <w:t xml:space="preserve"> </w:t>
      </w:r>
      <w:r w:rsidRPr="007D4BE6">
        <w:rPr>
          <w:rFonts w:cs="Arial"/>
          <w:lang w:eastAsia="pt-BR"/>
        </w:rPr>
        <w:t>é provável que benefícios econômicos futuros fluam para a entidade; e (iii) quando critérios específicos</w:t>
      </w:r>
      <w:r w:rsidR="000A44BC" w:rsidRPr="007D4BE6">
        <w:rPr>
          <w:rFonts w:cs="Arial"/>
          <w:lang w:eastAsia="pt-BR"/>
        </w:rPr>
        <w:t xml:space="preserve"> </w:t>
      </w:r>
      <w:r w:rsidRPr="007D4BE6">
        <w:rPr>
          <w:rFonts w:cs="Arial"/>
          <w:lang w:eastAsia="pt-BR"/>
        </w:rPr>
        <w:t>tiverem sido atendidos para cada uma das atividades da Companhi</w:t>
      </w:r>
      <w:r w:rsidR="009E371F" w:rsidRPr="007D4BE6">
        <w:rPr>
          <w:rFonts w:cs="Arial"/>
          <w:lang w:eastAsia="pt-BR"/>
        </w:rPr>
        <w:t>a, conforme descrição a seguir:</w:t>
      </w:r>
      <w:r w:rsidR="000A44BC" w:rsidRPr="007D4BE6">
        <w:rPr>
          <w:rFonts w:cs="Arial"/>
          <w:lang w:eastAsia="pt-BR"/>
        </w:rPr>
        <w:t xml:space="preserve">  </w:t>
      </w:r>
    </w:p>
    <w:p w14:paraId="79A2D1DC" w14:textId="77777777" w:rsidR="00931CBA" w:rsidRPr="007D4BE6" w:rsidRDefault="00931CBA" w:rsidP="00931CBA">
      <w:pPr>
        <w:keepNext w:val="0"/>
        <w:widowControl w:val="0"/>
        <w:spacing w:before="0" w:after="0"/>
        <w:ind w:left="425"/>
        <w:rPr>
          <w:rFonts w:cs="Arial"/>
          <w:b/>
          <w:caps/>
          <w:szCs w:val="22"/>
          <w:lang w:eastAsia="pt-BR"/>
        </w:rPr>
      </w:pPr>
    </w:p>
    <w:p w14:paraId="21907BD8" w14:textId="22F447F1" w:rsidR="0049665D" w:rsidRPr="007D4BE6" w:rsidRDefault="0049665D" w:rsidP="000A44BC">
      <w:pPr>
        <w:keepNext w:val="0"/>
        <w:widowControl w:val="0"/>
        <w:ind w:left="426"/>
        <w:rPr>
          <w:rFonts w:cs="Arial"/>
          <w:lang w:eastAsia="pt-BR"/>
        </w:rPr>
      </w:pPr>
      <w:r w:rsidRPr="007D4BE6">
        <w:rPr>
          <w:rFonts w:cs="Arial"/>
          <w:b/>
          <w:caps/>
          <w:szCs w:val="22"/>
          <w:lang w:eastAsia="pt-BR"/>
        </w:rPr>
        <w:t>a)</w:t>
      </w:r>
      <w:r w:rsidRPr="007D4BE6">
        <w:rPr>
          <w:rFonts w:cs="Arial"/>
          <w:caps/>
          <w:szCs w:val="22"/>
          <w:lang w:eastAsia="pt-BR"/>
        </w:rPr>
        <w:t xml:space="preserve"> </w:t>
      </w:r>
      <w:r w:rsidRPr="007D4BE6">
        <w:rPr>
          <w:rFonts w:cs="Arial"/>
          <w:b/>
          <w:caps/>
          <w:szCs w:val="22"/>
          <w:lang w:eastAsia="pt-BR"/>
        </w:rPr>
        <w:t>Receita de Subsídios Públicos</w:t>
      </w:r>
      <w:r w:rsidR="00DA4453" w:rsidRPr="007D4BE6">
        <w:rPr>
          <w:rFonts w:cs="Arial"/>
          <w:b/>
          <w:caps/>
          <w:szCs w:val="22"/>
          <w:lang w:eastAsia="pt-BR"/>
        </w:rPr>
        <w:t xml:space="preserve"> e outras</w:t>
      </w:r>
    </w:p>
    <w:p w14:paraId="76FF4271" w14:textId="76A27768" w:rsidR="0049665D" w:rsidRPr="007D4BE6" w:rsidRDefault="0049665D" w:rsidP="000A44BC">
      <w:pPr>
        <w:keepNext w:val="0"/>
        <w:widowControl w:val="0"/>
        <w:ind w:left="426"/>
        <w:rPr>
          <w:rFonts w:cs="Arial"/>
          <w:szCs w:val="22"/>
          <w:lang w:eastAsia="pt-BR"/>
        </w:rPr>
      </w:pPr>
      <w:r w:rsidRPr="007D4BE6">
        <w:rPr>
          <w:rFonts w:cs="Arial"/>
          <w:szCs w:val="22"/>
          <w:lang w:eastAsia="pt-BR"/>
        </w:rPr>
        <w:t xml:space="preserve">As receitas da EPE são oriundas de dotações orçamentárias, para custeio de despesas e investimentos, através do Orçamento Fiscal e da Seguridade Social. </w:t>
      </w:r>
      <w:r w:rsidR="00DA4453" w:rsidRPr="007D4BE6">
        <w:rPr>
          <w:rFonts w:cs="Arial"/>
          <w:szCs w:val="22"/>
          <w:lang w:eastAsia="pt-BR"/>
        </w:rPr>
        <w:t xml:space="preserve">Eventualmente poderá ter, também, receita de leilão. </w:t>
      </w:r>
      <w:r w:rsidRPr="007D4BE6">
        <w:rPr>
          <w:rFonts w:cs="Arial"/>
          <w:szCs w:val="22"/>
          <w:lang w:eastAsia="pt-BR"/>
        </w:rPr>
        <w:t xml:space="preserve">A Empresa poderá futuramente prestar serviços a terceiros, ensejando a emissão de Notas Fiscais de Serviços. </w:t>
      </w:r>
    </w:p>
    <w:p w14:paraId="0BBB8B1D" w14:textId="77777777" w:rsidR="000A44BC" w:rsidRPr="007D4BE6" w:rsidRDefault="000A44BC" w:rsidP="00931CBA">
      <w:pPr>
        <w:keepNext w:val="0"/>
        <w:widowControl w:val="0"/>
        <w:spacing w:before="0" w:after="0"/>
        <w:ind w:left="425"/>
        <w:rPr>
          <w:rFonts w:cs="Arial"/>
          <w:b/>
          <w:caps/>
          <w:szCs w:val="22"/>
          <w:lang w:eastAsia="pt-BR"/>
        </w:rPr>
      </w:pPr>
    </w:p>
    <w:p w14:paraId="07196E6A" w14:textId="1ECBCE71" w:rsidR="0049665D" w:rsidRPr="007D4BE6" w:rsidRDefault="0049665D" w:rsidP="000A44BC">
      <w:pPr>
        <w:keepNext w:val="0"/>
        <w:widowControl w:val="0"/>
        <w:ind w:left="426"/>
        <w:rPr>
          <w:rFonts w:cs="Arial"/>
          <w:b/>
          <w:caps/>
          <w:szCs w:val="22"/>
          <w:lang w:eastAsia="pt-BR"/>
        </w:rPr>
      </w:pPr>
      <w:r w:rsidRPr="007D4BE6">
        <w:rPr>
          <w:rFonts w:cs="Arial"/>
          <w:b/>
          <w:caps/>
          <w:szCs w:val="22"/>
          <w:lang w:eastAsia="pt-BR"/>
        </w:rPr>
        <w:t>b) Receita Financeira</w:t>
      </w:r>
    </w:p>
    <w:p w14:paraId="1F306517" w14:textId="258BB0EF" w:rsidR="0049665D" w:rsidRPr="007D4BE6" w:rsidRDefault="0049665D" w:rsidP="000A44BC">
      <w:pPr>
        <w:keepNext w:val="0"/>
        <w:widowControl w:val="0"/>
        <w:ind w:left="426"/>
        <w:rPr>
          <w:rFonts w:cs="Arial"/>
          <w:szCs w:val="22"/>
          <w:lang w:eastAsia="pt-BR"/>
        </w:rPr>
      </w:pPr>
      <w:r w:rsidRPr="007D4BE6">
        <w:rPr>
          <w:rFonts w:cs="Arial"/>
          <w:szCs w:val="22"/>
          <w:lang w:eastAsia="pt-BR"/>
        </w:rPr>
        <w:t xml:space="preserve">A receita financeira é decorrente da atualização da taxa Selic de </w:t>
      </w:r>
      <w:r w:rsidR="008248EE" w:rsidRPr="007D4BE6">
        <w:rPr>
          <w:rFonts w:cs="Arial"/>
          <w:szCs w:val="22"/>
          <w:lang w:eastAsia="pt-BR"/>
        </w:rPr>
        <w:t xml:space="preserve">impostos </w:t>
      </w:r>
      <w:r w:rsidRPr="007D4BE6">
        <w:rPr>
          <w:rFonts w:cs="Arial"/>
          <w:szCs w:val="22"/>
          <w:lang w:eastAsia="pt-BR"/>
        </w:rPr>
        <w:t xml:space="preserve">a </w:t>
      </w:r>
      <w:r w:rsidR="00ED7F36" w:rsidRPr="007D4BE6">
        <w:rPr>
          <w:rFonts w:cs="Arial"/>
          <w:szCs w:val="22"/>
          <w:lang w:eastAsia="pt-BR"/>
        </w:rPr>
        <w:t>recuperar</w:t>
      </w:r>
      <w:r w:rsidRPr="007D4BE6">
        <w:rPr>
          <w:rFonts w:cs="Arial"/>
          <w:szCs w:val="22"/>
          <w:lang w:eastAsia="pt-BR"/>
        </w:rPr>
        <w:t>, da atualização monetária dos depósitos judiciais, dos descontos obtidos em pagamentos a fornecedores</w:t>
      </w:r>
      <w:r w:rsidR="009F683C" w:rsidRPr="007D4BE6">
        <w:rPr>
          <w:rFonts w:cs="Arial"/>
          <w:szCs w:val="22"/>
          <w:lang w:eastAsia="pt-BR"/>
        </w:rPr>
        <w:t xml:space="preserve"> e atualização de direitos a receber.</w:t>
      </w:r>
    </w:p>
    <w:p w14:paraId="1EF43E44" w14:textId="77777777" w:rsidR="00682041" w:rsidRPr="007D4BE6" w:rsidRDefault="00682041" w:rsidP="009D39C3">
      <w:pPr>
        <w:keepNext w:val="0"/>
        <w:widowControl w:val="0"/>
        <w:rPr>
          <w:rFonts w:cs="Arial"/>
          <w:szCs w:val="22"/>
          <w:lang w:eastAsia="pt-BR"/>
        </w:rPr>
      </w:pPr>
    </w:p>
    <w:p w14:paraId="57662289" w14:textId="2A6FB7F7" w:rsidR="00732769" w:rsidRPr="007D4BE6" w:rsidRDefault="00D231C4" w:rsidP="00D231C4">
      <w:pPr>
        <w:pStyle w:val="PargrafodaLista"/>
        <w:keepNext w:val="0"/>
        <w:widowControl w:val="0"/>
        <w:numPr>
          <w:ilvl w:val="1"/>
          <w:numId w:val="33"/>
        </w:numPr>
        <w:autoSpaceDE w:val="0"/>
        <w:autoSpaceDN w:val="0"/>
        <w:ind w:left="851" w:hanging="491"/>
        <w:outlineLvl w:val="0"/>
        <w:rPr>
          <w:rFonts w:cs="Arial"/>
          <w:b/>
          <w:bCs/>
          <w:iCs/>
          <w:szCs w:val="22"/>
          <w:lang w:eastAsia="pt-BR"/>
        </w:rPr>
      </w:pPr>
      <w:r w:rsidRPr="007D4BE6">
        <w:rPr>
          <w:rFonts w:cs="Arial"/>
          <w:b/>
          <w:bCs/>
          <w:iCs/>
          <w:szCs w:val="22"/>
          <w:lang w:eastAsia="pt-BR"/>
        </w:rPr>
        <w:t>IMPOSTO DE RENDA E CONTRIBUIÇÃO SOCIAL</w:t>
      </w:r>
    </w:p>
    <w:p w14:paraId="1EA2E705" w14:textId="380811BE" w:rsidR="009E371F" w:rsidRPr="007D4BE6" w:rsidRDefault="00732769" w:rsidP="00732769">
      <w:pPr>
        <w:keepNext w:val="0"/>
        <w:widowControl w:val="0"/>
        <w:ind w:left="426"/>
        <w:rPr>
          <w:rFonts w:cs="Arial"/>
          <w:szCs w:val="22"/>
          <w:lang w:eastAsia="pt-BR"/>
        </w:rPr>
      </w:pPr>
      <w:r w:rsidRPr="007D4BE6">
        <w:rPr>
          <w:rFonts w:cs="Arial"/>
          <w:szCs w:val="22"/>
          <w:lang w:eastAsia="pt-BR"/>
        </w:rPr>
        <w:t>O imposto de renda e a contribuição social correntes e diferidos são calculados com base no lucro real, a alíquota de 15%, acrescida do adicional de 10%, sobre o lucro tributável excedente de R$240 para imposto de renda e 9% sobre o lucro tributável para contribuição social, e consideram a compensação de prejuízos fiscais e base negativa de contribuição social, limitada a 30% do lucro tributável anual.</w:t>
      </w:r>
    </w:p>
    <w:p w14:paraId="4E5F5FD9" w14:textId="759EFECB" w:rsidR="000F1E4F" w:rsidRPr="007D4BE6" w:rsidRDefault="000F1E4F" w:rsidP="000A44BC">
      <w:pPr>
        <w:keepNext w:val="0"/>
        <w:widowControl w:val="0"/>
        <w:ind w:left="426"/>
        <w:rPr>
          <w:rFonts w:cs="Arial"/>
          <w:szCs w:val="22"/>
          <w:highlight w:val="yellow"/>
          <w:lang w:eastAsia="pt-BR"/>
        </w:rPr>
      </w:pPr>
    </w:p>
    <w:p w14:paraId="0BE76554" w14:textId="122E3384" w:rsidR="004645C1" w:rsidRPr="007D4BE6" w:rsidRDefault="00A51F8F" w:rsidP="00F444BC">
      <w:pPr>
        <w:pStyle w:val="PargrafodaLista"/>
        <w:keepNext w:val="0"/>
        <w:widowControl w:val="0"/>
        <w:numPr>
          <w:ilvl w:val="1"/>
          <w:numId w:val="33"/>
        </w:numPr>
        <w:autoSpaceDE w:val="0"/>
        <w:autoSpaceDN w:val="0"/>
        <w:ind w:left="851" w:hanging="491"/>
        <w:outlineLvl w:val="0"/>
        <w:rPr>
          <w:rFonts w:cs="Arial"/>
          <w:b/>
          <w:szCs w:val="22"/>
          <w:lang w:eastAsia="pt-BR"/>
        </w:rPr>
      </w:pPr>
      <w:r w:rsidRPr="007D4BE6">
        <w:rPr>
          <w:rFonts w:cs="Arial"/>
          <w:b/>
          <w:bCs/>
          <w:iCs/>
          <w:szCs w:val="22"/>
          <w:lang w:eastAsia="pt-BR"/>
        </w:rPr>
        <w:t xml:space="preserve"> </w:t>
      </w:r>
      <w:r w:rsidR="004645C1" w:rsidRPr="007D4BE6">
        <w:rPr>
          <w:rFonts w:cs="Arial"/>
          <w:b/>
          <w:bCs/>
          <w:iCs/>
          <w:szCs w:val="22"/>
          <w:lang w:eastAsia="pt-BR"/>
        </w:rPr>
        <w:t>ARRENDAMENTO</w:t>
      </w:r>
    </w:p>
    <w:p w14:paraId="1FCD2CB0" w14:textId="59D4D26E" w:rsidR="003A17D9" w:rsidRPr="007D4BE6" w:rsidRDefault="003A17D9" w:rsidP="00CD7DC4">
      <w:pPr>
        <w:spacing w:before="0" w:after="0"/>
        <w:ind w:left="425"/>
        <w:rPr>
          <w:rFonts w:cs="Arial"/>
          <w:lang w:eastAsia="pt-BR"/>
        </w:rPr>
      </w:pPr>
      <w:r w:rsidRPr="007D4BE6">
        <w:rPr>
          <w:rFonts w:cs="Arial"/>
          <w:lang w:eastAsia="pt-BR"/>
        </w:rPr>
        <w:t xml:space="preserve">A </w:t>
      </w:r>
      <w:r w:rsidR="008E5817" w:rsidRPr="007D4BE6">
        <w:rPr>
          <w:rFonts w:cs="Arial"/>
          <w:lang w:eastAsia="pt-BR"/>
        </w:rPr>
        <w:t>empresa</w:t>
      </w:r>
      <w:r w:rsidRPr="007D4BE6">
        <w:rPr>
          <w:rFonts w:cs="Arial"/>
          <w:lang w:eastAsia="pt-BR"/>
        </w:rPr>
        <w:t xml:space="preserve"> reconhece o ativo referente ao direito de uso e um passivo correspondente ao arrendamento na data de início de um contrato que é, ou contém um arrendamento. O ativo de direito de uso é mensurado inicialmente ao custo, o que inclui o valor inicial do passivo de arrendamento ajustado por qualquer pagamento de arrendamento feito no momento ou antes da data de início. O ativo é subsequentemente depreciado de forma linear durante o período contratual ou até o final da vida útil do ativo. </w:t>
      </w:r>
    </w:p>
    <w:p w14:paraId="5B8C45FF" w14:textId="77777777" w:rsidR="003A17D9" w:rsidRPr="007D4BE6" w:rsidRDefault="003A17D9" w:rsidP="003A17D9">
      <w:pPr>
        <w:spacing w:before="0" w:after="0"/>
        <w:ind w:left="425"/>
        <w:rPr>
          <w:rFonts w:cs="Arial"/>
          <w:lang w:eastAsia="pt-BR"/>
        </w:rPr>
      </w:pPr>
    </w:p>
    <w:p w14:paraId="3BAC014E" w14:textId="69E80076" w:rsidR="004645C1" w:rsidRPr="007D4BE6" w:rsidRDefault="003A17D9" w:rsidP="003A17D9">
      <w:pPr>
        <w:spacing w:before="0" w:after="0"/>
        <w:ind w:left="425"/>
        <w:rPr>
          <w:rFonts w:cs="Arial"/>
          <w:lang w:eastAsia="pt-BR"/>
        </w:rPr>
      </w:pPr>
      <w:r w:rsidRPr="007D4BE6">
        <w:rPr>
          <w:rFonts w:cs="Arial"/>
          <w:lang w:eastAsia="pt-BR"/>
        </w:rPr>
        <w:t xml:space="preserve">A </w:t>
      </w:r>
      <w:r w:rsidR="008E5817" w:rsidRPr="007D4BE6">
        <w:rPr>
          <w:rFonts w:cs="Arial"/>
          <w:lang w:eastAsia="pt-BR"/>
        </w:rPr>
        <w:t>empresa</w:t>
      </w:r>
      <w:r w:rsidRPr="007D4BE6">
        <w:rPr>
          <w:rFonts w:cs="Arial"/>
          <w:lang w:eastAsia="pt-BR"/>
        </w:rPr>
        <w:t xml:space="preserve"> não reconhece os ativos de direito de uso e passivos de arrendamentos com um período inferior a 12 meses e/ou para arrendamentos de baixo valor. Os pagamentos associados a esses contratos são reconhecidos como uma despesa em base linear durante o prazo contratual.</w:t>
      </w:r>
    </w:p>
    <w:p w14:paraId="1757712A" w14:textId="77777777" w:rsidR="006A5CE3" w:rsidRPr="007D4BE6" w:rsidRDefault="006A5CE3" w:rsidP="003A17D9">
      <w:pPr>
        <w:spacing w:before="0" w:after="0"/>
        <w:ind w:left="425"/>
        <w:rPr>
          <w:rFonts w:cs="Arial"/>
          <w:lang w:eastAsia="pt-BR"/>
        </w:rPr>
      </w:pPr>
    </w:p>
    <w:p w14:paraId="6510A90A" w14:textId="4432E182" w:rsidR="006A5CE3" w:rsidRPr="007D4BE6" w:rsidRDefault="006A5CE3" w:rsidP="006A5CE3">
      <w:pPr>
        <w:spacing w:before="0" w:after="0"/>
        <w:ind w:left="425"/>
        <w:rPr>
          <w:rFonts w:cs="Arial"/>
          <w:lang w:eastAsia="pt-BR"/>
        </w:rPr>
      </w:pPr>
      <w:r w:rsidRPr="007D4BE6">
        <w:rPr>
          <w:rFonts w:cs="Arial"/>
          <w:lang w:eastAsia="pt-BR"/>
        </w:rPr>
        <w:t xml:space="preserve">O passivo de arrendamento é inicialmente mensurado pelo valor presente dos pagamentos de arrendamento, descontados utilizando a taxa de juros implícita do arrendamento ou, caso essa </w:t>
      </w:r>
      <w:r w:rsidRPr="007D4BE6">
        <w:rPr>
          <w:rFonts w:cs="Arial"/>
          <w:lang w:eastAsia="pt-BR"/>
        </w:rPr>
        <w:lastRenderedPageBreak/>
        <w:t xml:space="preserve">taxa não possa ser imediatamente determinada, com base na taxa incremental de captação da </w:t>
      </w:r>
      <w:r w:rsidR="00E3686C" w:rsidRPr="007D4BE6">
        <w:rPr>
          <w:rFonts w:cs="Arial"/>
          <w:lang w:eastAsia="pt-BR"/>
        </w:rPr>
        <w:t>empresa</w:t>
      </w:r>
      <w:r w:rsidR="00123493" w:rsidRPr="007D4BE6">
        <w:rPr>
          <w:rFonts w:cs="Arial"/>
          <w:lang w:eastAsia="pt-BR"/>
        </w:rPr>
        <w:t xml:space="preserve"> ou outra aplicável</w:t>
      </w:r>
      <w:r w:rsidRPr="007D4BE6">
        <w:rPr>
          <w:rFonts w:cs="Arial"/>
          <w:lang w:eastAsia="pt-BR"/>
        </w:rPr>
        <w:t>.</w:t>
      </w:r>
    </w:p>
    <w:p w14:paraId="6B4274B8" w14:textId="060E138D" w:rsidR="006A5CE3" w:rsidRPr="007D4BE6" w:rsidRDefault="006A5CE3" w:rsidP="006A5CE3">
      <w:pPr>
        <w:spacing w:before="0" w:after="0"/>
        <w:ind w:left="425"/>
        <w:rPr>
          <w:rFonts w:cs="Arial"/>
          <w:lang w:eastAsia="pt-BR"/>
        </w:rPr>
      </w:pPr>
      <w:r w:rsidRPr="007D4BE6">
        <w:rPr>
          <w:rFonts w:cs="Arial"/>
          <w:lang w:eastAsia="pt-BR"/>
        </w:rPr>
        <w:t xml:space="preserve"> </w:t>
      </w:r>
    </w:p>
    <w:p w14:paraId="6F84AEF4" w14:textId="77777777" w:rsidR="006A5CE3" w:rsidRPr="007D4BE6" w:rsidRDefault="006A5CE3" w:rsidP="006A5CE3">
      <w:pPr>
        <w:spacing w:before="0" w:after="0"/>
        <w:ind w:left="425"/>
        <w:rPr>
          <w:rFonts w:cs="Arial"/>
          <w:lang w:eastAsia="pt-BR"/>
        </w:rPr>
      </w:pPr>
      <w:r w:rsidRPr="007D4BE6">
        <w:rPr>
          <w:rFonts w:cs="Arial"/>
          <w:lang w:eastAsia="pt-BR"/>
        </w:rPr>
        <w:t xml:space="preserve">Os pagamentos de arrendamento incluídos na mensuração do passivo de arrendamento compreendem: </w:t>
      </w:r>
    </w:p>
    <w:p w14:paraId="5AF74155" w14:textId="77777777" w:rsidR="006A5CE3" w:rsidRPr="007D4BE6" w:rsidRDefault="006A5CE3" w:rsidP="006A5CE3">
      <w:pPr>
        <w:spacing w:before="0" w:after="0"/>
        <w:ind w:left="425"/>
        <w:rPr>
          <w:rFonts w:cs="Arial"/>
          <w:lang w:eastAsia="pt-BR"/>
        </w:rPr>
      </w:pPr>
    </w:p>
    <w:p w14:paraId="2BC1A2B3" w14:textId="22B33766" w:rsidR="006A5CE3" w:rsidRPr="007D4BE6" w:rsidRDefault="006A5CE3" w:rsidP="006A5CE3">
      <w:pPr>
        <w:spacing w:before="0" w:after="0"/>
        <w:ind w:left="425"/>
        <w:rPr>
          <w:rFonts w:cs="Arial"/>
          <w:lang w:eastAsia="pt-BR"/>
        </w:rPr>
      </w:pPr>
      <w:r w:rsidRPr="007D4BE6">
        <w:rPr>
          <w:rFonts w:cs="Arial"/>
          <w:lang w:eastAsia="pt-BR"/>
        </w:rPr>
        <w:t xml:space="preserve">(i) pagamentos fixos, incluindo pagamentos fixos em essência; (ii) pagamentos variáveis de arrendamento que dependam de um índice ou taxa; e (iii) preço de exercício de uma opção de compra ou renovação, quando for provável o exercício da opção contratual e estiver no controle da </w:t>
      </w:r>
      <w:r w:rsidR="005C2F7D" w:rsidRPr="007D4BE6">
        <w:rPr>
          <w:rFonts w:cs="Arial"/>
          <w:lang w:eastAsia="pt-BR"/>
        </w:rPr>
        <w:t>empresa</w:t>
      </w:r>
      <w:r w:rsidRPr="007D4BE6">
        <w:rPr>
          <w:rFonts w:cs="Arial"/>
          <w:lang w:eastAsia="pt-BR"/>
        </w:rPr>
        <w:t xml:space="preserve">. </w:t>
      </w:r>
    </w:p>
    <w:p w14:paraId="2B90CE4D" w14:textId="77777777" w:rsidR="006A5CE3" w:rsidRPr="007D4BE6" w:rsidRDefault="006A5CE3" w:rsidP="006A5CE3">
      <w:pPr>
        <w:spacing w:before="0" w:after="0"/>
        <w:ind w:left="425"/>
        <w:rPr>
          <w:rFonts w:cs="Arial"/>
          <w:lang w:eastAsia="pt-BR"/>
        </w:rPr>
      </w:pPr>
    </w:p>
    <w:p w14:paraId="52CEEEA3" w14:textId="6996BF9D" w:rsidR="006A5CE3" w:rsidRPr="007D4BE6" w:rsidRDefault="006A5CE3" w:rsidP="00CD7DC4">
      <w:pPr>
        <w:spacing w:before="0" w:after="0"/>
        <w:ind w:left="425"/>
        <w:rPr>
          <w:rFonts w:cs="Arial"/>
          <w:lang w:eastAsia="pt-BR"/>
        </w:rPr>
      </w:pPr>
      <w:r w:rsidRPr="007D4BE6">
        <w:rPr>
          <w:rFonts w:cs="Arial"/>
          <w:lang w:eastAsia="pt-BR"/>
        </w:rPr>
        <w:t>O passivo de arrendamento é mensurado ao custo amortizado pelo método de juros efetivo e é remensurado quando há uma alteração nos pagamentos futuros de arrendamento resultante de uma mudança em um índice ou taxa. Quando o passivo de arrendamento é remensurado, um ajuste correspondente é feito no valor contábil do ativo do contrato de arrendamento ou é reconhecido diretamente no resultado do exercício se o valor contábil do ativo já tiver sido reduzido a zero.</w:t>
      </w:r>
    </w:p>
    <w:p w14:paraId="30185FA0" w14:textId="77777777" w:rsidR="004645C1" w:rsidRPr="007D4BE6" w:rsidRDefault="004645C1" w:rsidP="00CD7DC4">
      <w:pPr>
        <w:rPr>
          <w:rFonts w:cs="Arial"/>
          <w:lang w:eastAsia="pt-BR"/>
        </w:rPr>
      </w:pPr>
    </w:p>
    <w:p w14:paraId="2E3E61CC" w14:textId="7C43FFB6" w:rsidR="00F444BC" w:rsidRPr="007D4BE6" w:rsidRDefault="00F444BC" w:rsidP="00CD7DC4">
      <w:pPr>
        <w:pStyle w:val="PargrafodaLista"/>
        <w:keepNext w:val="0"/>
        <w:widowControl w:val="0"/>
        <w:numPr>
          <w:ilvl w:val="1"/>
          <w:numId w:val="33"/>
        </w:numPr>
        <w:autoSpaceDE w:val="0"/>
        <w:autoSpaceDN w:val="0"/>
        <w:ind w:left="851" w:hanging="491"/>
        <w:outlineLvl w:val="0"/>
        <w:rPr>
          <w:rFonts w:cs="Arial"/>
          <w:b/>
          <w:bCs/>
          <w:iCs/>
          <w:szCs w:val="22"/>
          <w:lang w:eastAsia="pt-BR"/>
        </w:rPr>
      </w:pPr>
      <w:r w:rsidRPr="007D4BE6">
        <w:rPr>
          <w:rFonts w:cs="Arial"/>
          <w:b/>
          <w:bCs/>
          <w:iCs/>
          <w:szCs w:val="22"/>
          <w:lang w:eastAsia="pt-BR"/>
        </w:rPr>
        <w:t>DEMONSTRAÇÃO DO VALOR ADICIONADO</w:t>
      </w:r>
    </w:p>
    <w:p w14:paraId="04235D94" w14:textId="59CFEC53" w:rsidR="00F444BC" w:rsidRPr="007D4BE6" w:rsidRDefault="00F444BC" w:rsidP="00CD7DC4">
      <w:pPr>
        <w:ind w:left="426"/>
        <w:rPr>
          <w:rFonts w:cs="Arial"/>
          <w:lang w:eastAsia="pt-BR"/>
        </w:rPr>
      </w:pPr>
      <w:r w:rsidRPr="007D4BE6">
        <w:rPr>
          <w:rFonts w:cs="Arial"/>
          <w:lang w:eastAsia="pt-BR"/>
        </w:rPr>
        <w:t>Essa demonstração tem por finalidade evidenciar a riqueza criada pela empresa e sua distribuição durante determinado período e é apresentada como parte de suas demonstrações contábeis, conforme requerido pela legislação societária brasileira e pelas práticas contábeis adotadas no Brasil aplicáveis a companhias abertas. A DVA não é uma demonstração prevista nem obrigatória conforme as IFRSs.</w:t>
      </w:r>
    </w:p>
    <w:p w14:paraId="728A5532" w14:textId="27CBC493" w:rsidR="00EA4F57" w:rsidRPr="007D4BE6" w:rsidRDefault="00F444BC" w:rsidP="00BB6643">
      <w:pPr>
        <w:keepNext w:val="0"/>
        <w:widowControl w:val="0"/>
        <w:autoSpaceDE w:val="0"/>
        <w:autoSpaceDN w:val="0"/>
        <w:ind w:left="426"/>
        <w:outlineLvl w:val="0"/>
        <w:rPr>
          <w:rFonts w:cs="Arial"/>
          <w:lang w:eastAsia="pt-BR"/>
        </w:rPr>
      </w:pPr>
      <w:r w:rsidRPr="007D4BE6">
        <w:rPr>
          <w:rFonts w:cs="Arial"/>
          <w:lang w:eastAsia="pt-BR"/>
        </w:rPr>
        <w:t>A DVA foi preparada com base em informações obtidas dos registros contábeis que servem de base de preparação das demonstrações contábeis e seguindo as disposições contidas no CPC 09 – Demonstração do Valor Adicionado.</w:t>
      </w:r>
    </w:p>
    <w:p w14:paraId="65D321B6" w14:textId="77777777" w:rsidR="00EA4F57" w:rsidRPr="007D4BE6" w:rsidRDefault="00EA4F57" w:rsidP="00EA4F57">
      <w:pPr>
        <w:keepNext w:val="0"/>
        <w:widowControl w:val="0"/>
        <w:autoSpaceDE w:val="0"/>
        <w:autoSpaceDN w:val="0"/>
        <w:outlineLvl w:val="0"/>
        <w:rPr>
          <w:rFonts w:cs="Arial"/>
          <w:b/>
          <w:bCs/>
          <w:iCs/>
          <w:szCs w:val="22"/>
          <w:lang w:eastAsia="pt-BR"/>
        </w:rPr>
      </w:pPr>
    </w:p>
    <w:p w14:paraId="6A855F1D" w14:textId="27975B21" w:rsidR="00A51F8F" w:rsidRPr="007D4BE6" w:rsidRDefault="00A51F8F" w:rsidP="00CD7DC4">
      <w:pPr>
        <w:pStyle w:val="PargrafodaLista"/>
        <w:keepNext w:val="0"/>
        <w:widowControl w:val="0"/>
        <w:numPr>
          <w:ilvl w:val="1"/>
          <w:numId w:val="33"/>
        </w:numPr>
        <w:autoSpaceDE w:val="0"/>
        <w:autoSpaceDN w:val="0"/>
        <w:ind w:left="851" w:hanging="491"/>
        <w:outlineLvl w:val="0"/>
        <w:rPr>
          <w:rFonts w:cs="Arial"/>
          <w:b/>
          <w:bCs/>
          <w:iCs/>
          <w:szCs w:val="22"/>
          <w:lang w:eastAsia="pt-BR"/>
        </w:rPr>
      </w:pPr>
      <w:r w:rsidRPr="007D4BE6">
        <w:rPr>
          <w:rFonts w:cs="Arial"/>
          <w:b/>
          <w:bCs/>
          <w:iCs/>
          <w:szCs w:val="22"/>
          <w:lang w:eastAsia="pt-BR"/>
        </w:rPr>
        <w:t xml:space="preserve">NORMAS E INTERPRETAÇÕES </w:t>
      </w:r>
      <w:r w:rsidR="001F45FE" w:rsidRPr="007D4BE6">
        <w:rPr>
          <w:rFonts w:cs="Arial"/>
          <w:b/>
          <w:bCs/>
          <w:iCs/>
          <w:szCs w:val="22"/>
          <w:lang w:eastAsia="pt-BR"/>
        </w:rPr>
        <w:t>NOVAS E REVISADAS</w:t>
      </w:r>
    </w:p>
    <w:p w14:paraId="199ED37F" w14:textId="3071E429" w:rsidR="00EC7CF2" w:rsidRPr="007D4BE6" w:rsidRDefault="001F45FE" w:rsidP="000A44BC">
      <w:pPr>
        <w:keepNext w:val="0"/>
        <w:widowControl w:val="0"/>
        <w:ind w:left="426"/>
        <w:rPr>
          <w:rFonts w:cs="Arial"/>
          <w:szCs w:val="22"/>
          <w:lang w:eastAsia="pt-BR"/>
        </w:rPr>
      </w:pPr>
      <w:r w:rsidRPr="007D4BE6">
        <w:rPr>
          <w:rFonts w:cs="Arial"/>
          <w:szCs w:val="22"/>
          <w:lang w:eastAsia="pt-BR"/>
        </w:rPr>
        <w:t xml:space="preserve">As </w:t>
      </w:r>
      <w:r w:rsidR="00EC7CF2" w:rsidRPr="007D4BE6">
        <w:rPr>
          <w:rFonts w:cs="Arial"/>
          <w:szCs w:val="22"/>
          <w:lang w:eastAsia="pt-BR"/>
        </w:rPr>
        <w:t>alteraç</w:t>
      </w:r>
      <w:r w:rsidR="002607A1" w:rsidRPr="007D4BE6">
        <w:rPr>
          <w:rFonts w:cs="Arial"/>
          <w:szCs w:val="22"/>
          <w:lang w:eastAsia="pt-BR"/>
        </w:rPr>
        <w:t>ões n</w:t>
      </w:r>
      <w:r w:rsidR="00EC7CF2" w:rsidRPr="007D4BE6">
        <w:rPr>
          <w:rFonts w:cs="Arial"/>
          <w:szCs w:val="22"/>
          <w:lang w:eastAsia="pt-BR"/>
        </w:rPr>
        <w:t xml:space="preserve">as normas e </w:t>
      </w:r>
      <w:r w:rsidR="00A51F8F" w:rsidRPr="007D4BE6">
        <w:rPr>
          <w:rFonts w:cs="Arial"/>
          <w:szCs w:val="22"/>
          <w:lang w:eastAsia="pt-BR"/>
        </w:rPr>
        <w:t xml:space="preserve">emendas emitidas pelo Comitê de Pronunciamentos Contábeis – CPC </w:t>
      </w:r>
      <w:r w:rsidRPr="007D4BE6">
        <w:rPr>
          <w:rFonts w:cs="Arial"/>
          <w:szCs w:val="22"/>
          <w:lang w:eastAsia="pt-BR"/>
        </w:rPr>
        <w:t>que</w:t>
      </w:r>
      <w:r w:rsidR="003C12ED" w:rsidRPr="007D4BE6">
        <w:rPr>
          <w:rFonts w:cs="Arial"/>
          <w:szCs w:val="22"/>
          <w:lang w:eastAsia="pt-BR"/>
        </w:rPr>
        <w:t xml:space="preserve"> </w:t>
      </w:r>
      <w:r w:rsidR="00075622" w:rsidRPr="007D4BE6">
        <w:rPr>
          <w:rFonts w:cs="Arial"/>
          <w:szCs w:val="22"/>
          <w:lang w:eastAsia="pt-BR"/>
        </w:rPr>
        <w:t>entraram</w:t>
      </w:r>
      <w:r w:rsidRPr="007D4BE6">
        <w:rPr>
          <w:rFonts w:cs="Arial"/>
          <w:szCs w:val="22"/>
          <w:lang w:eastAsia="pt-BR"/>
        </w:rPr>
        <w:t xml:space="preserve"> em</w:t>
      </w:r>
      <w:r w:rsidR="00A51F8F" w:rsidRPr="007D4BE6">
        <w:rPr>
          <w:rFonts w:cs="Arial"/>
          <w:szCs w:val="22"/>
          <w:lang w:eastAsia="pt-BR"/>
        </w:rPr>
        <w:t xml:space="preserve"> vigor </w:t>
      </w:r>
      <w:r w:rsidRPr="007D4BE6">
        <w:rPr>
          <w:rFonts w:cs="Arial"/>
          <w:szCs w:val="22"/>
          <w:lang w:eastAsia="pt-BR"/>
        </w:rPr>
        <w:t>n</w:t>
      </w:r>
      <w:r w:rsidR="00A51F8F" w:rsidRPr="007D4BE6">
        <w:rPr>
          <w:rFonts w:cs="Arial"/>
          <w:szCs w:val="22"/>
          <w:lang w:eastAsia="pt-BR"/>
        </w:rPr>
        <w:t>o exercício de 202</w:t>
      </w:r>
      <w:r w:rsidR="00075622" w:rsidRPr="007D4BE6">
        <w:rPr>
          <w:rFonts w:cs="Arial"/>
          <w:szCs w:val="22"/>
          <w:lang w:eastAsia="pt-BR"/>
        </w:rPr>
        <w:t>4</w:t>
      </w:r>
      <w:r w:rsidR="00EC7CF2" w:rsidRPr="007D4BE6">
        <w:rPr>
          <w:rFonts w:cs="Arial"/>
          <w:szCs w:val="22"/>
          <w:lang w:eastAsia="pt-BR"/>
        </w:rPr>
        <w:t xml:space="preserve">, </w:t>
      </w:r>
      <w:r w:rsidR="00E47FF1" w:rsidRPr="007D4BE6">
        <w:rPr>
          <w:rFonts w:cs="Arial"/>
          <w:szCs w:val="22"/>
          <w:lang w:eastAsia="pt-BR"/>
        </w:rPr>
        <w:t xml:space="preserve">que </w:t>
      </w:r>
      <w:r w:rsidR="002607A1" w:rsidRPr="007D4BE6">
        <w:rPr>
          <w:rFonts w:cs="Arial"/>
          <w:szCs w:val="22"/>
          <w:lang w:eastAsia="pt-BR"/>
        </w:rPr>
        <w:t xml:space="preserve">impactaram as </w:t>
      </w:r>
      <w:r w:rsidR="005E67B4" w:rsidRPr="007D4BE6">
        <w:rPr>
          <w:rFonts w:cs="Arial"/>
          <w:szCs w:val="22"/>
          <w:lang w:eastAsia="pt-BR"/>
        </w:rPr>
        <w:t xml:space="preserve">demonstrações </w:t>
      </w:r>
      <w:r w:rsidR="002607A1" w:rsidRPr="007D4BE6">
        <w:rPr>
          <w:rFonts w:cs="Arial"/>
          <w:szCs w:val="22"/>
          <w:lang w:eastAsia="pt-BR"/>
        </w:rPr>
        <w:t>contábeis do exercício da</w:t>
      </w:r>
      <w:r w:rsidR="003C12ED" w:rsidRPr="007D4BE6">
        <w:rPr>
          <w:rFonts w:cs="Arial"/>
          <w:szCs w:val="22"/>
          <w:lang w:eastAsia="pt-BR"/>
        </w:rPr>
        <w:t xml:space="preserve"> </w:t>
      </w:r>
      <w:r w:rsidR="0062533A" w:rsidRPr="007D4BE6">
        <w:rPr>
          <w:rFonts w:cs="Arial"/>
          <w:szCs w:val="22"/>
          <w:lang w:eastAsia="pt-BR"/>
        </w:rPr>
        <w:t>empresa</w:t>
      </w:r>
      <w:r w:rsidR="002607A1" w:rsidRPr="007D4BE6">
        <w:rPr>
          <w:rFonts w:cs="Arial"/>
          <w:szCs w:val="22"/>
          <w:lang w:eastAsia="pt-BR"/>
        </w:rPr>
        <w:t>. São elas</w:t>
      </w:r>
      <w:r w:rsidR="00EC7CF2" w:rsidRPr="007D4BE6">
        <w:rPr>
          <w:rFonts w:cs="Arial"/>
          <w:szCs w:val="22"/>
          <w:lang w:eastAsia="pt-BR"/>
        </w:rPr>
        <w:t>:</w:t>
      </w:r>
    </w:p>
    <w:p w14:paraId="6E289AA2" w14:textId="23029373" w:rsidR="00B65895" w:rsidRPr="007D4BE6" w:rsidRDefault="00B65895" w:rsidP="00B65895">
      <w:pPr>
        <w:pStyle w:val="PargrafodaLista"/>
        <w:keepNext w:val="0"/>
        <w:widowControl w:val="0"/>
        <w:numPr>
          <w:ilvl w:val="0"/>
          <w:numId w:val="56"/>
        </w:numPr>
        <w:rPr>
          <w:rFonts w:cs="Arial"/>
          <w:szCs w:val="22"/>
          <w:lang w:eastAsia="pt-BR"/>
        </w:rPr>
      </w:pPr>
      <w:r w:rsidRPr="007D4BE6">
        <w:rPr>
          <w:rFonts w:cs="Arial"/>
          <w:szCs w:val="22"/>
          <w:lang w:eastAsia="pt-BR"/>
        </w:rPr>
        <w:t>Apresentação das demonstrações financeiras (CPC 26/IAS 1)</w:t>
      </w:r>
    </w:p>
    <w:p w14:paraId="04D16071" w14:textId="7477154C" w:rsidR="00075622" w:rsidRPr="007D4BE6" w:rsidRDefault="00B65895" w:rsidP="00B65895">
      <w:pPr>
        <w:pStyle w:val="PargrafodaLista"/>
        <w:keepNext w:val="0"/>
        <w:widowControl w:val="0"/>
        <w:numPr>
          <w:ilvl w:val="0"/>
          <w:numId w:val="56"/>
        </w:numPr>
        <w:rPr>
          <w:rFonts w:cs="Arial"/>
          <w:szCs w:val="22"/>
          <w:lang w:eastAsia="pt-BR"/>
        </w:rPr>
      </w:pPr>
      <w:r w:rsidRPr="007D4BE6">
        <w:rPr>
          <w:rFonts w:cs="Arial"/>
          <w:szCs w:val="22"/>
          <w:lang w:eastAsia="pt-BR"/>
        </w:rPr>
        <w:t>Arrendamentos (CPC 06/IFRS 16)</w:t>
      </w:r>
    </w:p>
    <w:p w14:paraId="1778F1A2" w14:textId="5D847609" w:rsidR="00323528" w:rsidRPr="007D4BE6" w:rsidRDefault="00323528" w:rsidP="00B65895">
      <w:pPr>
        <w:pStyle w:val="PargrafodaLista"/>
        <w:keepNext w:val="0"/>
        <w:widowControl w:val="0"/>
        <w:numPr>
          <w:ilvl w:val="0"/>
          <w:numId w:val="56"/>
        </w:numPr>
        <w:rPr>
          <w:rFonts w:cs="Arial"/>
          <w:szCs w:val="22"/>
          <w:lang w:eastAsia="pt-BR"/>
        </w:rPr>
      </w:pPr>
      <w:r w:rsidRPr="007D4BE6">
        <w:rPr>
          <w:rFonts w:cs="Arial"/>
          <w:szCs w:val="22"/>
          <w:lang w:eastAsia="pt-BR"/>
        </w:rPr>
        <w:t>Critérios de apresentação da Demonstração do Valor Adicionado (CPC 09 (R1))</w:t>
      </w:r>
    </w:p>
    <w:p w14:paraId="5A083118" w14:textId="6C028A5B" w:rsidR="00E47FF1" w:rsidRPr="007D4BE6" w:rsidRDefault="00E47FF1" w:rsidP="009D39C3">
      <w:pPr>
        <w:keepNext w:val="0"/>
        <w:widowControl w:val="0"/>
        <w:ind w:left="360"/>
        <w:rPr>
          <w:rFonts w:cs="Arial"/>
          <w:szCs w:val="22"/>
          <w:lang w:eastAsia="pt-BR"/>
        </w:rPr>
      </w:pPr>
      <w:r w:rsidRPr="007D4BE6">
        <w:rPr>
          <w:rFonts w:cs="Arial"/>
          <w:szCs w:val="22"/>
          <w:lang w:eastAsia="pt-BR"/>
        </w:rPr>
        <w:t>Abaixo segue alterações</w:t>
      </w:r>
      <w:r w:rsidR="002F73E7" w:rsidRPr="007D4BE6">
        <w:rPr>
          <w:rFonts w:cs="Arial"/>
          <w:szCs w:val="22"/>
          <w:lang w:eastAsia="pt-BR"/>
        </w:rPr>
        <w:t xml:space="preserve"> que entra</w:t>
      </w:r>
      <w:r w:rsidR="0053166E" w:rsidRPr="007D4BE6">
        <w:rPr>
          <w:rFonts w:cs="Arial"/>
          <w:szCs w:val="22"/>
          <w:lang w:eastAsia="pt-BR"/>
        </w:rPr>
        <w:t>rão em vigência a partir de 2025</w:t>
      </w:r>
      <w:r w:rsidR="00B1577D" w:rsidRPr="007D4BE6">
        <w:rPr>
          <w:rFonts w:cs="Arial"/>
          <w:szCs w:val="22"/>
          <w:lang w:eastAsia="pt-BR"/>
        </w:rPr>
        <w:t>:</w:t>
      </w:r>
    </w:p>
    <w:p w14:paraId="6D36332C" w14:textId="24206FD0" w:rsidR="00390FDC" w:rsidRPr="007D4BE6" w:rsidRDefault="00390FDC" w:rsidP="00525C37">
      <w:pPr>
        <w:pStyle w:val="PargrafodaLista"/>
        <w:keepNext w:val="0"/>
        <w:widowControl w:val="0"/>
        <w:numPr>
          <w:ilvl w:val="0"/>
          <w:numId w:val="53"/>
        </w:numPr>
        <w:ind w:left="851"/>
        <w:rPr>
          <w:rFonts w:cs="Arial"/>
          <w:szCs w:val="22"/>
          <w:lang w:eastAsia="pt-BR"/>
        </w:rPr>
      </w:pPr>
      <w:r w:rsidRPr="007D4BE6">
        <w:rPr>
          <w:rFonts w:cs="Arial"/>
          <w:szCs w:val="22"/>
          <w:lang w:eastAsia="pt-BR"/>
        </w:rPr>
        <w:t>Divulgação de instrumentos financeiros (CPC 40/IFRS 7)</w:t>
      </w:r>
    </w:p>
    <w:p w14:paraId="507F1BAB" w14:textId="429E3E0F" w:rsidR="00390FDC" w:rsidRPr="007D4BE6" w:rsidRDefault="00390FDC" w:rsidP="00525C37">
      <w:pPr>
        <w:pStyle w:val="PargrafodaLista"/>
        <w:keepNext w:val="0"/>
        <w:widowControl w:val="0"/>
        <w:numPr>
          <w:ilvl w:val="0"/>
          <w:numId w:val="53"/>
        </w:numPr>
        <w:ind w:left="851"/>
        <w:rPr>
          <w:rFonts w:cs="Arial"/>
          <w:szCs w:val="22"/>
          <w:lang w:eastAsia="pt-BR"/>
        </w:rPr>
      </w:pPr>
      <w:r w:rsidRPr="007D4BE6">
        <w:rPr>
          <w:rFonts w:cs="Arial"/>
          <w:szCs w:val="22"/>
          <w:lang w:eastAsia="pt-BR"/>
        </w:rPr>
        <w:t>Classificação e mensuração de instrumentos financeiros (CPC 48/IFRS 9)</w:t>
      </w:r>
    </w:p>
    <w:p w14:paraId="16E50FBC" w14:textId="17D193C3" w:rsidR="00390FDC" w:rsidRPr="007D4BE6" w:rsidRDefault="007649BD" w:rsidP="00390FDC">
      <w:pPr>
        <w:pStyle w:val="PargrafodaLista"/>
        <w:keepNext w:val="0"/>
        <w:widowControl w:val="0"/>
        <w:numPr>
          <w:ilvl w:val="0"/>
          <w:numId w:val="53"/>
        </w:numPr>
        <w:ind w:left="851"/>
        <w:rPr>
          <w:rFonts w:cs="Arial"/>
          <w:szCs w:val="22"/>
          <w:lang w:eastAsia="pt-BR"/>
        </w:rPr>
      </w:pPr>
      <w:r w:rsidRPr="007D4BE6">
        <w:rPr>
          <w:rFonts w:cs="Arial"/>
          <w:szCs w:val="22"/>
          <w:lang w:eastAsia="pt-BR"/>
        </w:rPr>
        <w:t>Apresentação e divulgação das demonstrações financeiras (IFRS 18)</w:t>
      </w:r>
    </w:p>
    <w:p w14:paraId="2187C2E9" w14:textId="77777777" w:rsidR="00896491" w:rsidRPr="007D4BE6" w:rsidRDefault="00896491" w:rsidP="007649BD">
      <w:pPr>
        <w:keepNext w:val="0"/>
        <w:widowControl w:val="0"/>
        <w:ind w:left="426"/>
        <w:rPr>
          <w:rFonts w:cs="Arial"/>
        </w:rPr>
      </w:pPr>
    </w:p>
    <w:p w14:paraId="48070AFC" w14:textId="6A217B65" w:rsidR="007649BD" w:rsidRPr="007D4BE6" w:rsidRDefault="007649BD" w:rsidP="007649BD">
      <w:pPr>
        <w:keepNext w:val="0"/>
        <w:widowControl w:val="0"/>
        <w:ind w:left="426"/>
        <w:rPr>
          <w:rFonts w:cs="Arial"/>
        </w:rPr>
      </w:pPr>
      <w:r w:rsidRPr="007D4BE6">
        <w:rPr>
          <w:rFonts w:cs="Arial"/>
        </w:rPr>
        <w:t xml:space="preserve">A companhia </w:t>
      </w:r>
      <w:r w:rsidR="00747A75" w:rsidRPr="007D4BE6">
        <w:rPr>
          <w:rFonts w:cs="Arial"/>
        </w:rPr>
        <w:t>prevê</w:t>
      </w:r>
      <w:r w:rsidRPr="007D4BE6">
        <w:rPr>
          <w:rFonts w:cs="Arial"/>
        </w:rPr>
        <w:t xml:space="preserve"> impactos substanciais na elaboração da Demonstração de Resultados e da Demonstração dos fluxos de Caixa em </w:t>
      </w:r>
      <w:r w:rsidR="00747A75" w:rsidRPr="007D4BE6">
        <w:rPr>
          <w:rFonts w:cs="Arial"/>
        </w:rPr>
        <w:t>decorrência</w:t>
      </w:r>
      <w:r w:rsidRPr="007D4BE6">
        <w:rPr>
          <w:rFonts w:cs="Arial"/>
        </w:rPr>
        <w:t xml:space="preserve"> da aplicação da IFRS 18. </w:t>
      </w:r>
      <w:r w:rsidR="00E14381" w:rsidRPr="007D4BE6">
        <w:rPr>
          <w:rFonts w:cs="Arial"/>
        </w:rPr>
        <w:t>Atualmente,</w:t>
      </w:r>
      <w:r w:rsidRPr="007D4BE6">
        <w:rPr>
          <w:rFonts w:cs="Arial"/>
        </w:rPr>
        <w:t xml:space="preserve"> está avaliando os possíveis efeitos desse pronunciamento em suas demonstrações financeiras e aguardará a orientação do CPC para sua implementação.</w:t>
      </w:r>
    </w:p>
    <w:p w14:paraId="20237DDD" w14:textId="4A87C7B4" w:rsidR="00AC3B02" w:rsidRPr="007D4BE6" w:rsidRDefault="00AC3B02" w:rsidP="002714E3">
      <w:pPr>
        <w:keepNext w:val="0"/>
        <w:widowControl w:val="0"/>
        <w:ind w:left="426"/>
        <w:rPr>
          <w:rFonts w:cs="Arial"/>
          <w:szCs w:val="22"/>
          <w:lang w:eastAsia="pt-BR"/>
        </w:rPr>
      </w:pPr>
    </w:p>
    <w:p w14:paraId="731243A9" w14:textId="2641A86A" w:rsidR="000E08A2" w:rsidRPr="007D4BE6" w:rsidRDefault="000A44BC" w:rsidP="001C21D8">
      <w:pPr>
        <w:pStyle w:val="PargrafodaLista"/>
        <w:keepNext w:val="0"/>
        <w:widowControl w:val="0"/>
        <w:numPr>
          <w:ilvl w:val="1"/>
          <w:numId w:val="33"/>
        </w:numPr>
        <w:autoSpaceDE w:val="0"/>
        <w:autoSpaceDN w:val="0"/>
        <w:ind w:left="993" w:hanging="633"/>
        <w:outlineLvl w:val="0"/>
        <w:rPr>
          <w:rFonts w:cs="Arial"/>
          <w:b/>
          <w:bCs/>
          <w:iCs/>
          <w:szCs w:val="22"/>
          <w:lang w:eastAsia="pt-BR"/>
        </w:rPr>
      </w:pPr>
      <w:r w:rsidRPr="007D4BE6">
        <w:rPr>
          <w:rFonts w:cs="Arial"/>
          <w:b/>
          <w:bCs/>
          <w:iCs/>
          <w:szCs w:val="22"/>
          <w:lang w:eastAsia="pt-BR"/>
        </w:rPr>
        <w:t>INSTRUMENTOS FINANCEIROS</w:t>
      </w:r>
    </w:p>
    <w:p w14:paraId="417ACF19" w14:textId="77777777" w:rsidR="000A44BC" w:rsidRPr="007D4BE6" w:rsidRDefault="000A44BC" w:rsidP="00CD7DC4">
      <w:pPr>
        <w:keepNext w:val="0"/>
        <w:widowControl w:val="0"/>
        <w:spacing w:before="0" w:after="0"/>
        <w:rPr>
          <w:rFonts w:cs="Arial"/>
          <w:b/>
          <w:szCs w:val="22"/>
          <w:lang w:eastAsia="pt-BR"/>
        </w:rPr>
      </w:pPr>
    </w:p>
    <w:p w14:paraId="3E7DC7F4" w14:textId="33DA68C0" w:rsidR="003C12ED" w:rsidRPr="007D4BE6" w:rsidRDefault="00B53A8C" w:rsidP="00CD7DC4">
      <w:pPr>
        <w:pStyle w:val="PargrafodaLista"/>
        <w:keepNext w:val="0"/>
        <w:widowControl w:val="0"/>
        <w:numPr>
          <w:ilvl w:val="0"/>
          <w:numId w:val="40"/>
        </w:numPr>
        <w:spacing w:before="0"/>
        <w:ind w:left="641" w:hanging="357"/>
        <w:contextualSpacing w:val="0"/>
        <w:rPr>
          <w:rFonts w:cs="Arial"/>
          <w:b/>
          <w:szCs w:val="22"/>
          <w:lang w:eastAsia="pt-BR"/>
        </w:rPr>
      </w:pPr>
      <w:r w:rsidRPr="007D4BE6">
        <w:rPr>
          <w:rFonts w:cs="Arial"/>
          <w:b/>
          <w:szCs w:val="22"/>
          <w:lang w:eastAsia="pt-BR"/>
        </w:rPr>
        <w:t>RECONHECIMENTO E MENSURAÇÃO INICIAL</w:t>
      </w:r>
    </w:p>
    <w:p w14:paraId="35768C48" w14:textId="7BD20344" w:rsidR="003C12ED" w:rsidRPr="007D4BE6" w:rsidRDefault="003A4FD7" w:rsidP="004373FA">
      <w:pPr>
        <w:keepNext w:val="0"/>
        <w:widowControl w:val="0"/>
        <w:ind w:left="284"/>
        <w:rPr>
          <w:rFonts w:cs="Arial"/>
          <w:szCs w:val="22"/>
          <w:lang w:eastAsia="pt-BR"/>
        </w:rPr>
      </w:pPr>
      <w:r w:rsidRPr="007D4BE6">
        <w:rPr>
          <w:rFonts w:cs="Arial"/>
          <w:szCs w:val="22"/>
          <w:lang w:eastAsia="pt-BR"/>
        </w:rPr>
        <w:t xml:space="preserve">Os instrumentos financeiros são reconhecidos pelo seu valor justo acrescido dos custos diretamente atribuíveis à sua aquisição ou emissão, exceto no caso de ativos financeiros mensurados ao valor </w:t>
      </w:r>
      <w:r w:rsidRPr="007D4BE6">
        <w:rPr>
          <w:rFonts w:cs="Arial"/>
          <w:szCs w:val="22"/>
          <w:lang w:eastAsia="pt-BR"/>
        </w:rPr>
        <w:lastRenderedPageBreak/>
        <w:t>justo por meio do</w:t>
      </w:r>
      <w:r w:rsidR="003C12ED" w:rsidRPr="007D4BE6">
        <w:rPr>
          <w:rFonts w:cs="Arial"/>
          <w:szCs w:val="22"/>
          <w:lang w:eastAsia="pt-BR"/>
        </w:rPr>
        <w:t xml:space="preserve"> </w:t>
      </w:r>
      <w:r w:rsidRPr="007D4BE6">
        <w:rPr>
          <w:rFonts w:cs="Arial"/>
          <w:szCs w:val="22"/>
          <w:lang w:eastAsia="pt-BR"/>
        </w:rPr>
        <w:t xml:space="preserve">resultado do exercício. O principal ativo financeiro reconhecido pela </w:t>
      </w:r>
      <w:r w:rsidR="000920A7" w:rsidRPr="007D4BE6">
        <w:rPr>
          <w:rFonts w:cs="Arial"/>
          <w:szCs w:val="22"/>
          <w:lang w:eastAsia="pt-BR"/>
        </w:rPr>
        <w:t xml:space="preserve">empresa </w:t>
      </w:r>
      <w:r w:rsidRPr="007D4BE6">
        <w:rPr>
          <w:rFonts w:cs="Arial"/>
          <w:szCs w:val="22"/>
          <w:lang w:eastAsia="pt-BR"/>
        </w:rPr>
        <w:t>é: Caixa (“Conta única”). O</w:t>
      </w:r>
      <w:r w:rsidR="003C12ED" w:rsidRPr="007D4BE6">
        <w:rPr>
          <w:rFonts w:cs="Arial"/>
          <w:szCs w:val="22"/>
          <w:lang w:eastAsia="pt-BR"/>
        </w:rPr>
        <w:t xml:space="preserve"> </w:t>
      </w:r>
      <w:r w:rsidRPr="007D4BE6">
        <w:rPr>
          <w:rFonts w:cs="Arial"/>
          <w:szCs w:val="22"/>
          <w:lang w:eastAsia="pt-BR"/>
        </w:rPr>
        <w:t xml:space="preserve">principal passivo financeiro reconhecido pela </w:t>
      </w:r>
      <w:r w:rsidR="00E07ACD" w:rsidRPr="007D4BE6">
        <w:rPr>
          <w:rFonts w:cs="Arial"/>
          <w:szCs w:val="22"/>
          <w:lang w:eastAsia="pt-BR"/>
        </w:rPr>
        <w:t xml:space="preserve">empresa </w:t>
      </w:r>
      <w:r w:rsidRPr="007D4BE6">
        <w:rPr>
          <w:rFonts w:cs="Arial"/>
          <w:szCs w:val="22"/>
          <w:lang w:eastAsia="pt-BR"/>
        </w:rPr>
        <w:t xml:space="preserve">é: </w:t>
      </w:r>
      <w:r w:rsidR="00931CBA" w:rsidRPr="007D4BE6">
        <w:rPr>
          <w:rFonts w:cs="Arial"/>
          <w:szCs w:val="22"/>
          <w:lang w:eastAsia="pt-BR"/>
        </w:rPr>
        <w:t>F</w:t>
      </w:r>
      <w:r w:rsidRPr="007D4BE6">
        <w:rPr>
          <w:rFonts w:cs="Arial"/>
          <w:szCs w:val="22"/>
          <w:lang w:eastAsia="pt-BR"/>
        </w:rPr>
        <w:t>ornecedores. Sendo ambos classificados na</w:t>
      </w:r>
      <w:r w:rsidR="003C12ED" w:rsidRPr="007D4BE6">
        <w:rPr>
          <w:rFonts w:cs="Arial"/>
          <w:szCs w:val="22"/>
          <w:lang w:eastAsia="pt-BR"/>
        </w:rPr>
        <w:t xml:space="preserve"> </w:t>
      </w:r>
      <w:r w:rsidRPr="007D4BE6">
        <w:rPr>
          <w:rFonts w:cs="Arial"/>
          <w:szCs w:val="22"/>
          <w:lang w:eastAsia="pt-BR"/>
        </w:rPr>
        <w:t xml:space="preserve">categoria de custo amortizado conforme descrito na Nota </w:t>
      </w:r>
      <w:r w:rsidR="00CB7576" w:rsidRPr="007D4BE6">
        <w:rPr>
          <w:rFonts w:cs="Arial"/>
          <w:szCs w:val="22"/>
          <w:lang w:eastAsia="pt-BR"/>
        </w:rPr>
        <w:t>26</w:t>
      </w:r>
      <w:r w:rsidRPr="007D4BE6">
        <w:rPr>
          <w:rFonts w:cs="Arial"/>
          <w:szCs w:val="22"/>
          <w:lang w:eastAsia="pt-BR"/>
        </w:rPr>
        <w:t>.</w:t>
      </w:r>
    </w:p>
    <w:p w14:paraId="53C99E6F" w14:textId="77777777" w:rsidR="009B1410" w:rsidRPr="007D4BE6" w:rsidRDefault="009B1410" w:rsidP="004373FA">
      <w:pPr>
        <w:keepNext w:val="0"/>
        <w:widowControl w:val="0"/>
        <w:ind w:left="284"/>
        <w:rPr>
          <w:rFonts w:cs="Arial"/>
          <w:b/>
          <w:szCs w:val="22"/>
          <w:lang w:eastAsia="pt-BR"/>
        </w:rPr>
      </w:pPr>
    </w:p>
    <w:p w14:paraId="631B13FF" w14:textId="56C83412" w:rsidR="003A4FD7" w:rsidRPr="007D4BE6" w:rsidRDefault="00B53A8C" w:rsidP="001C21D8">
      <w:pPr>
        <w:pStyle w:val="PargrafodaLista"/>
        <w:keepNext w:val="0"/>
        <w:widowControl w:val="0"/>
        <w:numPr>
          <w:ilvl w:val="0"/>
          <w:numId w:val="40"/>
        </w:numPr>
        <w:rPr>
          <w:rFonts w:cs="Arial"/>
          <w:b/>
          <w:szCs w:val="22"/>
          <w:lang w:eastAsia="pt-BR"/>
        </w:rPr>
      </w:pPr>
      <w:r w:rsidRPr="007D4BE6">
        <w:rPr>
          <w:rFonts w:cs="Arial"/>
          <w:b/>
          <w:szCs w:val="22"/>
          <w:lang w:eastAsia="pt-BR"/>
        </w:rPr>
        <w:t>MENSURAÇÃO SUBSEQUENTE</w:t>
      </w:r>
    </w:p>
    <w:p w14:paraId="20DB1034" w14:textId="20D0736D" w:rsidR="003A4FD7" w:rsidRPr="007D4BE6" w:rsidRDefault="003A4FD7" w:rsidP="002925F0">
      <w:pPr>
        <w:keepNext w:val="0"/>
        <w:widowControl w:val="0"/>
        <w:ind w:left="284"/>
        <w:rPr>
          <w:rFonts w:cs="Arial"/>
          <w:lang w:eastAsia="pt-BR"/>
        </w:rPr>
      </w:pPr>
      <w:r w:rsidRPr="007D4BE6">
        <w:rPr>
          <w:rFonts w:cs="Arial"/>
          <w:lang w:eastAsia="pt-BR"/>
        </w:rPr>
        <w:t xml:space="preserve">A mensuração subsequente dos instrumentos financeiros ocorre a cada data do balanço de acordo com a sua classificação, sendo os ativos e passivos financeiros da </w:t>
      </w:r>
      <w:r w:rsidR="00850BF8" w:rsidRPr="007D4BE6">
        <w:rPr>
          <w:rFonts w:cs="Arial"/>
          <w:lang w:eastAsia="pt-BR"/>
        </w:rPr>
        <w:t xml:space="preserve">empresa </w:t>
      </w:r>
      <w:r w:rsidRPr="007D4BE6">
        <w:rPr>
          <w:rFonts w:cs="Arial"/>
          <w:lang w:eastAsia="pt-BR"/>
        </w:rPr>
        <w:t xml:space="preserve">classificados na seguinte categoria: </w:t>
      </w:r>
    </w:p>
    <w:p w14:paraId="0F096A51" w14:textId="0DD0AC04" w:rsidR="003A4FD7" w:rsidRPr="007D4BE6" w:rsidRDefault="003A4FD7" w:rsidP="002925F0">
      <w:pPr>
        <w:keepNext w:val="0"/>
        <w:widowControl w:val="0"/>
        <w:ind w:left="284"/>
        <w:rPr>
          <w:rFonts w:cs="Arial"/>
          <w:lang w:eastAsia="pt-BR"/>
        </w:rPr>
      </w:pPr>
      <w:r w:rsidRPr="007D4BE6">
        <w:rPr>
          <w:rFonts w:cs="Arial"/>
          <w:lang w:eastAsia="pt-BR"/>
        </w:rPr>
        <w:t xml:space="preserve">I. Ativos e passivos financeiros a custo amortizado </w:t>
      </w:r>
    </w:p>
    <w:p w14:paraId="77406D94" w14:textId="2F596A39" w:rsidR="003A4FD7" w:rsidRPr="007D4BE6" w:rsidRDefault="003A4FD7" w:rsidP="002925F0">
      <w:pPr>
        <w:keepNext w:val="0"/>
        <w:widowControl w:val="0"/>
        <w:ind w:left="284"/>
        <w:rPr>
          <w:rFonts w:cs="Arial"/>
          <w:lang w:eastAsia="pt-BR"/>
        </w:rPr>
      </w:pPr>
      <w:r w:rsidRPr="007D4BE6">
        <w:rPr>
          <w:rFonts w:cs="Arial"/>
          <w:lang w:eastAsia="pt-BR"/>
        </w:rPr>
        <w:t xml:space="preserve">O ativo financeiro deve ser mensurado ao custo amortizado se ambas as seguintes condições forem atendidas: </w:t>
      </w:r>
    </w:p>
    <w:p w14:paraId="7DB8C3E4" w14:textId="0823C110" w:rsidR="003A4FD7" w:rsidRPr="007D4BE6" w:rsidRDefault="0045296F" w:rsidP="001C21D8">
      <w:pPr>
        <w:pStyle w:val="PargrafodaLista"/>
        <w:keepNext w:val="0"/>
        <w:widowControl w:val="0"/>
        <w:numPr>
          <w:ilvl w:val="0"/>
          <w:numId w:val="38"/>
        </w:numPr>
        <w:rPr>
          <w:rFonts w:cs="Arial"/>
          <w:lang w:eastAsia="pt-BR"/>
        </w:rPr>
      </w:pPr>
      <w:r w:rsidRPr="007D4BE6">
        <w:rPr>
          <w:rFonts w:cs="Arial"/>
          <w:lang w:eastAsia="pt-BR"/>
        </w:rPr>
        <w:t>O</w:t>
      </w:r>
      <w:r w:rsidR="003A4FD7" w:rsidRPr="007D4BE6">
        <w:rPr>
          <w:rFonts w:cs="Arial"/>
          <w:lang w:eastAsia="pt-BR"/>
        </w:rPr>
        <w:t xml:space="preserve"> ativo financeiro ou passivo financeiro for mantido dentro de modelo de negócios cujo objetivo seja manter instrumentos financeiros com o fim de receber fluxos de caixa contratuais; e </w:t>
      </w:r>
    </w:p>
    <w:p w14:paraId="79DF892C" w14:textId="4CF21FB7" w:rsidR="009B1410" w:rsidRPr="007D4BE6" w:rsidRDefault="0045296F" w:rsidP="009B1410">
      <w:pPr>
        <w:pStyle w:val="PargrafodaLista"/>
        <w:keepNext w:val="0"/>
        <w:widowControl w:val="0"/>
        <w:numPr>
          <w:ilvl w:val="0"/>
          <w:numId w:val="38"/>
        </w:numPr>
        <w:rPr>
          <w:rFonts w:cs="Arial"/>
          <w:lang w:eastAsia="pt-BR"/>
        </w:rPr>
      </w:pPr>
      <w:r w:rsidRPr="007D4BE6">
        <w:rPr>
          <w:rFonts w:cs="Arial"/>
          <w:lang w:eastAsia="pt-BR"/>
        </w:rPr>
        <w:t>Os</w:t>
      </w:r>
      <w:r w:rsidR="003A4FD7" w:rsidRPr="007D4BE6">
        <w:rPr>
          <w:rFonts w:cs="Arial"/>
          <w:lang w:eastAsia="pt-BR"/>
        </w:rPr>
        <w:t xml:space="preserve"> termos contratuais do ativo financeiro ou passivo financeiro derem origem, em datas especificadas, a fluxos de caixa que constituam, exclusivamente, pagamentos de principal e juros sobre o valor do principal em aberto. </w:t>
      </w:r>
    </w:p>
    <w:p w14:paraId="65608588" w14:textId="31A7C324" w:rsidR="004C2CDB" w:rsidRPr="007D4BE6" w:rsidRDefault="003A4FD7" w:rsidP="007C30CB">
      <w:pPr>
        <w:keepNext w:val="0"/>
        <w:widowControl w:val="0"/>
        <w:ind w:left="284"/>
        <w:rPr>
          <w:rFonts w:cs="Arial"/>
          <w:lang w:eastAsia="pt-BR"/>
        </w:rPr>
      </w:pPr>
      <w:r w:rsidRPr="007D4BE6">
        <w:rPr>
          <w:rFonts w:cs="Arial"/>
          <w:lang w:eastAsia="pt-BR"/>
        </w:rPr>
        <w:t>Passivos financeiros são subsequentemente mensurados pelo custo amortizado utilizando o método de juros efetivos.</w:t>
      </w:r>
    </w:p>
    <w:p w14:paraId="5E7FA542" w14:textId="2770BEC5" w:rsidR="00460493" w:rsidRPr="007D4BE6" w:rsidRDefault="00460493" w:rsidP="007C30CB">
      <w:pPr>
        <w:keepNext w:val="0"/>
        <w:widowControl w:val="0"/>
        <w:ind w:left="284"/>
        <w:rPr>
          <w:rFonts w:cs="Arial"/>
          <w:lang w:eastAsia="pt-BR"/>
        </w:rPr>
      </w:pPr>
    </w:p>
    <w:p w14:paraId="474A99AC" w14:textId="7D0E7E09" w:rsidR="0049665D" w:rsidRPr="007D4BE6"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2" w:name="_Toc446084936"/>
      <w:r w:rsidRPr="007D4BE6">
        <w:rPr>
          <w:rFonts w:cs="Arial"/>
          <w:b/>
          <w:bCs/>
          <w:iCs/>
          <w:szCs w:val="22"/>
          <w:lang w:eastAsia="pt-BR"/>
        </w:rPr>
        <w:t>CAIXA</w:t>
      </w:r>
      <w:bookmarkEnd w:id="12"/>
      <w:r w:rsidR="0094728C" w:rsidRPr="007D4BE6">
        <w:rPr>
          <w:rFonts w:cs="Arial"/>
          <w:b/>
          <w:bCs/>
          <w:iCs/>
          <w:szCs w:val="22"/>
          <w:lang w:eastAsia="pt-BR"/>
        </w:rPr>
        <w:t xml:space="preserve"> E EQUIVALENTES DE CAIXA</w:t>
      </w:r>
    </w:p>
    <w:p w14:paraId="2C3702C5" w14:textId="6537682F" w:rsidR="009B1410" w:rsidRPr="007D4BE6" w:rsidRDefault="00EC68E9" w:rsidP="00326C3F">
      <w:pPr>
        <w:spacing w:before="240" w:after="240"/>
        <w:rPr>
          <w:rFonts w:cs="Arial"/>
          <w:iCs/>
          <w:szCs w:val="22"/>
          <w:lang w:eastAsia="pt-BR"/>
        </w:rPr>
      </w:pPr>
      <w:r w:rsidRPr="007D4BE6">
        <w:rPr>
          <w:rFonts w:cs="Arial"/>
          <w:iCs/>
          <w:szCs w:val="22"/>
          <w:lang w:eastAsia="pt-BR"/>
        </w:rPr>
        <w:t xml:space="preserve">Os recursos estão identificados por fontes e vinculações oriundas do Tesouro Nacional (a) e por fontes de origem próprias (b), destinam-se principalmente ao pagamento de fornecedores, pessoal próprio e pessoal cedido de outras empresas estatais e de órgãos públicos, encargos sociais e previdência </w:t>
      </w:r>
      <w:r w:rsidR="00D136AA" w:rsidRPr="007D4BE6">
        <w:rPr>
          <w:rFonts w:cs="Arial"/>
          <w:iCs/>
          <w:szCs w:val="22"/>
          <w:lang w:eastAsia="pt-BR"/>
        </w:rPr>
        <w:t>p</w:t>
      </w:r>
      <w:r w:rsidRPr="007D4BE6">
        <w:rPr>
          <w:rFonts w:cs="Arial"/>
          <w:iCs/>
          <w:szCs w:val="22"/>
          <w:lang w:eastAsia="pt-BR"/>
        </w:rPr>
        <w:t>rivada, vencíveis no início do mês seguinte, em consonância com as Programações Financeiras enviadas ao MME.</w:t>
      </w: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6B07E4" w:rsidRPr="007D4BE6" w14:paraId="03D84410" w14:textId="77777777" w:rsidTr="00326C3F">
        <w:trPr>
          <w:trHeight w:val="283"/>
        </w:trPr>
        <w:tc>
          <w:tcPr>
            <w:tcW w:w="6250" w:type="dxa"/>
            <w:tcBorders>
              <w:top w:val="nil"/>
              <w:left w:val="nil"/>
              <w:bottom w:val="single" w:sz="4" w:space="0" w:color="auto"/>
              <w:right w:val="nil"/>
            </w:tcBorders>
            <w:shd w:val="clear" w:color="auto" w:fill="auto"/>
            <w:noWrap/>
            <w:vAlign w:val="center"/>
            <w:hideMark/>
          </w:tcPr>
          <w:p w14:paraId="1AA6298B" w14:textId="77777777" w:rsidR="006B07E4" w:rsidRPr="007D4BE6" w:rsidRDefault="006B07E4" w:rsidP="0055193B">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Descrição</w:t>
            </w:r>
          </w:p>
        </w:tc>
        <w:tc>
          <w:tcPr>
            <w:tcW w:w="161" w:type="dxa"/>
            <w:tcBorders>
              <w:top w:val="nil"/>
              <w:left w:val="nil"/>
              <w:bottom w:val="single" w:sz="4" w:space="0" w:color="auto"/>
              <w:right w:val="nil"/>
            </w:tcBorders>
          </w:tcPr>
          <w:p w14:paraId="73946CD2" w14:textId="77777777" w:rsidR="006B07E4" w:rsidRPr="007D4BE6" w:rsidRDefault="006B07E4" w:rsidP="0055193B">
            <w:pPr>
              <w:keepNext w:val="0"/>
              <w:widowControl w:val="0"/>
              <w:spacing w:before="0" w:after="0"/>
              <w:jc w:val="right"/>
              <w:rPr>
                <w:rFonts w:cs="Arial"/>
                <w:b/>
                <w:bCs/>
                <w:color w:val="000000"/>
                <w:sz w:val="18"/>
                <w:szCs w:val="18"/>
                <w:lang w:eastAsia="pt-BR"/>
              </w:rPr>
            </w:pPr>
          </w:p>
        </w:tc>
        <w:tc>
          <w:tcPr>
            <w:tcW w:w="1823" w:type="dxa"/>
            <w:tcBorders>
              <w:top w:val="nil"/>
              <w:left w:val="nil"/>
              <w:bottom w:val="single" w:sz="4" w:space="0" w:color="auto"/>
              <w:right w:val="nil"/>
            </w:tcBorders>
            <w:shd w:val="clear" w:color="auto" w:fill="auto"/>
            <w:noWrap/>
            <w:vAlign w:val="center"/>
            <w:hideMark/>
          </w:tcPr>
          <w:p w14:paraId="201F9E64" w14:textId="3C3BB725" w:rsidR="006B07E4" w:rsidRPr="007D4BE6" w:rsidRDefault="002A4E05" w:rsidP="0055193B">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w:t>
            </w:r>
            <w:r w:rsidR="002B6070" w:rsidRPr="007D4BE6">
              <w:rPr>
                <w:rFonts w:cs="Arial"/>
                <w:b/>
                <w:bCs/>
                <w:color w:val="000000"/>
                <w:sz w:val="18"/>
                <w:szCs w:val="18"/>
                <w:lang w:eastAsia="pt-BR"/>
              </w:rPr>
              <w:t>/</w:t>
            </w:r>
            <w:r w:rsidRPr="007D4BE6">
              <w:rPr>
                <w:rFonts w:cs="Arial"/>
                <w:b/>
                <w:bCs/>
                <w:color w:val="000000"/>
                <w:sz w:val="18"/>
                <w:szCs w:val="18"/>
                <w:lang w:eastAsia="pt-BR"/>
              </w:rPr>
              <w:t>12</w:t>
            </w:r>
            <w:r w:rsidR="006B07E4" w:rsidRPr="007D4BE6">
              <w:rPr>
                <w:rFonts w:cs="Arial"/>
                <w:b/>
                <w:bCs/>
                <w:color w:val="000000"/>
                <w:sz w:val="18"/>
                <w:szCs w:val="18"/>
                <w:lang w:eastAsia="pt-BR"/>
              </w:rPr>
              <w:t>/202</w:t>
            </w:r>
            <w:r w:rsidR="00460493" w:rsidRPr="007D4BE6">
              <w:rPr>
                <w:rFonts w:cs="Arial"/>
                <w:b/>
                <w:bCs/>
                <w:color w:val="000000"/>
                <w:sz w:val="18"/>
                <w:szCs w:val="18"/>
                <w:lang w:eastAsia="pt-BR"/>
              </w:rPr>
              <w:t>4</w:t>
            </w:r>
            <w:r w:rsidR="006B07E4" w:rsidRPr="007D4BE6">
              <w:rPr>
                <w:rFonts w:cs="Arial"/>
                <w:b/>
                <w:bCs/>
                <w:color w:val="FFFFFF"/>
                <w:sz w:val="18"/>
                <w:szCs w:val="18"/>
                <w:lang w:eastAsia="pt-BR"/>
              </w:rPr>
              <w:t>.</w:t>
            </w:r>
          </w:p>
        </w:tc>
        <w:tc>
          <w:tcPr>
            <w:tcW w:w="1667" w:type="dxa"/>
            <w:tcBorders>
              <w:top w:val="nil"/>
              <w:left w:val="nil"/>
              <w:bottom w:val="single" w:sz="4" w:space="0" w:color="auto"/>
              <w:right w:val="nil"/>
            </w:tcBorders>
            <w:vAlign w:val="center"/>
          </w:tcPr>
          <w:p w14:paraId="780C1D98" w14:textId="050AB285" w:rsidR="006B07E4" w:rsidRPr="007D4BE6" w:rsidRDefault="006B07E4" w:rsidP="0055193B">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w:t>
            </w:r>
            <w:r w:rsidR="00874E39" w:rsidRPr="007D4BE6">
              <w:rPr>
                <w:rFonts w:cs="Arial"/>
                <w:b/>
                <w:bCs/>
                <w:color w:val="000000"/>
                <w:sz w:val="18"/>
                <w:szCs w:val="18"/>
                <w:lang w:eastAsia="pt-BR"/>
              </w:rPr>
              <w:t>2</w:t>
            </w:r>
            <w:r w:rsidR="00460493" w:rsidRPr="007D4BE6">
              <w:rPr>
                <w:rFonts w:cs="Arial"/>
                <w:b/>
                <w:bCs/>
                <w:color w:val="000000"/>
                <w:sz w:val="18"/>
                <w:szCs w:val="18"/>
                <w:lang w:eastAsia="pt-BR"/>
              </w:rPr>
              <w:t>3</w:t>
            </w:r>
          </w:p>
        </w:tc>
      </w:tr>
      <w:tr w:rsidR="0051453F" w:rsidRPr="007D4BE6" w14:paraId="406E482A" w14:textId="77777777" w:rsidTr="00326C3F">
        <w:trPr>
          <w:trHeight w:val="283"/>
        </w:trPr>
        <w:tc>
          <w:tcPr>
            <w:tcW w:w="6250" w:type="dxa"/>
            <w:tcBorders>
              <w:top w:val="single" w:sz="4" w:space="0" w:color="auto"/>
              <w:left w:val="nil"/>
              <w:bottom w:val="dashed" w:sz="8" w:space="0" w:color="7F7F7F"/>
              <w:right w:val="nil"/>
            </w:tcBorders>
            <w:shd w:val="clear" w:color="auto" w:fill="auto"/>
            <w:noWrap/>
            <w:vAlign w:val="center"/>
            <w:hideMark/>
          </w:tcPr>
          <w:p w14:paraId="1AB7C666" w14:textId="5D3F47D1" w:rsidR="0051453F" w:rsidRPr="007D4BE6" w:rsidRDefault="0051453F" w:rsidP="0055193B">
            <w:pPr>
              <w:keepNext w:val="0"/>
              <w:widowControl w:val="0"/>
              <w:spacing w:before="0" w:after="0"/>
              <w:rPr>
                <w:rFonts w:cs="Arial"/>
                <w:color w:val="000000"/>
                <w:sz w:val="18"/>
                <w:szCs w:val="18"/>
                <w:lang w:eastAsia="pt-BR"/>
              </w:rPr>
            </w:pPr>
            <w:r w:rsidRPr="007D4BE6">
              <w:rPr>
                <w:rFonts w:cs="Arial"/>
                <w:color w:val="000000"/>
                <w:sz w:val="18"/>
                <w:szCs w:val="18"/>
                <w:lang w:eastAsia="pt-BR"/>
              </w:rPr>
              <w:t>A - Recursos do Tesouro Nacional</w:t>
            </w:r>
            <w:r w:rsidR="008529CC" w:rsidRPr="007D4BE6">
              <w:rPr>
                <w:rFonts w:cs="Arial"/>
                <w:color w:val="000000"/>
                <w:sz w:val="18"/>
                <w:szCs w:val="18"/>
                <w:lang w:eastAsia="pt-BR"/>
              </w:rPr>
              <w:t xml:space="preserve"> (Conta limite de saque)</w:t>
            </w:r>
          </w:p>
        </w:tc>
        <w:tc>
          <w:tcPr>
            <w:tcW w:w="161" w:type="dxa"/>
            <w:tcBorders>
              <w:top w:val="single" w:sz="4" w:space="0" w:color="auto"/>
              <w:left w:val="nil"/>
              <w:bottom w:val="dashed" w:sz="8" w:space="0" w:color="7F7F7F"/>
              <w:right w:val="nil"/>
            </w:tcBorders>
          </w:tcPr>
          <w:p w14:paraId="1742ED75" w14:textId="77777777" w:rsidR="0051453F" w:rsidRPr="007D4BE6" w:rsidRDefault="0051453F" w:rsidP="0055193B">
            <w:pPr>
              <w:keepNext w:val="0"/>
              <w:widowControl w:val="0"/>
              <w:spacing w:before="0" w:after="0"/>
              <w:jc w:val="right"/>
              <w:rPr>
                <w:rFonts w:cs="Arial"/>
                <w:color w:val="000000"/>
                <w:sz w:val="18"/>
                <w:szCs w:val="18"/>
                <w:lang w:eastAsia="pt-BR"/>
              </w:rPr>
            </w:pPr>
          </w:p>
        </w:tc>
        <w:tc>
          <w:tcPr>
            <w:tcW w:w="1823" w:type="dxa"/>
            <w:tcBorders>
              <w:top w:val="single" w:sz="4" w:space="0" w:color="auto"/>
              <w:left w:val="nil"/>
              <w:bottom w:val="dashed" w:sz="8" w:space="0" w:color="7F7F7F"/>
              <w:right w:val="nil"/>
            </w:tcBorders>
            <w:shd w:val="clear" w:color="auto" w:fill="auto"/>
            <w:noWrap/>
            <w:vAlign w:val="center"/>
            <w:hideMark/>
          </w:tcPr>
          <w:p w14:paraId="7D9C5008" w14:textId="35BCAFE4" w:rsidR="0051453F" w:rsidRPr="007D4BE6" w:rsidRDefault="00460493" w:rsidP="0055193B">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5.552</w:t>
            </w:r>
          </w:p>
        </w:tc>
        <w:tc>
          <w:tcPr>
            <w:tcW w:w="1667" w:type="dxa"/>
            <w:tcBorders>
              <w:top w:val="single" w:sz="4" w:space="0" w:color="auto"/>
              <w:left w:val="nil"/>
              <w:bottom w:val="dashed" w:sz="8" w:space="0" w:color="7F7F7F"/>
              <w:right w:val="nil"/>
            </w:tcBorders>
            <w:vAlign w:val="center"/>
          </w:tcPr>
          <w:p w14:paraId="70B73B63" w14:textId="46F9BC28" w:rsidR="0051453F" w:rsidRPr="007D4BE6" w:rsidRDefault="00460493" w:rsidP="0055193B">
            <w:pPr>
              <w:keepNext w:val="0"/>
              <w:widowControl w:val="0"/>
              <w:spacing w:before="0" w:after="0"/>
              <w:jc w:val="right"/>
              <w:rPr>
                <w:rFonts w:cs="Arial"/>
                <w:bCs/>
                <w:color w:val="000000"/>
                <w:sz w:val="18"/>
                <w:szCs w:val="18"/>
                <w:lang w:eastAsia="pt-BR"/>
              </w:rPr>
            </w:pPr>
            <w:r w:rsidRPr="007D4BE6">
              <w:rPr>
                <w:rFonts w:cs="Arial"/>
                <w:bCs/>
                <w:color w:val="000000"/>
                <w:sz w:val="18"/>
                <w:szCs w:val="18"/>
                <w:lang w:eastAsia="pt-BR"/>
              </w:rPr>
              <w:t>5.012</w:t>
            </w:r>
          </w:p>
        </w:tc>
      </w:tr>
      <w:tr w:rsidR="0051453F" w:rsidRPr="007D4BE6" w14:paraId="4312F471" w14:textId="77777777" w:rsidTr="00326C3F">
        <w:trPr>
          <w:trHeight w:val="283"/>
        </w:trPr>
        <w:tc>
          <w:tcPr>
            <w:tcW w:w="6250" w:type="dxa"/>
            <w:tcBorders>
              <w:top w:val="nil"/>
              <w:left w:val="nil"/>
              <w:bottom w:val="single" w:sz="8" w:space="0" w:color="auto"/>
              <w:right w:val="nil"/>
            </w:tcBorders>
            <w:shd w:val="clear" w:color="auto" w:fill="auto"/>
            <w:noWrap/>
            <w:vAlign w:val="center"/>
            <w:hideMark/>
          </w:tcPr>
          <w:p w14:paraId="61D34F31" w14:textId="77777777" w:rsidR="0051453F" w:rsidRPr="007D4BE6" w:rsidRDefault="0051453F" w:rsidP="0055193B">
            <w:pPr>
              <w:keepNext w:val="0"/>
              <w:widowControl w:val="0"/>
              <w:spacing w:before="0" w:after="0"/>
              <w:rPr>
                <w:rFonts w:cs="Arial"/>
                <w:color w:val="000000"/>
                <w:sz w:val="18"/>
                <w:szCs w:val="18"/>
                <w:lang w:eastAsia="pt-BR"/>
              </w:rPr>
            </w:pPr>
            <w:r w:rsidRPr="007D4BE6">
              <w:rPr>
                <w:rFonts w:cs="Arial"/>
                <w:color w:val="000000"/>
                <w:sz w:val="18"/>
                <w:szCs w:val="18"/>
                <w:lang w:eastAsia="pt-BR"/>
              </w:rPr>
              <w:t>B - Recursos Próprios</w:t>
            </w:r>
          </w:p>
        </w:tc>
        <w:tc>
          <w:tcPr>
            <w:tcW w:w="161" w:type="dxa"/>
            <w:tcBorders>
              <w:top w:val="nil"/>
              <w:left w:val="nil"/>
              <w:right w:val="nil"/>
            </w:tcBorders>
          </w:tcPr>
          <w:p w14:paraId="02920623" w14:textId="77777777" w:rsidR="0051453F" w:rsidRPr="007D4BE6" w:rsidRDefault="0051453F" w:rsidP="0055193B">
            <w:pPr>
              <w:keepNext w:val="0"/>
              <w:widowControl w:val="0"/>
              <w:spacing w:before="0" w:after="0"/>
              <w:jc w:val="right"/>
              <w:rPr>
                <w:rFonts w:cs="Arial"/>
                <w:color w:val="000000"/>
                <w:sz w:val="18"/>
                <w:szCs w:val="18"/>
                <w:lang w:eastAsia="pt-BR"/>
              </w:rPr>
            </w:pPr>
          </w:p>
        </w:tc>
        <w:tc>
          <w:tcPr>
            <w:tcW w:w="1823" w:type="dxa"/>
            <w:tcBorders>
              <w:top w:val="nil"/>
              <w:left w:val="nil"/>
              <w:bottom w:val="single" w:sz="8" w:space="0" w:color="auto"/>
              <w:right w:val="nil"/>
            </w:tcBorders>
            <w:shd w:val="clear" w:color="auto" w:fill="auto"/>
            <w:noWrap/>
            <w:vAlign w:val="center"/>
            <w:hideMark/>
          </w:tcPr>
          <w:p w14:paraId="37021F71" w14:textId="248CA6FE" w:rsidR="0051453F" w:rsidRPr="007D4BE6" w:rsidRDefault="00460493" w:rsidP="0055193B">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38.916</w:t>
            </w:r>
          </w:p>
        </w:tc>
        <w:tc>
          <w:tcPr>
            <w:tcW w:w="1667" w:type="dxa"/>
            <w:tcBorders>
              <w:top w:val="nil"/>
              <w:left w:val="nil"/>
              <w:bottom w:val="single" w:sz="8" w:space="0" w:color="auto"/>
              <w:right w:val="nil"/>
            </w:tcBorders>
            <w:vAlign w:val="center"/>
          </w:tcPr>
          <w:p w14:paraId="677D0AC4" w14:textId="20DB66CA" w:rsidR="0051453F" w:rsidRPr="007D4BE6" w:rsidRDefault="00460493" w:rsidP="0055193B">
            <w:pPr>
              <w:keepNext w:val="0"/>
              <w:widowControl w:val="0"/>
              <w:spacing w:before="0" w:after="0"/>
              <w:jc w:val="right"/>
              <w:rPr>
                <w:rFonts w:cs="Arial"/>
                <w:bCs/>
                <w:color w:val="000000"/>
                <w:sz w:val="18"/>
                <w:szCs w:val="18"/>
                <w:lang w:eastAsia="pt-BR"/>
              </w:rPr>
            </w:pPr>
            <w:r w:rsidRPr="007D4BE6">
              <w:rPr>
                <w:rFonts w:cs="Arial"/>
                <w:bCs/>
                <w:color w:val="000000"/>
                <w:sz w:val="18"/>
                <w:szCs w:val="18"/>
                <w:lang w:eastAsia="pt-BR"/>
              </w:rPr>
              <w:t>28.526</w:t>
            </w:r>
          </w:p>
        </w:tc>
      </w:tr>
      <w:tr w:rsidR="0051453F" w:rsidRPr="007D4BE6" w14:paraId="5A916B78" w14:textId="77777777" w:rsidTr="00326C3F">
        <w:trPr>
          <w:trHeight w:val="283"/>
        </w:trPr>
        <w:tc>
          <w:tcPr>
            <w:tcW w:w="6250" w:type="dxa"/>
            <w:tcBorders>
              <w:top w:val="nil"/>
              <w:left w:val="nil"/>
              <w:bottom w:val="nil"/>
              <w:right w:val="nil"/>
            </w:tcBorders>
            <w:shd w:val="clear" w:color="000000" w:fill="FFFFFF"/>
            <w:vAlign w:val="center"/>
            <w:hideMark/>
          </w:tcPr>
          <w:p w14:paraId="49387AD4" w14:textId="77777777" w:rsidR="0051453F" w:rsidRPr="007D4BE6" w:rsidRDefault="0051453F" w:rsidP="0055193B">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161" w:type="dxa"/>
            <w:tcBorders>
              <w:left w:val="nil"/>
              <w:right w:val="nil"/>
            </w:tcBorders>
            <w:shd w:val="clear" w:color="000000" w:fill="FFFFFF"/>
          </w:tcPr>
          <w:p w14:paraId="16CCE073" w14:textId="77777777" w:rsidR="0051453F" w:rsidRPr="007D4BE6" w:rsidRDefault="0051453F" w:rsidP="0055193B">
            <w:pPr>
              <w:keepNext w:val="0"/>
              <w:widowControl w:val="0"/>
              <w:spacing w:before="0" w:after="0"/>
              <w:jc w:val="right"/>
              <w:rPr>
                <w:rFonts w:cs="Arial"/>
                <w:b/>
                <w:bCs/>
                <w:color w:val="000000"/>
                <w:sz w:val="18"/>
                <w:szCs w:val="18"/>
                <w:lang w:eastAsia="pt-BR"/>
              </w:rPr>
            </w:pPr>
          </w:p>
        </w:tc>
        <w:tc>
          <w:tcPr>
            <w:tcW w:w="1823" w:type="dxa"/>
            <w:tcBorders>
              <w:top w:val="nil"/>
              <w:left w:val="nil"/>
              <w:bottom w:val="nil"/>
              <w:right w:val="nil"/>
            </w:tcBorders>
            <w:shd w:val="clear" w:color="000000" w:fill="FFFFFF"/>
            <w:vAlign w:val="center"/>
            <w:hideMark/>
          </w:tcPr>
          <w:p w14:paraId="4CCB4F8D" w14:textId="1C6F241E" w:rsidR="0051453F" w:rsidRPr="007D4BE6" w:rsidRDefault="00460493" w:rsidP="0055193B">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44.468</w:t>
            </w:r>
          </w:p>
        </w:tc>
        <w:tc>
          <w:tcPr>
            <w:tcW w:w="1667" w:type="dxa"/>
            <w:tcBorders>
              <w:top w:val="nil"/>
              <w:left w:val="nil"/>
              <w:bottom w:val="nil"/>
              <w:right w:val="nil"/>
            </w:tcBorders>
            <w:shd w:val="clear" w:color="000000" w:fill="FFFFFF"/>
            <w:vAlign w:val="center"/>
          </w:tcPr>
          <w:p w14:paraId="2EB7C1C5" w14:textId="23F98831" w:rsidR="0051453F" w:rsidRPr="007D4BE6" w:rsidRDefault="00460493" w:rsidP="0055193B">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33.538</w:t>
            </w:r>
          </w:p>
        </w:tc>
      </w:tr>
    </w:tbl>
    <w:p w14:paraId="4A5A54A4" w14:textId="16DF2BE7" w:rsidR="007A7030" w:rsidRPr="007D4BE6" w:rsidRDefault="007A7030" w:rsidP="008343A9">
      <w:pPr>
        <w:rPr>
          <w:rFonts w:cs="Arial"/>
          <w:lang w:eastAsia="pt-BR"/>
        </w:rPr>
      </w:pPr>
    </w:p>
    <w:p w14:paraId="5A56873D" w14:textId="68111AE5" w:rsidR="00FB716D" w:rsidRPr="007D4BE6" w:rsidRDefault="0094728C"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TRIBUTOS A RECUPERAR</w:t>
      </w:r>
    </w:p>
    <w:p w14:paraId="6C7A690A" w14:textId="2B920905" w:rsidR="00326C3F" w:rsidRPr="007D4BE6" w:rsidRDefault="0049665D" w:rsidP="00326C3F">
      <w:pPr>
        <w:keepNext w:val="0"/>
        <w:widowControl w:val="0"/>
        <w:autoSpaceDE w:val="0"/>
        <w:autoSpaceDN w:val="0"/>
        <w:adjustRightInd w:val="0"/>
        <w:spacing w:before="240" w:after="240"/>
        <w:rPr>
          <w:rFonts w:cs="Arial"/>
          <w:iCs/>
          <w:szCs w:val="22"/>
          <w:lang w:eastAsia="pt-BR"/>
        </w:rPr>
      </w:pPr>
      <w:r w:rsidRPr="007D4BE6">
        <w:rPr>
          <w:rFonts w:cs="Arial"/>
          <w:iCs/>
          <w:szCs w:val="22"/>
          <w:lang w:eastAsia="pt-BR"/>
        </w:rPr>
        <w:t>Os créditos tributários a recuperar o</w:t>
      </w:r>
      <w:r w:rsidR="006D0133" w:rsidRPr="007D4BE6">
        <w:rPr>
          <w:rFonts w:cs="Arial"/>
          <w:iCs/>
          <w:szCs w:val="22"/>
          <w:lang w:eastAsia="pt-BR"/>
        </w:rPr>
        <w:t>u a compensar originaram-se de:</w:t>
      </w:r>
    </w:p>
    <w:tbl>
      <w:tblPr>
        <w:tblW w:w="0" w:type="auto"/>
        <w:tblLook w:val="04A0" w:firstRow="1" w:lastRow="0" w:firstColumn="1" w:lastColumn="0" w:noHBand="0" w:noVBand="1"/>
      </w:tblPr>
      <w:tblGrid>
        <w:gridCol w:w="6178"/>
        <w:gridCol w:w="236"/>
        <w:gridCol w:w="1697"/>
        <w:gridCol w:w="1702"/>
      </w:tblGrid>
      <w:tr w:rsidR="006B07E4" w:rsidRPr="007D4BE6" w14:paraId="3FACBCC1" w14:textId="77777777" w:rsidTr="00B15887">
        <w:trPr>
          <w:trHeight w:val="227"/>
        </w:trPr>
        <w:tc>
          <w:tcPr>
            <w:tcW w:w="6178" w:type="dxa"/>
            <w:tcBorders>
              <w:bottom w:val="single" w:sz="4" w:space="0" w:color="auto"/>
            </w:tcBorders>
            <w:shd w:val="clear" w:color="auto" w:fill="auto"/>
            <w:vAlign w:val="center"/>
          </w:tcPr>
          <w:p w14:paraId="12D30B7F" w14:textId="77777777" w:rsidR="006B07E4" w:rsidRPr="007D4BE6" w:rsidRDefault="006B07E4" w:rsidP="00B15887">
            <w:pPr>
              <w:keepNext w:val="0"/>
              <w:widowControl w:val="0"/>
              <w:autoSpaceDE w:val="0"/>
              <w:autoSpaceDN w:val="0"/>
              <w:adjustRightInd w:val="0"/>
              <w:spacing w:before="0" w:after="0"/>
              <w:jc w:val="left"/>
              <w:rPr>
                <w:rFonts w:cs="Arial"/>
                <w:iCs/>
                <w:sz w:val="18"/>
                <w:szCs w:val="18"/>
                <w:lang w:eastAsia="pt-BR"/>
              </w:rPr>
            </w:pPr>
            <w:r w:rsidRPr="007D4BE6">
              <w:rPr>
                <w:rFonts w:cs="Arial"/>
                <w:b/>
                <w:bCs/>
                <w:color w:val="000000"/>
                <w:sz w:val="18"/>
                <w:szCs w:val="18"/>
                <w:lang w:eastAsia="pt-BR"/>
              </w:rPr>
              <w:t>Descrição</w:t>
            </w:r>
          </w:p>
        </w:tc>
        <w:tc>
          <w:tcPr>
            <w:tcW w:w="236" w:type="dxa"/>
            <w:tcBorders>
              <w:bottom w:val="single" w:sz="4" w:space="0" w:color="auto"/>
            </w:tcBorders>
          </w:tcPr>
          <w:p w14:paraId="456CD151" w14:textId="77777777" w:rsidR="006B07E4" w:rsidRPr="007D4BE6" w:rsidRDefault="006B07E4" w:rsidP="0055193B">
            <w:pPr>
              <w:keepNext w:val="0"/>
              <w:widowControl w:val="0"/>
              <w:autoSpaceDE w:val="0"/>
              <w:autoSpaceDN w:val="0"/>
              <w:adjustRightInd w:val="0"/>
              <w:spacing w:before="0" w:after="0"/>
              <w:jc w:val="right"/>
              <w:rPr>
                <w:rFonts w:cs="Arial"/>
                <w:b/>
                <w:bCs/>
                <w:color w:val="000000"/>
                <w:sz w:val="18"/>
                <w:szCs w:val="18"/>
                <w:lang w:eastAsia="pt-BR"/>
              </w:rPr>
            </w:pPr>
          </w:p>
        </w:tc>
        <w:tc>
          <w:tcPr>
            <w:tcW w:w="1697" w:type="dxa"/>
            <w:tcBorders>
              <w:bottom w:val="single" w:sz="4" w:space="0" w:color="auto"/>
            </w:tcBorders>
            <w:shd w:val="clear" w:color="auto" w:fill="auto"/>
            <w:vAlign w:val="center"/>
          </w:tcPr>
          <w:p w14:paraId="7AA6E385" w14:textId="52722093" w:rsidR="006B07E4" w:rsidRPr="007D4BE6" w:rsidRDefault="002A4E05"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b/>
                <w:bCs/>
                <w:color w:val="000000"/>
                <w:sz w:val="18"/>
                <w:szCs w:val="18"/>
                <w:lang w:eastAsia="pt-BR"/>
              </w:rPr>
              <w:t>31/12/202</w:t>
            </w:r>
            <w:r w:rsidR="003E166A" w:rsidRPr="007D4BE6">
              <w:rPr>
                <w:rFonts w:cs="Arial"/>
                <w:b/>
                <w:bCs/>
                <w:color w:val="000000"/>
                <w:sz w:val="18"/>
                <w:szCs w:val="18"/>
                <w:lang w:eastAsia="pt-BR"/>
              </w:rPr>
              <w:t>4</w:t>
            </w:r>
          </w:p>
        </w:tc>
        <w:tc>
          <w:tcPr>
            <w:tcW w:w="1702" w:type="dxa"/>
            <w:tcBorders>
              <w:bottom w:val="single" w:sz="4" w:space="0" w:color="auto"/>
            </w:tcBorders>
            <w:shd w:val="clear" w:color="auto" w:fill="auto"/>
            <w:vAlign w:val="center"/>
          </w:tcPr>
          <w:p w14:paraId="35D1761B" w14:textId="269AF687" w:rsidR="00D75690" w:rsidRPr="007D4BE6" w:rsidRDefault="006B07E4" w:rsidP="008A2901">
            <w:pPr>
              <w:keepNext w:val="0"/>
              <w:widowControl w:val="0"/>
              <w:autoSpaceDE w:val="0"/>
              <w:autoSpaceDN w:val="0"/>
              <w:adjustRightInd w:val="0"/>
              <w:spacing w:before="0" w:after="0"/>
              <w:jc w:val="right"/>
              <w:rPr>
                <w:rFonts w:cs="Arial"/>
                <w:b/>
                <w:bCs/>
                <w:color w:val="000000"/>
                <w:sz w:val="18"/>
                <w:szCs w:val="18"/>
                <w:lang w:eastAsia="pt-BR"/>
              </w:rPr>
            </w:pPr>
            <w:r w:rsidRPr="007D4BE6">
              <w:rPr>
                <w:rFonts w:cs="Arial"/>
                <w:b/>
                <w:bCs/>
                <w:color w:val="000000"/>
                <w:sz w:val="18"/>
                <w:szCs w:val="18"/>
                <w:lang w:eastAsia="pt-BR"/>
              </w:rPr>
              <w:t>31/12/20</w:t>
            </w:r>
            <w:r w:rsidR="00954609" w:rsidRPr="007D4BE6">
              <w:rPr>
                <w:rFonts w:cs="Arial"/>
                <w:b/>
                <w:bCs/>
                <w:color w:val="000000"/>
                <w:sz w:val="18"/>
                <w:szCs w:val="18"/>
                <w:lang w:eastAsia="pt-BR"/>
              </w:rPr>
              <w:t>2</w:t>
            </w:r>
            <w:r w:rsidR="00830B9B" w:rsidRPr="007D4BE6">
              <w:rPr>
                <w:rFonts w:cs="Arial"/>
                <w:b/>
                <w:bCs/>
                <w:color w:val="000000"/>
                <w:sz w:val="18"/>
                <w:szCs w:val="18"/>
                <w:lang w:eastAsia="pt-BR"/>
              </w:rPr>
              <w:t>3</w:t>
            </w:r>
          </w:p>
        </w:tc>
      </w:tr>
      <w:tr w:rsidR="00DE4D1E" w:rsidRPr="007D4BE6" w14:paraId="4C0EF24B" w14:textId="77777777" w:rsidTr="00B15887">
        <w:trPr>
          <w:trHeight w:val="227"/>
        </w:trPr>
        <w:tc>
          <w:tcPr>
            <w:tcW w:w="6178" w:type="dxa"/>
            <w:tcBorders>
              <w:top w:val="single" w:sz="4" w:space="0" w:color="auto"/>
              <w:bottom w:val="dashSmallGap" w:sz="4" w:space="0" w:color="auto"/>
            </w:tcBorders>
            <w:shd w:val="clear" w:color="auto" w:fill="auto"/>
            <w:vAlign w:val="center"/>
          </w:tcPr>
          <w:p w14:paraId="60D214DF" w14:textId="77777777" w:rsidR="00DE4D1E" w:rsidRPr="007D4BE6" w:rsidRDefault="00DE4D1E" w:rsidP="00B15887">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COFINS a Recupera</w:t>
            </w:r>
            <w:r w:rsidR="00954609" w:rsidRPr="007D4BE6">
              <w:rPr>
                <w:rFonts w:cs="Arial"/>
                <w:color w:val="000000"/>
                <w:sz w:val="18"/>
                <w:szCs w:val="18"/>
                <w:lang w:eastAsia="pt-BR"/>
              </w:rPr>
              <w:t>r</w:t>
            </w:r>
          </w:p>
        </w:tc>
        <w:tc>
          <w:tcPr>
            <w:tcW w:w="236" w:type="dxa"/>
            <w:tcBorders>
              <w:top w:val="single" w:sz="4" w:space="0" w:color="auto"/>
              <w:bottom w:val="dashSmallGap" w:sz="4" w:space="0" w:color="auto"/>
            </w:tcBorders>
          </w:tcPr>
          <w:p w14:paraId="7677AA44" w14:textId="77777777" w:rsidR="00DE4D1E" w:rsidRPr="007D4BE6" w:rsidRDefault="00DE4D1E"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67CBEB30" w14:textId="10CFD928" w:rsidR="00DE4D1E" w:rsidRPr="007D4BE6" w:rsidRDefault="00D85AF0"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2</w:t>
            </w:r>
          </w:p>
        </w:tc>
        <w:tc>
          <w:tcPr>
            <w:tcW w:w="1702" w:type="dxa"/>
            <w:tcBorders>
              <w:top w:val="single" w:sz="4" w:space="0" w:color="auto"/>
              <w:bottom w:val="dashSmallGap" w:sz="4" w:space="0" w:color="auto"/>
            </w:tcBorders>
            <w:shd w:val="clear" w:color="auto" w:fill="auto"/>
            <w:vAlign w:val="center"/>
          </w:tcPr>
          <w:p w14:paraId="150A6D47" w14:textId="0F1937CB" w:rsidR="00DE4D1E" w:rsidRPr="007D4BE6" w:rsidRDefault="00830B9B"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2</w:t>
            </w:r>
          </w:p>
        </w:tc>
      </w:tr>
      <w:tr w:rsidR="00830B9B" w:rsidRPr="007D4BE6" w14:paraId="23AD5811" w14:textId="77777777" w:rsidTr="00B15887">
        <w:trPr>
          <w:trHeight w:val="227"/>
        </w:trPr>
        <w:tc>
          <w:tcPr>
            <w:tcW w:w="6178" w:type="dxa"/>
            <w:tcBorders>
              <w:top w:val="single" w:sz="4" w:space="0" w:color="auto"/>
              <w:bottom w:val="dashSmallGap" w:sz="4" w:space="0" w:color="auto"/>
            </w:tcBorders>
            <w:shd w:val="clear" w:color="auto" w:fill="auto"/>
            <w:vAlign w:val="center"/>
          </w:tcPr>
          <w:p w14:paraId="7E883F12" w14:textId="58A2B8F4" w:rsidR="00830B9B" w:rsidRPr="007D4BE6" w:rsidRDefault="00830B9B" w:rsidP="00B15887">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IRPJ Estimativa 2024</w:t>
            </w:r>
          </w:p>
        </w:tc>
        <w:tc>
          <w:tcPr>
            <w:tcW w:w="236" w:type="dxa"/>
            <w:tcBorders>
              <w:top w:val="single" w:sz="4" w:space="0" w:color="auto"/>
              <w:bottom w:val="dashSmallGap" w:sz="4" w:space="0" w:color="auto"/>
            </w:tcBorders>
          </w:tcPr>
          <w:p w14:paraId="4BE891FF" w14:textId="77777777" w:rsidR="00830B9B" w:rsidRPr="007D4BE6" w:rsidRDefault="00830B9B"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3435B23D" w14:textId="67758682" w:rsidR="00830B9B" w:rsidRPr="007D4BE6" w:rsidRDefault="00830B9B"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569</w:t>
            </w:r>
          </w:p>
        </w:tc>
        <w:tc>
          <w:tcPr>
            <w:tcW w:w="1702" w:type="dxa"/>
            <w:tcBorders>
              <w:top w:val="single" w:sz="4" w:space="0" w:color="auto"/>
              <w:bottom w:val="dashSmallGap" w:sz="4" w:space="0" w:color="auto"/>
            </w:tcBorders>
            <w:shd w:val="clear" w:color="auto" w:fill="auto"/>
            <w:vAlign w:val="center"/>
          </w:tcPr>
          <w:p w14:paraId="0B039665" w14:textId="37F0FF08" w:rsidR="00830B9B" w:rsidRPr="007D4BE6" w:rsidRDefault="00830B9B"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w:t>
            </w:r>
          </w:p>
        </w:tc>
      </w:tr>
      <w:tr w:rsidR="00830B9B" w:rsidRPr="007D4BE6" w14:paraId="02D8CA1B" w14:textId="77777777" w:rsidTr="00B15887">
        <w:trPr>
          <w:trHeight w:val="227"/>
        </w:trPr>
        <w:tc>
          <w:tcPr>
            <w:tcW w:w="6178" w:type="dxa"/>
            <w:tcBorders>
              <w:top w:val="single" w:sz="4" w:space="0" w:color="auto"/>
              <w:bottom w:val="dashSmallGap" w:sz="4" w:space="0" w:color="auto"/>
            </w:tcBorders>
            <w:shd w:val="clear" w:color="auto" w:fill="auto"/>
            <w:vAlign w:val="center"/>
          </w:tcPr>
          <w:p w14:paraId="2C099BF8" w14:textId="36132EF7" w:rsidR="00830B9B" w:rsidRPr="007D4BE6" w:rsidRDefault="00830B9B" w:rsidP="00B15887">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CSLL Estimativa 2024</w:t>
            </w:r>
          </w:p>
        </w:tc>
        <w:tc>
          <w:tcPr>
            <w:tcW w:w="236" w:type="dxa"/>
            <w:tcBorders>
              <w:top w:val="single" w:sz="4" w:space="0" w:color="auto"/>
              <w:bottom w:val="dashSmallGap" w:sz="4" w:space="0" w:color="auto"/>
            </w:tcBorders>
          </w:tcPr>
          <w:p w14:paraId="07B13E2E" w14:textId="77777777" w:rsidR="00830B9B" w:rsidRPr="007D4BE6" w:rsidRDefault="00830B9B"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35AB3052" w14:textId="13C7A9C5" w:rsidR="00830B9B" w:rsidRPr="007D4BE6" w:rsidRDefault="00830B9B"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193</w:t>
            </w:r>
          </w:p>
        </w:tc>
        <w:tc>
          <w:tcPr>
            <w:tcW w:w="1702" w:type="dxa"/>
            <w:tcBorders>
              <w:top w:val="single" w:sz="4" w:space="0" w:color="auto"/>
              <w:bottom w:val="dashSmallGap" w:sz="4" w:space="0" w:color="auto"/>
            </w:tcBorders>
            <w:shd w:val="clear" w:color="auto" w:fill="auto"/>
            <w:vAlign w:val="center"/>
          </w:tcPr>
          <w:p w14:paraId="036989D1" w14:textId="2B6396E8" w:rsidR="00830B9B" w:rsidRPr="007D4BE6" w:rsidRDefault="00830B9B"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w:t>
            </w:r>
          </w:p>
        </w:tc>
      </w:tr>
      <w:tr w:rsidR="008A2901" w:rsidRPr="007D4BE6" w14:paraId="28016967" w14:textId="77777777" w:rsidTr="00B15887">
        <w:trPr>
          <w:trHeight w:val="227"/>
        </w:trPr>
        <w:tc>
          <w:tcPr>
            <w:tcW w:w="6178" w:type="dxa"/>
            <w:tcBorders>
              <w:top w:val="single" w:sz="4" w:space="0" w:color="auto"/>
              <w:bottom w:val="dashSmallGap" w:sz="4" w:space="0" w:color="auto"/>
            </w:tcBorders>
            <w:shd w:val="clear" w:color="auto" w:fill="auto"/>
            <w:vAlign w:val="center"/>
          </w:tcPr>
          <w:p w14:paraId="47DA74D6" w14:textId="2A542B4B" w:rsidR="008A2901" w:rsidRPr="007D4BE6" w:rsidRDefault="008A2901" w:rsidP="00B15887">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IRPJ Estimativa 2023</w:t>
            </w:r>
          </w:p>
        </w:tc>
        <w:tc>
          <w:tcPr>
            <w:tcW w:w="236" w:type="dxa"/>
            <w:tcBorders>
              <w:top w:val="single" w:sz="4" w:space="0" w:color="auto"/>
              <w:bottom w:val="dashSmallGap" w:sz="4" w:space="0" w:color="auto"/>
            </w:tcBorders>
          </w:tcPr>
          <w:p w14:paraId="22C10C96" w14:textId="77777777" w:rsidR="008A2901" w:rsidRPr="007D4BE6" w:rsidRDefault="008A2901"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630C9DF9" w14:textId="41B76B13" w:rsidR="008A2901" w:rsidRPr="007D4BE6" w:rsidRDefault="00830B9B"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794</w:t>
            </w:r>
          </w:p>
        </w:tc>
        <w:tc>
          <w:tcPr>
            <w:tcW w:w="1702" w:type="dxa"/>
            <w:tcBorders>
              <w:top w:val="single" w:sz="4" w:space="0" w:color="auto"/>
              <w:bottom w:val="dashSmallGap" w:sz="4" w:space="0" w:color="auto"/>
            </w:tcBorders>
            <w:shd w:val="clear" w:color="auto" w:fill="auto"/>
            <w:vAlign w:val="center"/>
          </w:tcPr>
          <w:p w14:paraId="76153E3C" w14:textId="25D0F624" w:rsidR="008A2901" w:rsidRPr="007D4BE6" w:rsidRDefault="00830B9B"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842</w:t>
            </w:r>
          </w:p>
        </w:tc>
      </w:tr>
      <w:tr w:rsidR="008A2901" w:rsidRPr="007D4BE6" w14:paraId="1913EE44" w14:textId="77777777" w:rsidTr="00B15887">
        <w:trPr>
          <w:trHeight w:val="227"/>
        </w:trPr>
        <w:tc>
          <w:tcPr>
            <w:tcW w:w="6178" w:type="dxa"/>
            <w:tcBorders>
              <w:top w:val="single" w:sz="4" w:space="0" w:color="auto"/>
              <w:bottom w:val="dashSmallGap" w:sz="4" w:space="0" w:color="auto"/>
            </w:tcBorders>
            <w:shd w:val="clear" w:color="auto" w:fill="auto"/>
            <w:vAlign w:val="center"/>
          </w:tcPr>
          <w:p w14:paraId="3E735E63" w14:textId="0BD5CC65" w:rsidR="008A2901" w:rsidRPr="007D4BE6" w:rsidRDefault="00D85AF0" w:rsidP="00B15887">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CSLL</w:t>
            </w:r>
            <w:r w:rsidR="008A2901" w:rsidRPr="007D4BE6">
              <w:rPr>
                <w:rFonts w:cs="Arial"/>
                <w:color w:val="000000"/>
                <w:sz w:val="18"/>
                <w:szCs w:val="18"/>
                <w:lang w:eastAsia="pt-BR"/>
              </w:rPr>
              <w:t xml:space="preserve"> Estimativa 2023</w:t>
            </w:r>
          </w:p>
        </w:tc>
        <w:tc>
          <w:tcPr>
            <w:tcW w:w="236" w:type="dxa"/>
            <w:tcBorders>
              <w:top w:val="single" w:sz="4" w:space="0" w:color="auto"/>
              <w:bottom w:val="dashSmallGap" w:sz="4" w:space="0" w:color="auto"/>
            </w:tcBorders>
          </w:tcPr>
          <w:p w14:paraId="6AF8DDE5" w14:textId="77777777" w:rsidR="008A2901" w:rsidRPr="007D4BE6" w:rsidRDefault="008A2901"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6865838A" w14:textId="3B1F4E68" w:rsidR="008A2901" w:rsidRPr="007D4BE6" w:rsidRDefault="00830B9B"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370</w:t>
            </w:r>
          </w:p>
        </w:tc>
        <w:tc>
          <w:tcPr>
            <w:tcW w:w="1702" w:type="dxa"/>
            <w:tcBorders>
              <w:top w:val="single" w:sz="4" w:space="0" w:color="auto"/>
              <w:bottom w:val="dashSmallGap" w:sz="4" w:space="0" w:color="auto"/>
            </w:tcBorders>
            <w:shd w:val="clear" w:color="auto" w:fill="auto"/>
            <w:vAlign w:val="center"/>
          </w:tcPr>
          <w:p w14:paraId="19742DF6" w14:textId="41D06E93" w:rsidR="008A2901" w:rsidRPr="007D4BE6" w:rsidRDefault="00830B9B"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335</w:t>
            </w:r>
          </w:p>
        </w:tc>
      </w:tr>
      <w:tr w:rsidR="006B07E4" w:rsidRPr="007D4BE6" w14:paraId="36521F5C" w14:textId="77777777" w:rsidTr="00B15887">
        <w:trPr>
          <w:trHeight w:val="227"/>
        </w:trPr>
        <w:tc>
          <w:tcPr>
            <w:tcW w:w="6178" w:type="dxa"/>
            <w:tcBorders>
              <w:top w:val="single" w:sz="4" w:space="0" w:color="auto"/>
              <w:bottom w:val="dashSmallGap" w:sz="4" w:space="0" w:color="auto"/>
            </w:tcBorders>
            <w:shd w:val="clear" w:color="auto" w:fill="auto"/>
            <w:vAlign w:val="center"/>
          </w:tcPr>
          <w:p w14:paraId="7471F53E" w14:textId="55FA2D93" w:rsidR="006B07E4" w:rsidRPr="007D4BE6" w:rsidRDefault="006B07E4" w:rsidP="00B15887">
            <w:pPr>
              <w:keepNext w:val="0"/>
              <w:widowControl w:val="0"/>
              <w:autoSpaceDE w:val="0"/>
              <w:autoSpaceDN w:val="0"/>
              <w:adjustRightInd w:val="0"/>
              <w:spacing w:before="0" w:after="0"/>
              <w:jc w:val="left"/>
              <w:rPr>
                <w:rFonts w:cs="Arial"/>
                <w:iCs/>
                <w:sz w:val="18"/>
                <w:szCs w:val="18"/>
                <w:lang w:eastAsia="pt-BR"/>
              </w:rPr>
            </w:pPr>
            <w:r w:rsidRPr="007D4BE6">
              <w:rPr>
                <w:rFonts w:cs="Arial"/>
                <w:color w:val="000000"/>
                <w:sz w:val="18"/>
                <w:szCs w:val="18"/>
                <w:lang w:eastAsia="pt-BR"/>
              </w:rPr>
              <w:t xml:space="preserve">IRPJ </w:t>
            </w:r>
            <w:r w:rsidR="00C755BC" w:rsidRPr="007D4BE6">
              <w:rPr>
                <w:rFonts w:cs="Arial"/>
                <w:color w:val="000000"/>
                <w:sz w:val="18"/>
                <w:szCs w:val="18"/>
                <w:lang w:eastAsia="pt-BR"/>
              </w:rPr>
              <w:t>Estimativa</w:t>
            </w:r>
            <w:r w:rsidR="00B43BF4" w:rsidRPr="007D4BE6">
              <w:rPr>
                <w:rFonts w:cs="Arial"/>
                <w:color w:val="000000"/>
                <w:sz w:val="18"/>
                <w:szCs w:val="18"/>
                <w:lang w:eastAsia="pt-BR"/>
              </w:rPr>
              <w:t xml:space="preserve"> 2022</w:t>
            </w:r>
          </w:p>
        </w:tc>
        <w:tc>
          <w:tcPr>
            <w:tcW w:w="236" w:type="dxa"/>
            <w:tcBorders>
              <w:top w:val="single" w:sz="4" w:space="0" w:color="auto"/>
              <w:bottom w:val="dashSmallGap" w:sz="4" w:space="0" w:color="auto"/>
            </w:tcBorders>
          </w:tcPr>
          <w:p w14:paraId="52DA4F19" w14:textId="77777777" w:rsidR="006B07E4" w:rsidRPr="007D4BE6" w:rsidRDefault="006B07E4"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1C194A6D" w14:textId="76A8C008" w:rsidR="006B07E4" w:rsidRPr="007D4BE6" w:rsidRDefault="00830B9B"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143</w:t>
            </w:r>
          </w:p>
        </w:tc>
        <w:tc>
          <w:tcPr>
            <w:tcW w:w="1702" w:type="dxa"/>
            <w:tcBorders>
              <w:top w:val="single" w:sz="4" w:space="0" w:color="auto"/>
              <w:bottom w:val="dashSmallGap" w:sz="4" w:space="0" w:color="auto"/>
            </w:tcBorders>
            <w:shd w:val="clear" w:color="auto" w:fill="auto"/>
            <w:vAlign w:val="center"/>
          </w:tcPr>
          <w:p w14:paraId="1148F0FF" w14:textId="384A85AC" w:rsidR="006B07E4" w:rsidRPr="007D4BE6" w:rsidRDefault="00830B9B"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751</w:t>
            </w:r>
          </w:p>
        </w:tc>
      </w:tr>
      <w:tr w:rsidR="006B07E4" w:rsidRPr="007D4BE6" w14:paraId="5B37B94D"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0789D328" w14:textId="62758C20" w:rsidR="006B07E4" w:rsidRPr="007D4BE6" w:rsidRDefault="006B07E4" w:rsidP="00B15887">
            <w:pPr>
              <w:keepNext w:val="0"/>
              <w:widowControl w:val="0"/>
              <w:autoSpaceDE w:val="0"/>
              <w:autoSpaceDN w:val="0"/>
              <w:adjustRightInd w:val="0"/>
              <w:spacing w:before="0" w:after="0"/>
              <w:jc w:val="left"/>
              <w:rPr>
                <w:rFonts w:cs="Arial"/>
                <w:iCs/>
                <w:sz w:val="18"/>
                <w:szCs w:val="18"/>
                <w:lang w:eastAsia="pt-BR"/>
              </w:rPr>
            </w:pPr>
            <w:r w:rsidRPr="007D4BE6">
              <w:rPr>
                <w:rFonts w:cs="Arial"/>
                <w:color w:val="000000"/>
                <w:sz w:val="18"/>
                <w:szCs w:val="18"/>
                <w:lang w:eastAsia="pt-BR"/>
              </w:rPr>
              <w:t xml:space="preserve">CSLL </w:t>
            </w:r>
            <w:r w:rsidR="00C755BC" w:rsidRPr="007D4BE6">
              <w:rPr>
                <w:rFonts w:cs="Arial"/>
                <w:color w:val="000000"/>
                <w:sz w:val="18"/>
                <w:szCs w:val="18"/>
                <w:lang w:eastAsia="pt-BR"/>
              </w:rPr>
              <w:t>Estimativa</w:t>
            </w:r>
            <w:r w:rsidR="00B43BF4" w:rsidRPr="007D4BE6">
              <w:rPr>
                <w:rFonts w:cs="Arial"/>
                <w:color w:val="000000"/>
                <w:sz w:val="18"/>
                <w:szCs w:val="18"/>
                <w:lang w:eastAsia="pt-BR"/>
              </w:rPr>
              <w:t xml:space="preserve"> 2022</w:t>
            </w:r>
          </w:p>
        </w:tc>
        <w:tc>
          <w:tcPr>
            <w:tcW w:w="236" w:type="dxa"/>
            <w:tcBorders>
              <w:top w:val="dashSmallGap" w:sz="4" w:space="0" w:color="auto"/>
              <w:bottom w:val="dashSmallGap" w:sz="4" w:space="0" w:color="auto"/>
            </w:tcBorders>
          </w:tcPr>
          <w:p w14:paraId="4D766AFD" w14:textId="77777777" w:rsidR="006B07E4" w:rsidRPr="007D4BE6" w:rsidRDefault="006B07E4"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52F3545C" w14:textId="2255DE95" w:rsidR="006B07E4" w:rsidRPr="007D4BE6" w:rsidRDefault="00830B9B"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w:t>
            </w:r>
          </w:p>
        </w:tc>
        <w:tc>
          <w:tcPr>
            <w:tcW w:w="1702" w:type="dxa"/>
            <w:tcBorders>
              <w:top w:val="dashSmallGap" w:sz="4" w:space="0" w:color="auto"/>
              <w:bottom w:val="dashSmallGap" w:sz="4" w:space="0" w:color="auto"/>
            </w:tcBorders>
            <w:shd w:val="clear" w:color="auto" w:fill="auto"/>
            <w:vAlign w:val="center"/>
          </w:tcPr>
          <w:p w14:paraId="5BF82F34" w14:textId="552A4369" w:rsidR="006B07E4" w:rsidRPr="007D4BE6" w:rsidRDefault="00830B9B"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300</w:t>
            </w:r>
          </w:p>
        </w:tc>
      </w:tr>
      <w:tr w:rsidR="00D85AF0" w:rsidRPr="007D4BE6" w14:paraId="74B33A44"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5C37C6B5" w14:textId="3DEBB19E" w:rsidR="00D85AF0" w:rsidRPr="007D4BE6" w:rsidRDefault="00D85AF0" w:rsidP="00D85AF0">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IRPJ Estimativa 2021</w:t>
            </w:r>
          </w:p>
        </w:tc>
        <w:tc>
          <w:tcPr>
            <w:tcW w:w="236" w:type="dxa"/>
            <w:tcBorders>
              <w:top w:val="dashSmallGap" w:sz="4" w:space="0" w:color="auto"/>
              <w:bottom w:val="dashSmallGap" w:sz="4" w:space="0" w:color="auto"/>
            </w:tcBorders>
          </w:tcPr>
          <w:p w14:paraId="62CEE4E5" w14:textId="77777777" w:rsidR="00D85AF0" w:rsidRPr="007D4BE6"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3630088C" w14:textId="7833F3CC" w:rsidR="00D85AF0" w:rsidRPr="007D4BE6" w:rsidRDefault="00830B9B"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210</w:t>
            </w:r>
          </w:p>
        </w:tc>
        <w:tc>
          <w:tcPr>
            <w:tcW w:w="1702" w:type="dxa"/>
            <w:tcBorders>
              <w:top w:val="dashSmallGap" w:sz="4" w:space="0" w:color="auto"/>
              <w:bottom w:val="dashSmallGap" w:sz="4" w:space="0" w:color="auto"/>
            </w:tcBorders>
            <w:shd w:val="clear" w:color="auto" w:fill="auto"/>
            <w:vAlign w:val="center"/>
          </w:tcPr>
          <w:p w14:paraId="6BC4B727" w14:textId="72D6F3A0" w:rsidR="00D85AF0" w:rsidRPr="007D4BE6" w:rsidRDefault="00830B9B"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337</w:t>
            </w:r>
          </w:p>
        </w:tc>
      </w:tr>
      <w:tr w:rsidR="00D85AF0" w:rsidRPr="007D4BE6" w14:paraId="3D28902D"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179EC49B" w14:textId="07E252A5" w:rsidR="00D85AF0" w:rsidRPr="007D4BE6" w:rsidRDefault="00D85AF0" w:rsidP="00D85AF0">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CSLL Estimativa 2021</w:t>
            </w:r>
          </w:p>
        </w:tc>
        <w:tc>
          <w:tcPr>
            <w:tcW w:w="236" w:type="dxa"/>
            <w:tcBorders>
              <w:top w:val="dashSmallGap" w:sz="4" w:space="0" w:color="auto"/>
              <w:bottom w:val="dashSmallGap" w:sz="4" w:space="0" w:color="auto"/>
            </w:tcBorders>
          </w:tcPr>
          <w:p w14:paraId="40E92322" w14:textId="77777777" w:rsidR="00D85AF0" w:rsidRPr="007D4BE6"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4AF5AB5D" w14:textId="4B1244EA" w:rsidR="00D85AF0" w:rsidRPr="007D4BE6" w:rsidRDefault="00830B9B"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w:t>
            </w:r>
          </w:p>
        </w:tc>
        <w:tc>
          <w:tcPr>
            <w:tcW w:w="1702" w:type="dxa"/>
            <w:tcBorders>
              <w:top w:val="dashSmallGap" w:sz="4" w:space="0" w:color="auto"/>
              <w:bottom w:val="dashSmallGap" w:sz="4" w:space="0" w:color="auto"/>
            </w:tcBorders>
            <w:shd w:val="clear" w:color="auto" w:fill="auto"/>
            <w:vAlign w:val="center"/>
          </w:tcPr>
          <w:p w14:paraId="4DBBEAB9" w14:textId="3E233613" w:rsidR="00D85AF0" w:rsidRPr="007D4BE6" w:rsidRDefault="00830B9B"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129</w:t>
            </w:r>
          </w:p>
        </w:tc>
      </w:tr>
      <w:tr w:rsidR="00D85AF0" w:rsidRPr="007D4BE6" w14:paraId="2BC359E6"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6A66ACD3" w14:textId="77777777" w:rsidR="00D85AF0" w:rsidRPr="007D4BE6" w:rsidRDefault="00D85AF0" w:rsidP="00D85AF0">
            <w:pPr>
              <w:keepNext w:val="0"/>
              <w:widowControl w:val="0"/>
              <w:autoSpaceDE w:val="0"/>
              <w:autoSpaceDN w:val="0"/>
              <w:adjustRightInd w:val="0"/>
              <w:spacing w:before="0" w:after="0"/>
              <w:jc w:val="left"/>
              <w:rPr>
                <w:rFonts w:cs="Arial"/>
                <w:iCs/>
                <w:sz w:val="18"/>
                <w:szCs w:val="18"/>
                <w:lang w:eastAsia="pt-BR"/>
              </w:rPr>
            </w:pPr>
            <w:r w:rsidRPr="007D4BE6">
              <w:rPr>
                <w:rFonts w:cs="Arial"/>
                <w:color w:val="000000"/>
                <w:sz w:val="18"/>
                <w:szCs w:val="18"/>
                <w:lang w:eastAsia="pt-BR"/>
              </w:rPr>
              <w:t>IRRF a compensar</w:t>
            </w:r>
          </w:p>
        </w:tc>
        <w:tc>
          <w:tcPr>
            <w:tcW w:w="236" w:type="dxa"/>
            <w:tcBorders>
              <w:top w:val="dashSmallGap" w:sz="4" w:space="0" w:color="auto"/>
              <w:bottom w:val="dashSmallGap" w:sz="4" w:space="0" w:color="auto"/>
            </w:tcBorders>
          </w:tcPr>
          <w:p w14:paraId="00010401" w14:textId="77777777" w:rsidR="00D85AF0" w:rsidRPr="007D4BE6"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42035CAD" w14:textId="7D114234" w:rsidR="00D85AF0" w:rsidRPr="007D4BE6" w:rsidRDefault="00830B9B"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998</w:t>
            </w:r>
          </w:p>
        </w:tc>
        <w:tc>
          <w:tcPr>
            <w:tcW w:w="1702" w:type="dxa"/>
            <w:tcBorders>
              <w:top w:val="dashSmallGap" w:sz="4" w:space="0" w:color="auto"/>
              <w:bottom w:val="dashSmallGap" w:sz="4" w:space="0" w:color="auto"/>
            </w:tcBorders>
            <w:shd w:val="clear" w:color="auto" w:fill="auto"/>
            <w:vAlign w:val="center"/>
          </w:tcPr>
          <w:p w14:paraId="1607292D" w14:textId="4E43D968" w:rsidR="00D85AF0" w:rsidRPr="007D4BE6" w:rsidRDefault="00830B9B"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912</w:t>
            </w:r>
          </w:p>
        </w:tc>
      </w:tr>
      <w:tr w:rsidR="00D85AF0" w:rsidRPr="007D4BE6" w14:paraId="03ECB18D"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55FA21E6" w14:textId="70D52E6E" w:rsidR="00D85AF0" w:rsidRPr="007D4BE6" w:rsidRDefault="00D85AF0" w:rsidP="00D85AF0">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IRRF a restituir</w:t>
            </w:r>
          </w:p>
        </w:tc>
        <w:tc>
          <w:tcPr>
            <w:tcW w:w="236" w:type="dxa"/>
            <w:tcBorders>
              <w:top w:val="dashSmallGap" w:sz="4" w:space="0" w:color="auto"/>
              <w:bottom w:val="dashSmallGap" w:sz="4" w:space="0" w:color="auto"/>
            </w:tcBorders>
          </w:tcPr>
          <w:p w14:paraId="77F3568F" w14:textId="77777777" w:rsidR="00D85AF0" w:rsidRPr="007D4BE6"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4D4C9C44" w14:textId="2453286C" w:rsidR="00D85AF0" w:rsidRPr="007D4BE6" w:rsidRDefault="00830B9B"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4</w:t>
            </w:r>
          </w:p>
        </w:tc>
        <w:tc>
          <w:tcPr>
            <w:tcW w:w="1702" w:type="dxa"/>
            <w:tcBorders>
              <w:top w:val="dashSmallGap" w:sz="4" w:space="0" w:color="auto"/>
              <w:bottom w:val="dashSmallGap" w:sz="4" w:space="0" w:color="auto"/>
            </w:tcBorders>
            <w:shd w:val="clear" w:color="auto" w:fill="auto"/>
            <w:vAlign w:val="center"/>
          </w:tcPr>
          <w:p w14:paraId="0F13C156" w14:textId="44298D97" w:rsidR="00D85AF0" w:rsidRPr="007D4BE6" w:rsidRDefault="00830B9B"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4</w:t>
            </w:r>
          </w:p>
        </w:tc>
      </w:tr>
      <w:tr w:rsidR="00D85AF0" w:rsidRPr="007D4BE6" w14:paraId="5C3E624F"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7204E6E7" w14:textId="77777777" w:rsidR="00D85AF0" w:rsidRPr="007D4BE6" w:rsidRDefault="00D85AF0" w:rsidP="00D85AF0">
            <w:pPr>
              <w:keepNext w:val="0"/>
              <w:widowControl w:val="0"/>
              <w:autoSpaceDE w:val="0"/>
              <w:autoSpaceDN w:val="0"/>
              <w:adjustRightInd w:val="0"/>
              <w:spacing w:before="0" w:after="0"/>
              <w:jc w:val="left"/>
              <w:rPr>
                <w:rFonts w:cs="Arial"/>
                <w:iCs/>
                <w:sz w:val="18"/>
                <w:szCs w:val="18"/>
                <w:lang w:eastAsia="pt-BR"/>
              </w:rPr>
            </w:pPr>
            <w:r w:rsidRPr="007D4BE6">
              <w:rPr>
                <w:rFonts w:cs="Arial"/>
                <w:color w:val="000000"/>
                <w:sz w:val="18"/>
                <w:szCs w:val="18"/>
                <w:lang w:eastAsia="pt-BR"/>
              </w:rPr>
              <w:t>COSIRF a restituir</w:t>
            </w:r>
          </w:p>
        </w:tc>
        <w:tc>
          <w:tcPr>
            <w:tcW w:w="236" w:type="dxa"/>
            <w:tcBorders>
              <w:top w:val="dashSmallGap" w:sz="4" w:space="0" w:color="auto"/>
              <w:bottom w:val="dashSmallGap" w:sz="4" w:space="0" w:color="auto"/>
            </w:tcBorders>
          </w:tcPr>
          <w:p w14:paraId="411B19C3" w14:textId="77777777" w:rsidR="00D85AF0" w:rsidRPr="007D4BE6"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47B832C5" w14:textId="630BF1FA" w:rsidR="00D85AF0" w:rsidRPr="007D4BE6" w:rsidRDefault="00830B9B"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2</w:t>
            </w:r>
          </w:p>
        </w:tc>
        <w:tc>
          <w:tcPr>
            <w:tcW w:w="1702" w:type="dxa"/>
            <w:tcBorders>
              <w:top w:val="dashSmallGap" w:sz="4" w:space="0" w:color="auto"/>
              <w:bottom w:val="dashSmallGap" w:sz="4" w:space="0" w:color="auto"/>
            </w:tcBorders>
            <w:shd w:val="clear" w:color="auto" w:fill="auto"/>
            <w:vAlign w:val="center"/>
          </w:tcPr>
          <w:p w14:paraId="00807CBF" w14:textId="67251E77" w:rsidR="00D85AF0" w:rsidRPr="007D4BE6" w:rsidRDefault="00D85AF0"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2</w:t>
            </w:r>
          </w:p>
        </w:tc>
      </w:tr>
      <w:tr w:rsidR="00D85AF0" w:rsidRPr="007D4BE6" w14:paraId="22F60854"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604E5002" w14:textId="3D0D6CF7" w:rsidR="00D85AF0" w:rsidRPr="007D4BE6" w:rsidRDefault="00D85AF0" w:rsidP="00D85AF0">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IR a compensar – pagamento a maior</w:t>
            </w:r>
          </w:p>
        </w:tc>
        <w:tc>
          <w:tcPr>
            <w:tcW w:w="236" w:type="dxa"/>
            <w:tcBorders>
              <w:top w:val="dashSmallGap" w:sz="4" w:space="0" w:color="auto"/>
              <w:bottom w:val="dashSmallGap" w:sz="4" w:space="0" w:color="auto"/>
            </w:tcBorders>
          </w:tcPr>
          <w:p w14:paraId="376043D4" w14:textId="77777777" w:rsidR="00D85AF0" w:rsidRPr="007D4BE6"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0316F376" w14:textId="0E02327E" w:rsidR="00D85AF0" w:rsidRPr="007D4BE6" w:rsidDel="00513EEC" w:rsidRDefault="00830B9B"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25</w:t>
            </w:r>
          </w:p>
        </w:tc>
        <w:tc>
          <w:tcPr>
            <w:tcW w:w="1702" w:type="dxa"/>
            <w:tcBorders>
              <w:top w:val="dashSmallGap" w:sz="4" w:space="0" w:color="auto"/>
              <w:bottom w:val="dashSmallGap" w:sz="4" w:space="0" w:color="auto"/>
            </w:tcBorders>
            <w:shd w:val="clear" w:color="auto" w:fill="auto"/>
            <w:vAlign w:val="center"/>
          </w:tcPr>
          <w:p w14:paraId="2286A85F" w14:textId="4F23BAFC" w:rsidR="00D85AF0" w:rsidRPr="007D4BE6" w:rsidRDefault="00830B9B"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23</w:t>
            </w:r>
          </w:p>
        </w:tc>
      </w:tr>
      <w:tr w:rsidR="00D85AF0" w:rsidRPr="007D4BE6" w14:paraId="421D961D"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53AA3164" w14:textId="1601FFD3" w:rsidR="00D85AF0" w:rsidRPr="007D4BE6" w:rsidRDefault="00D85AF0" w:rsidP="00D85AF0">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Contribuição social a compensar – pagamento a maior</w:t>
            </w:r>
          </w:p>
        </w:tc>
        <w:tc>
          <w:tcPr>
            <w:tcW w:w="236" w:type="dxa"/>
            <w:tcBorders>
              <w:top w:val="dashSmallGap" w:sz="4" w:space="0" w:color="auto"/>
              <w:bottom w:val="dashSmallGap" w:sz="4" w:space="0" w:color="auto"/>
            </w:tcBorders>
          </w:tcPr>
          <w:p w14:paraId="4335AFFB" w14:textId="77777777" w:rsidR="00D85AF0" w:rsidRPr="007D4BE6"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7DAD042D" w14:textId="1EFF0FA2" w:rsidR="00D85AF0" w:rsidRPr="007D4BE6" w:rsidDel="00513EEC" w:rsidRDefault="00830B9B"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164</w:t>
            </w:r>
          </w:p>
        </w:tc>
        <w:tc>
          <w:tcPr>
            <w:tcW w:w="1702" w:type="dxa"/>
            <w:tcBorders>
              <w:top w:val="dashSmallGap" w:sz="4" w:space="0" w:color="auto"/>
              <w:bottom w:val="dashSmallGap" w:sz="4" w:space="0" w:color="auto"/>
            </w:tcBorders>
            <w:shd w:val="clear" w:color="auto" w:fill="auto"/>
            <w:vAlign w:val="center"/>
          </w:tcPr>
          <w:p w14:paraId="718623F0" w14:textId="10EBF6D1" w:rsidR="00D85AF0" w:rsidRPr="007D4BE6" w:rsidRDefault="00830B9B"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152</w:t>
            </w:r>
          </w:p>
        </w:tc>
      </w:tr>
      <w:tr w:rsidR="00D85AF0" w:rsidRPr="007D4BE6" w14:paraId="30140144" w14:textId="77777777" w:rsidTr="00B15887">
        <w:trPr>
          <w:trHeight w:val="227"/>
        </w:trPr>
        <w:tc>
          <w:tcPr>
            <w:tcW w:w="6178" w:type="dxa"/>
            <w:tcBorders>
              <w:top w:val="dashSmallGap" w:sz="4" w:space="0" w:color="auto"/>
              <w:bottom w:val="single" w:sz="4" w:space="0" w:color="auto"/>
            </w:tcBorders>
            <w:shd w:val="clear" w:color="auto" w:fill="auto"/>
            <w:vAlign w:val="center"/>
          </w:tcPr>
          <w:p w14:paraId="0414ADFB" w14:textId="77777777" w:rsidR="00D85AF0" w:rsidRPr="007D4BE6" w:rsidRDefault="00D85AF0" w:rsidP="00D85AF0">
            <w:pPr>
              <w:keepNext w:val="0"/>
              <w:widowControl w:val="0"/>
              <w:spacing w:before="0" w:after="0"/>
              <w:jc w:val="left"/>
              <w:rPr>
                <w:rFonts w:cs="Arial"/>
                <w:color w:val="000000"/>
                <w:sz w:val="18"/>
                <w:szCs w:val="18"/>
                <w:lang w:eastAsia="pt-BR"/>
              </w:rPr>
            </w:pPr>
            <w:r w:rsidRPr="007D4BE6">
              <w:rPr>
                <w:rFonts w:cs="Arial"/>
                <w:color w:val="000000"/>
                <w:sz w:val="18"/>
                <w:szCs w:val="18"/>
                <w:lang w:eastAsia="pt-BR"/>
              </w:rPr>
              <w:t>ISS a restituir</w:t>
            </w:r>
          </w:p>
        </w:tc>
        <w:tc>
          <w:tcPr>
            <w:tcW w:w="236" w:type="dxa"/>
            <w:tcBorders>
              <w:top w:val="dashSmallGap" w:sz="4" w:space="0" w:color="auto"/>
              <w:bottom w:val="single" w:sz="4" w:space="0" w:color="auto"/>
            </w:tcBorders>
          </w:tcPr>
          <w:p w14:paraId="286328B0" w14:textId="77777777" w:rsidR="00D85AF0" w:rsidRPr="007D4BE6" w:rsidRDefault="00D85AF0" w:rsidP="00D85AF0">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single" w:sz="4" w:space="0" w:color="auto"/>
            </w:tcBorders>
            <w:shd w:val="clear" w:color="auto" w:fill="auto"/>
            <w:vAlign w:val="center"/>
          </w:tcPr>
          <w:p w14:paraId="7F1CABBE" w14:textId="4167B3A1" w:rsidR="00D85AF0" w:rsidRPr="007D4BE6" w:rsidRDefault="00830B9B" w:rsidP="00830B9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5</w:t>
            </w:r>
          </w:p>
        </w:tc>
        <w:tc>
          <w:tcPr>
            <w:tcW w:w="1702" w:type="dxa"/>
            <w:tcBorders>
              <w:top w:val="dashSmallGap" w:sz="4" w:space="0" w:color="auto"/>
              <w:bottom w:val="single" w:sz="4" w:space="0" w:color="auto"/>
            </w:tcBorders>
            <w:shd w:val="clear" w:color="auto" w:fill="auto"/>
            <w:vAlign w:val="center"/>
          </w:tcPr>
          <w:p w14:paraId="09F5A6FE" w14:textId="77777777" w:rsidR="00D85AF0" w:rsidRPr="007D4BE6" w:rsidRDefault="00D85AF0" w:rsidP="00D85AF0">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5</w:t>
            </w:r>
          </w:p>
        </w:tc>
      </w:tr>
      <w:tr w:rsidR="00D85AF0" w:rsidRPr="007D4BE6" w14:paraId="3597E457" w14:textId="77777777" w:rsidTr="00B15887">
        <w:trPr>
          <w:trHeight w:val="227"/>
        </w:trPr>
        <w:tc>
          <w:tcPr>
            <w:tcW w:w="6178" w:type="dxa"/>
            <w:tcBorders>
              <w:top w:val="single" w:sz="4" w:space="0" w:color="auto"/>
              <w:bottom w:val="single" w:sz="4" w:space="0" w:color="auto"/>
            </w:tcBorders>
            <w:shd w:val="clear" w:color="auto" w:fill="auto"/>
            <w:vAlign w:val="center"/>
          </w:tcPr>
          <w:p w14:paraId="0A8160E1" w14:textId="77777777" w:rsidR="00D85AF0" w:rsidRPr="007D4BE6" w:rsidRDefault="00D85AF0" w:rsidP="00D85AF0">
            <w:pPr>
              <w:keepNext w:val="0"/>
              <w:widowControl w:val="0"/>
              <w:autoSpaceDE w:val="0"/>
              <w:autoSpaceDN w:val="0"/>
              <w:adjustRightInd w:val="0"/>
              <w:spacing w:before="0" w:after="0"/>
              <w:jc w:val="left"/>
              <w:rPr>
                <w:rFonts w:cs="Arial"/>
                <w:iCs/>
                <w:sz w:val="18"/>
                <w:szCs w:val="18"/>
                <w:lang w:eastAsia="pt-BR"/>
              </w:rPr>
            </w:pPr>
            <w:r w:rsidRPr="007D4BE6">
              <w:rPr>
                <w:rFonts w:cs="Arial"/>
                <w:b/>
                <w:bCs/>
                <w:color w:val="000000"/>
                <w:sz w:val="18"/>
                <w:szCs w:val="18"/>
                <w:lang w:eastAsia="pt-BR"/>
              </w:rPr>
              <w:t>Totais</w:t>
            </w:r>
          </w:p>
        </w:tc>
        <w:tc>
          <w:tcPr>
            <w:tcW w:w="236" w:type="dxa"/>
            <w:tcBorders>
              <w:top w:val="single" w:sz="4" w:space="0" w:color="auto"/>
              <w:bottom w:val="single" w:sz="4" w:space="0" w:color="auto"/>
            </w:tcBorders>
          </w:tcPr>
          <w:p w14:paraId="206E3CAE" w14:textId="77777777" w:rsidR="00D85AF0" w:rsidRPr="007D4BE6" w:rsidRDefault="00D85AF0" w:rsidP="00D85AF0">
            <w:pPr>
              <w:keepNext w:val="0"/>
              <w:widowControl w:val="0"/>
              <w:autoSpaceDE w:val="0"/>
              <w:autoSpaceDN w:val="0"/>
              <w:adjustRightInd w:val="0"/>
              <w:spacing w:before="0" w:after="0"/>
              <w:jc w:val="right"/>
              <w:rPr>
                <w:rFonts w:cs="Arial"/>
                <w:iCs/>
                <w:sz w:val="18"/>
                <w:szCs w:val="18"/>
                <w:lang w:eastAsia="pt-BR"/>
              </w:rPr>
            </w:pPr>
          </w:p>
        </w:tc>
        <w:tc>
          <w:tcPr>
            <w:tcW w:w="1697" w:type="dxa"/>
            <w:tcBorders>
              <w:top w:val="single" w:sz="4" w:space="0" w:color="auto"/>
              <w:bottom w:val="single" w:sz="4" w:space="0" w:color="auto"/>
            </w:tcBorders>
            <w:shd w:val="clear" w:color="auto" w:fill="auto"/>
            <w:vAlign w:val="center"/>
          </w:tcPr>
          <w:p w14:paraId="401AA7BE" w14:textId="1B10A9EC" w:rsidR="00D85AF0" w:rsidRPr="007D4BE6" w:rsidRDefault="00830B9B" w:rsidP="00D85AF0">
            <w:pPr>
              <w:keepNext w:val="0"/>
              <w:widowControl w:val="0"/>
              <w:autoSpaceDE w:val="0"/>
              <w:autoSpaceDN w:val="0"/>
              <w:adjustRightInd w:val="0"/>
              <w:spacing w:before="0" w:after="0"/>
              <w:jc w:val="right"/>
              <w:rPr>
                <w:rFonts w:cs="Arial"/>
                <w:b/>
                <w:bCs/>
                <w:iCs/>
                <w:sz w:val="18"/>
                <w:szCs w:val="18"/>
                <w:lang w:eastAsia="pt-BR"/>
              </w:rPr>
            </w:pPr>
            <w:r w:rsidRPr="007D4BE6">
              <w:rPr>
                <w:rFonts w:cs="Arial"/>
                <w:b/>
                <w:bCs/>
                <w:iCs/>
                <w:sz w:val="18"/>
                <w:szCs w:val="18"/>
                <w:lang w:eastAsia="pt-BR"/>
              </w:rPr>
              <w:t>3.479</w:t>
            </w:r>
          </w:p>
        </w:tc>
        <w:tc>
          <w:tcPr>
            <w:tcW w:w="1702" w:type="dxa"/>
            <w:tcBorders>
              <w:top w:val="single" w:sz="4" w:space="0" w:color="auto"/>
              <w:bottom w:val="single" w:sz="4" w:space="0" w:color="auto"/>
            </w:tcBorders>
            <w:shd w:val="clear" w:color="auto" w:fill="auto"/>
            <w:vAlign w:val="center"/>
          </w:tcPr>
          <w:p w14:paraId="59A1F744" w14:textId="29FFE9D8" w:rsidR="00D85AF0" w:rsidRPr="007D4BE6" w:rsidRDefault="00830B9B" w:rsidP="00D85AF0">
            <w:pPr>
              <w:keepNext w:val="0"/>
              <w:widowControl w:val="0"/>
              <w:autoSpaceDE w:val="0"/>
              <w:autoSpaceDN w:val="0"/>
              <w:adjustRightInd w:val="0"/>
              <w:spacing w:before="0" w:after="0"/>
              <w:jc w:val="right"/>
              <w:rPr>
                <w:rFonts w:cs="Arial"/>
                <w:b/>
                <w:bCs/>
                <w:iCs/>
                <w:sz w:val="18"/>
                <w:szCs w:val="18"/>
                <w:lang w:eastAsia="pt-BR"/>
              </w:rPr>
            </w:pPr>
            <w:r w:rsidRPr="007D4BE6">
              <w:rPr>
                <w:rFonts w:cs="Arial"/>
                <w:b/>
                <w:bCs/>
                <w:iCs/>
                <w:sz w:val="18"/>
                <w:szCs w:val="18"/>
                <w:lang w:eastAsia="pt-BR"/>
              </w:rPr>
              <w:t>3.794</w:t>
            </w:r>
          </w:p>
        </w:tc>
      </w:tr>
    </w:tbl>
    <w:p w14:paraId="25046DE8" w14:textId="79FE8D89" w:rsidR="00D50BA2" w:rsidRPr="007D4BE6" w:rsidRDefault="004A3249" w:rsidP="000A44BC">
      <w:pPr>
        <w:keepNext w:val="0"/>
        <w:widowControl w:val="0"/>
        <w:rPr>
          <w:rFonts w:cs="Arial"/>
          <w:i/>
          <w:sz w:val="16"/>
          <w:szCs w:val="16"/>
          <w:u w:val="single"/>
          <w:lang w:eastAsia="pt-BR"/>
        </w:rPr>
      </w:pPr>
      <w:bookmarkStart w:id="13" w:name="_Toc446084938"/>
      <w:r>
        <w:rPr>
          <w:rFonts w:cs="Arial"/>
          <w:bCs/>
          <w:i/>
          <w:iCs/>
          <w:sz w:val="16"/>
          <w:szCs w:val="16"/>
          <w:lang w:eastAsia="pt-BR"/>
        </w:rPr>
        <w:lastRenderedPageBreak/>
        <w:t xml:space="preserve"> </w:t>
      </w:r>
    </w:p>
    <w:p w14:paraId="14D146D7" w14:textId="67F3DF96" w:rsidR="007913CB" w:rsidRPr="007D4BE6" w:rsidRDefault="007913CB" w:rsidP="000A44BC">
      <w:pPr>
        <w:keepNext w:val="0"/>
        <w:widowControl w:val="0"/>
        <w:rPr>
          <w:rFonts w:cs="Arial"/>
          <w:szCs w:val="22"/>
          <w:u w:val="single"/>
          <w:lang w:eastAsia="pt-BR"/>
        </w:rPr>
      </w:pPr>
      <w:r w:rsidRPr="007D4BE6">
        <w:rPr>
          <w:rFonts w:cs="Arial"/>
          <w:szCs w:val="22"/>
          <w:u w:val="single"/>
          <w:lang w:eastAsia="pt-BR"/>
        </w:rPr>
        <w:t>Curto Prazo:</w:t>
      </w:r>
    </w:p>
    <w:tbl>
      <w:tblPr>
        <w:tblW w:w="0" w:type="auto"/>
        <w:tblLook w:val="04A0" w:firstRow="1" w:lastRow="0" w:firstColumn="1" w:lastColumn="0" w:noHBand="0" w:noVBand="1"/>
      </w:tblPr>
      <w:tblGrid>
        <w:gridCol w:w="6178"/>
        <w:gridCol w:w="236"/>
        <w:gridCol w:w="1697"/>
        <w:gridCol w:w="1702"/>
      </w:tblGrid>
      <w:tr w:rsidR="002D556C" w:rsidRPr="007D4BE6" w14:paraId="5A194ED6" w14:textId="77777777" w:rsidTr="00326C3F">
        <w:trPr>
          <w:trHeight w:val="283"/>
        </w:trPr>
        <w:tc>
          <w:tcPr>
            <w:tcW w:w="6178" w:type="dxa"/>
            <w:tcBorders>
              <w:bottom w:val="single" w:sz="4" w:space="0" w:color="auto"/>
            </w:tcBorders>
            <w:shd w:val="clear" w:color="auto" w:fill="auto"/>
            <w:vAlign w:val="center"/>
          </w:tcPr>
          <w:p w14:paraId="37ADC24D" w14:textId="77777777" w:rsidR="002D556C" w:rsidRPr="007D4BE6" w:rsidRDefault="002D556C" w:rsidP="00326C3F">
            <w:pPr>
              <w:keepNext w:val="0"/>
              <w:widowControl w:val="0"/>
              <w:autoSpaceDE w:val="0"/>
              <w:autoSpaceDN w:val="0"/>
              <w:adjustRightInd w:val="0"/>
              <w:spacing w:before="0" w:after="0"/>
              <w:jc w:val="left"/>
              <w:rPr>
                <w:rFonts w:cs="Arial"/>
                <w:iCs/>
                <w:sz w:val="18"/>
                <w:szCs w:val="18"/>
                <w:lang w:eastAsia="pt-BR"/>
              </w:rPr>
            </w:pPr>
            <w:r w:rsidRPr="007D4BE6">
              <w:rPr>
                <w:rFonts w:cs="Arial"/>
                <w:b/>
                <w:bCs/>
                <w:color w:val="000000"/>
                <w:sz w:val="18"/>
                <w:szCs w:val="18"/>
                <w:lang w:eastAsia="pt-BR"/>
              </w:rPr>
              <w:t>Descrição</w:t>
            </w:r>
          </w:p>
        </w:tc>
        <w:tc>
          <w:tcPr>
            <w:tcW w:w="236" w:type="dxa"/>
            <w:tcBorders>
              <w:bottom w:val="single" w:sz="4" w:space="0" w:color="auto"/>
            </w:tcBorders>
          </w:tcPr>
          <w:p w14:paraId="2003E635" w14:textId="77777777" w:rsidR="002D556C" w:rsidRPr="007D4BE6" w:rsidRDefault="002D556C" w:rsidP="0055193B">
            <w:pPr>
              <w:keepNext w:val="0"/>
              <w:widowControl w:val="0"/>
              <w:autoSpaceDE w:val="0"/>
              <w:autoSpaceDN w:val="0"/>
              <w:adjustRightInd w:val="0"/>
              <w:spacing w:before="0" w:after="0"/>
              <w:jc w:val="right"/>
              <w:rPr>
                <w:rFonts w:cs="Arial"/>
                <w:b/>
                <w:bCs/>
                <w:color w:val="000000"/>
                <w:sz w:val="18"/>
                <w:szCs w:val="18"/>
                <w:lang w:eastAsia="pt-BR"/>
              </w:rPr>
            </w:pPr>
          </w:p>
        </w:tc>
        <w:tc>
          <w:tcPr>
            <w:tcW w:w="1697" w:type="dxa"/>
            <w:tcBorders>
              <w:bottom w:val="single" w:sz="4" w:space="0" w:color="auto"/>
            </w:tcBorders>
            <w:shd w:val="clear" w:color="auto" w:fill="auto"/>
            <w:vAlign w:val="center"/>
          </w:tcPr>
          <w:p w14:paraId="50A337C0" w14:textId="68C5CB6A" w:rsidR="002D556C" w:rsidRPr="007D4BE6" w:rsidRDefault="002A4E05"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b/>
                <w:bCs/>
                <w:color w:val="000000"/>
                <w:sz w:val="18"/>
                <w:szCs w:val="18"/>
                <w:lang w:eastAsia="pt-BR"/>
              </w:rPr>
              <w:t>31/12/202</w:t>
            </w:r>
            <w:r w:rsidR="003E166A" w:rsidRPr="007D4BE6">
              <w:rPr>
                <w:rFonts w:cs="Arial"/>
                <w:b/>
                <w:bCs/>
                <w:color w:val="000000"/>
                <w:sz w:val="18"/>
                <w:szCs w:val="18"/>
                <w:lang w:eastAsia="pt-BR"/>
              </w:rPr>
              <w:t>4</w:t>
            </w:r>
          </w:p>
        </w:tc>
        <w:tc>
          <w:tcPr>
            <w:tcW w:w="1702" w:type="dxa"/>
            <w:tcBorders>
              <w:bottom w:val="single" w:sz="4" w:space="0" w:color="auto"/>
            </w:tcBorders>
            <w:shd w:val="clear" w:color="auto" w:fill="auto"/>
            <w:vAlign w:val="center"/>
          </w:tcPr>
          <w:p w14:paraId="7F5E275E" w14:textId="6F67B64D" w:rsidR="00D75690" w:rsidRPr="007D4BE6" w:rsidRDefault="002D556C" w:rsidP="00DB2D5F">
            <w:pPr>
              <w:keepNext w:val="0"/>
              <w:widowControl w:val="0"/>
              <w:autoSpaceDE w:val="0"/>
              <w:autoSpaceDN w:val="0"/>
              <w:adjustRightInd w:val="0"/>
              <w:spacing w:before="0" w:after="0"/>
              <w:jc w:val="right"/>
              <w:rPr>
                <w:rFonts w:cs="Arial"/>
                <w:b/>
                <w:bCs/>
                <w:color w:val="000000"/>
                <w:sz w:val="18"/>
                <w:szCs w:val="18"/>
                <w:lang w:eastAsia="pt-BR"/>
              </w:rPr>
            </w:pPr>
            <w:r w:rsidRPr="007D4BE6">
              <w:rPr>
                <w:rFonts w:cs="Arial"/>
                <w:b/>
                <w:bCs/>
                <w:color w:val="000000"/>
                <w:sz w:val="18"/>
                <w:szCs w:val="18"/>
                <w:lang w:eastAsia="pt-BR"/>
              </w:rPr>
              <w:t>31/12/20</w:t>
            </w:r>
            <w:r w:rsidR="00BC28C9" w:rsidRPr="007D4BE6">
              <w:rPr>
                <w:rFonts w:cs="Arial"/>
                <w:b/>
                <w:bCs/>
                <w:color w:val="000000"/>
                <w:sz w:val="18"/>
                <w:szCs w:val="18"/>
                <w:lang w:eastAsia="pt-BR"/>
              </w:rPr>
              <w:t>2</w:t>
            </w:r>
            <w:r w:rsidR="003E166A" w:rsidRPr="007D4BE6">
              <w:rPr>
                <w:rFonts w:cs="Arial"/>
                <w:b/>
                <w:bCs/>
                <w:color w:val="000000"/>
                <w:sz w:val="18"/>
                <w:szCs w:val="18"/>
                <w:lang w:eastAsia="pt-BR"/>
              </w:rPr>
              <w:t>3</w:t>
            </w:r>
          </w:p>
        </w:tc>
      </w:tr>
      <w:tr w:rsidR="00E7379E" w:rsidRPr="007D4BE6" w14:paraId="79CD832B" w14:textId="77777777" w:rsidTr="00326C3F">
        <w:tc>
          <w:tcPr>
            <w:tcW w:w="6178" w:type="dxa"/>
            <w:tcBorders>
              <w:top w:val="single" w:sz="4" w:space="0" w:color="auto"/>
              <w:bottom w:val="dashSmallGap" w:sz="4" w:space="0" w:color="auto"/>
            </w:tcBorders>
            <w:shd w:val="clear" w:color="auto" w:fill="auto"/>
            <w:vAlign w:val="center"/>
          </w:tcPr>
          <w:p w14:paraId="02A43074" w14:textId="4AEAE00C" w:rsidR="00E7379E" w:rsidRPr="007D4BE6" w:rsidRDefault="00E7379E" w:rsidP="00210CFD">
            <w:pPr>
              <w:keepNext w:val="0"/>
              <w:widowControl w:val="0"/>
              <w:autoSpaceDE w:val="0"/>
              <w:autoSpaceDN w:val="0"/>
              <w:adjustRightInd w:val="0"/>
              <w:spacing w:before="0" w:after="0"/>
              <w:jc w:val="left"/>
              <w:rPr>
                <w:rFonts w:cs="Arial"/>
                <w:color w:val="000000"/>
                <w:sz w:val="18"/>
                <w:szCs w:val="18"/>
                <w:lang w:eastAsia="pt-BR"/>
              </w:rPr>
            </w:pPr>
            <w:r>
              <w:rPr>
                <w:rFonts w:cs="Arial"/>
                <w:color w:val="000000"/>
                <w:sz w:val="18"/>
                <w:szCs w:val="18"/>
                <w:lang w:eastAsia="pt-BR"/>
              </w:rPr>
              <w:t>IRPJ Estimativa</w:t>
            </w:r>
          </w:p>
        </w:tc>
        <w:tc>
          <w:tcPr>
            <w:tcW w:w="236" w:type="dxa"/>
            <w:tcBorders>
              <w:top w:val="single" w:sz="4" w:space="0" w:color="auto"/>
              <w:bottom w:val="dashSmallGap" w:sz="4" w:space="0" w:color="auto"/>
            </w:tcBorders>
          </w:tcPr>
          <w:p w14:paraId="6FE3750E" w14:textId="77777777" w:rsidR="00E7379E" w:rsidRPr="007D4BE6" w:rsidRDefault="00E7379E" w:rsidP="00210CF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040E8CA8" w14:textId="4F32FFA4" w:rsidR="00E7379E" w:rsidRPr="007D4BE6" w:rsidRDefault="00E7379E"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1.363</w:t>
            </w:r>
          </w:p>
        </w:tc>
        <w:tc>
          <w:tcPr>
            <w:tcW w:w="1702" w:type="dxa"/>
            <w:tcBorders>
              <w:top w:val="single" w:sz="4" w:space="0" w:color="auto"/>
              <w:bottom w:val="dashSmallGap" w:sz="4" w:space="0" w:color="auto"/>
            </w:tcBorders>
            <w:shd w:val="clear" w:color="auto" w:fill="auto"/>
            <w:vAlign w:val="center"/>
          </w:tcPr>
          <w:p w14:paraId="3D36C918" w14:textId="33B3C518" w:rsidR="00E7379E" w:rsidRPr="007D4BE6" w:rsidRDefault="00E7379E"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1.930</w:t>
            </w:r>
          </w:p>
        </w:tc>
      </w:tr>
      <w:tr w:rsidR="00E7379E" w:rsidRPr="007D4BE6" w14:paraId="4EBDD477" w14:textId="77777777" w:rsidTr="00326C3F">
        <w:tc>
          <w:tcPr>
            <w:tcW w:w="6178" w:type="dxa"/>
            <w:tcBorders>
              <w:top w:val="single" w:sz="4" w:space="0" w:color="auto"/>
              <w:bottom w:val="dashSmallGap" w:sz="4" w:space="0" w:color="auto"/>
            </w:tcBorders>
            <w:shd w:val="clear" w:color="auto" w:fill="auto"/>
            <w:vAlign w:val="center"/>
          </w:tcPr>
          <w:p w14:paraId="597490F5" w14:textId="017F82B7" w:rsidR="00E7379E" w:rsidRDefault="00E7379E" w:rsidP="00210CFD">
            <w:pPr>
              <w:keepNext w:val="0"/>
              <w:widowControl w:val="0"/>
              <w:autoSpaceDE w:val="0"/>
              <w:autoSpaceDN w:val="0"/>
              <w:adjustRightInd w:val="0"/>
              <w:spacing w:before="0" w:after="0"/>
              <w:jc w:val="left"/>
              <w:rPr>
                <w:rFonts w:cs="Arial"/>
                <w:color w:val="000000"/>
                <w:sz w:val="18"/>
                <w:szCs w:val="18"/>
                <w:lang w:eastAsia="pt-BR"/>
              </w:rPr>
            </w:pPr>
            <w:r>
              <w:rPr>
                <w:rFonts w:cs="Arial"/>
                <w:color w:val="000000"/>
                <w:sz w:val="18"/>
                <w:szCs w:val="18"/>
                <w:lang w:eastAsia="pt-BR"/>
              </w:rPr>
              <w:t>CSLL Estimativa</w:t>
            </w:r>
          </w:p>
        </w:tc>
        <w:tc>
          <w:tcPr>
            <w:tcW w:w="236" w:type="dxa"/>
            <w:tcBorders>
              <w:top w:val="single" w:sz="4" w:space="0" w:color="auto"/>
              <w:bottom w:val="dashSmallGap" w:sz="4" w:space="0" w:color="auto"/>
            </w:tcBorders>
          </w:tcPr>
          <w:p w14:paraId="67E9DCA5" w14:textId="77777777" w:rsidR="00E7379E" w:rsidRPr="007D4BE6" w:rsidRDefault="00E7379E" w:rsidP="00210CF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11C29763" w14:textId="1E09A568" w:rsidR="00E7379E" w:rsidRPr="007D4BE6" w:rsidRDefault="00E7379E"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563</w:t>
            </w:r>
          </w:p>
        </w:tc>
        <w:tc>
          <w:tcPr>
            <w:tcW w:w="1702" w:type="dxa"/>
            <w:tcBorders>
              <w:top w:val="single" w:sz="4" w:space="0" w:color="auto"/>
              <w:bottom w:val="dashSmallGap" w:sz="4" w:space="0" w:color="auto"/>
            </w:tcBorders>
            <w:shd w:val="clear" w:color="auto" w:fill="auto"/>
            <w:vAlign w:val="center"/>
          </w:tcPr>
          <w:p w14:paraId="71366496" w14:textId="7AED2692" w:rsidR="00E7379E" w:rsidRPr="007D4BE6" w:rsidRDefault="00E7379E"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764</w:t>
            </w:r>
          </w:p>
        </w:tc>
      </w:tr>
      <w:tr w:rsidR="00353228" w:rsidRPr="007D4BE6" w14:paraId="420A8525" w14:textId="77777777" w:rsidTr="00326C3F">
        <w:tc>
          <w:tcPr>
            <w:tcW w:w="6178" w:type="dxa"/>
            <w:tcBorders>
              <w:top w:val="dashSmallGap" w:sz="4" w:space="0" w:color="auto"/>
              <w:bottom w:val="dashSmallGap" w:sz="4" w:space="0" w:color="auto"/>
            </w:tcBorders>
            <w:shd w:val="clear" w:color="auto" w:fill="auto"/>
            <w:vAlign w:val="center"/>
          </w:tcPr>
          <w:p w14:paraId="0D627301" w14:textId="290B0315" w:rsidR="00353228" w:rsidRPr="007D4BE6" w:rsidRDefault="00353228" w:rsidP="00210CFD">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Outros</w:t>
            </w:r>
          </w:p>
        </w:tc>
        <w:tc>
          <w:tcPr>
            <w:tcW w:w="236" w:type="dxa"/>
            <w:tcBorders>
              <w:top w:val="dashSmallGap" w:sz="4" w:space="0" w:color="auto"/>
              <w:bottom w:val="dashSmallGap" w:sz="4" w:space="0" w:color="auto"/>
            </w:tcBorders>
          </w:tcPr>
          <w:p w14:paraId="14E299F3" w14:textId="77777777" w:rsidR="00353228" w:rsidRPr="007D4BE6" w:rsidRDefault="00353228" w:rsidP="00210CF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5438B5AD" w14:textId="1C0C6097" w:rsidR="00353228" w:rsidRPr="007D4BE6" w:rsidRDefault="00E7379E" w:rsidP="00210CFD">
            <w:pPr>
              <w:keepNext w:val="0"/>
              <w:widowControl w:val="0"/>
              <w:autoSpaceDE w:val="0"/>
              <w:autoSpaceDN w:val="0"/>
              <w:adjustRightInd w:val="0"/>
              <w:spacing w:before="0" w:after="0"/>
              <w:jc w:val="right"/>
              <w:rPr>
                <w:rFonts w:cs="Arial"/>
                <w:color w:val="000000"/>
                <w:sz w:val="18"/>
                <w:szCs w:val="18"/>
                <w:lang w:eastAsia="pt-BR"/>
              </w:rPr>
            </w:pPr>
            <w:r>
              <w:rPr>
                <w:rFonts w:cs="Arial"/>
                <w:color w:val="000000"/>
                <w:sz w:val="18"/>
                <w:szCs w:val="18"/>
                <w:lang w:eastAsia="pt-BR"/>
              </w:rPr>
              <w:t>-</w:t>
            </w:r>
          </w:p>
        </w:tc>
        <w:tc>
          <w:tcPr>
            <w:tcW w:w="1702" w:type="dxa"/>
            <w:tcBorders>
              <w:top w:val="dashSmallGap" w:sz="4" w:space="0" w:color="auto"/>
              <w:bottom w:val="dashSmallGap" w:sz="4" w:space="0" w:color="auto"/>
            </w:tcBorders>
            <w:shd w:val="clear" w:color="auto" w:fill="auto"/>
            <w:vAlign w:val="center"/>
          </w:tcPr>
          <w:p w14:paraId="1E9E82BE" w14:textId="1EBA3D57" w:rsidR="00353228" w:rsidRPr="007D4BE6" w:rsidRDefault="00E7379E" w:rsidP="00210CFD">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920</w:t>
            </w:r>
          </w:p>
        </w:tc>
      </w:tr>
      <w:tr w:rsidR="00210CFD" w:rsidRPr="007D4BE6" w14:paraId="19EE30A2" w14:textId="77777777" w:rsidTr="00326C3F">
        <w:trPr>
          <w:trHeight w:val="283"/>
        </w:trPr>
        <w:tc>
          <w:tcPr>
            <w:tcW w:w="6178" w:type="dxa"/>
            <w:tcBorders>
              <w:top w:val="single" w:sz="4" w:space="0" w:color="auto"/>
              <w:bottom w:val="single" w:sz="4" w:space="0" w:color="auto"/>
            </w:tcBorders>
            <w:shd w:val="clear" w:color="auto" w:fill="auto"/>
            <w:vAlign w:val="center"/>
          </w:tcPr>
          <w:p w14:paraId="750FD194" w14:textId="77777777" w:rsidR="00210CFD" w:rsidRPr="007D4BE6" w:rsidRDefault="00210CFD" w:rsidP="00210CFD">
            <w:pPr>
              <w:keepNext w:val="0"/>
              <w:widowControl w:val="0"/>
              <w:autoSpaceDE w:val="0"/>
              <w:autoSpaceDN w:val="0"/>
              <w:adjustRightInd w:val="0"/>
              <w:spacing w:before="0" w:after="0"/>
              <w:jc w:val="left"/>
              <w:rPr>
                <w:rFonts w:cs="Arial"/>
                <w:iCs/>
                <w:sz w:val="18"/>
                <w:szCs w:val="18"/>
                <w:lang w:eastAsia="pt-BR"/>
              </w:rPr>
            </w:pPr>
            <w:r w:rsidRPr="007D4BE6">
              <w:rPr>
                <w:rFonts w:cs="Arial"/>
                <w:b/>
                <w:bCs/>
                <w:color w:val="000000"/>
                <w:sz w:val="18"/>
                <w:szCs w:val="18"/>
                <w:lang w:eastAsia="pt-BR"/>
              </w:rPr>
              <w:t>Totais</w:t>
            </w:r>
          </w:p>
        </w:tc>
        <w:tc>
          <w:tcPr>
            <w:tcW w:w="236" w:type="dxa"/>
          </w:tcPr>
          <w:p w14:paraId="7AE810C6" w14:textId="77777777" w:rsidR="00210CFD" w:rsidRPr="007D4BE6" w:rsidRDefault="00210CFD" w:rsidP="00210CFD">
            <w:pPr>
              <w:keepNext w:val="0"/>
              <w:widowControl w:val="0"/>
              <w:autoSpaceDE w:val="0"/>
              <w:autoSpaceDN w:val="0"/>
              <w:adjustRightInd w:val="0"/>
              <w:spacing w:before="0" w:after="0"/>
              <w:jc w:val="right"/>
              <w:rPr>
                <w:rFonts w:cs="Arial"/>
                <w:iCs/>
                <w:sz w:val="18"/>
                <w:szCs w:val="18"/>
                <w:lang w:eastAsia="pt-BR"/>
              </w:rPr>
            </w:pPr>
          </w:p>
        </w:tc>
        <w:tc>
          <w:tcPr>
            <w:tcW w:w="1697" w:type="dxa"/>
            <w:tcBorders>
              <w:top w:val="single" w:sz="4" w:space="0" w:color="auto"/>
              <w:bottom w:val="single" w:sz="4" w:space="0" w:color="auto"/>
            </w:tcBorders>
            <w:shd w:val="clear" w:color="auto" w:fill="auto"/>
            <w:vAlign w:val="center"/>
          </w:tcPr>
          <w:p w14:paraId="33D87F6E" w14:textId="04E0F3F5" w:rsidR="00210CFD" w:rsidRPr="007D4BE6" w:rsidRDefault="003E166A" w:rsidP="00210CFD">
            <w:pPr>
              <w:keepNext w:val="0"/>
              <w:widowControl w:val="0"/>
              <w:autoSpaceDE w:val="0"/>
              <w:autoSpaceDN w:val="0"/>
              <w:adjustRightInd w:val="0"/>
              <w:spacing w:before="0" w:after="0"/>
              <w:jc w:val="right"/>
              <w:rPr>
                <w:rFonts w:cs="Arial"/>
                <w:b/>
                <w:bCs/>
                <w:iCs/>
                <w:sz w:val="18"/>
                <w:szCs w:val="18"/>
                <w:lang w:eastAsia="pt-BR"/>
              </w:rPr>
            </w:pPr>
            <w:r w:rsidRPr="007D4BE6">
              <w:rPr>
                <w:rFonts w:cs="Arial"/>
                <w:b/>
                <w:bCs/>
                <w:iCs/>
                <w:sz w:val="18"/>
                <w:szCs w:val="18"/>
                <w:lang w:eastAsia="pt-BR"/>
              </w:rPr>
              <w:t>1.926</w:t>
            </w:r>
          </w:p>
        </w:tc>
        <w:tc>
          <w:tcPr>
            <w:tcW w:w="1702" w:type="dxa"/>
            <w:tcBorders>
              <w:top w:val="single" w:sz="4" w:space="0" w:color="auto"/>
              <w:bottom w:val="single" w:sz="4" w:space="0" w:color="auto"/>
            </w:tcBorders>
            <w:shd w:val="clear" w:color="auto" w:fill="auto"/>
            <w:vAlign w:val="center"/>
          </w:tcPr>
          <w:p w14:paraId="139D7069" w14:textId="5A088A2D" w:rsidR="00210CFD" w:rsidRPr="007D4BE6" w:rsidRDefault="003E166A" w:rsidP="00210CFD">
            <w:pPr>
              <w:keepNext w:val="0"/>
              <w:widowControl w:val="0"/>
              <w:autoSpaceDE w:val="0"/>
              <w:autoSpaceDN w:val="0"/>
              <w:adjustRightInd w:val="0"/>
              <w:spacing w:before="0" w:after="0"/>
              <w:jc w:val="right"/>
              <w:rPr>
                <w:rFonts w:cs="Arial"/>
                <w:b/>
                <w:bCs/>
                <w:iCs/>
                <w:sz w:val="18"/>
                <w:szCs w:val="18"/>
                <w:lang w:eastAsia="pt-BR"/>
              </w:rPr>
            </w:pPr>
            <w:r w:rsidRPr="007D4BE6">
              <w:rPr>
                <w:rFonts w:cs="Arial"/>
                <w:b/>
                <w:bCs/>
                <w:iCs/>
                <w:sz w:val="18"/>
                <w:szCs w:val="18"/>
                <w:lang w:eastAsia="pt-BR"/>
              </w:rPr>
              <w:t>3.614</w:t>
            </w:r>
          </w:p>
        </w:tc>
      </w:tr>
    </w:tbl>
    <w:p w14:paraId="09B44956" w14:textId="5BED65D4" w:rsidR="00D64DC7" w:rsidRPr="007D4BE6" w:rsidRDefault="00D64DC7" w:rsidP="000A44BC">
      <w:pPr>
        <w:keepNext w:val="0"/>
        <w:widowControl w:val="0"/>
        <w:rPr>
          <w:rFonts w:cs="Arial"/>
          <w:szCs w:val="22"/>
          <w:u w:val="single"/>
          <w:lang w:eastAsia="pt-BR"/>
        </w:rPr>
      </w:pPr>
    </w:p>
    <w:p w14:paraId="7A34A8E4" w14:textId="3F49B512" w:rsidR="00195D0F" w:rsidRPr="007D4BE6" w:rsidRDefault="00195D0F" w:rsidP="000A44BC">
      <w:pPr>
        <w:keepNext w:val="0"/>
        <w:widowControl w:val="0"/>
        <w:rPr>
          <w:rFonts w:cs="Arial"/>
          <w:szCs w:val="22"/>
          <w:u w:val="single"/>
          <w:lang w:eastAsia="pt-BR"/>
        </w:rPr>
      </w:pPr>
      <w:r w:rsidRPr="007D4BE6">
        <w:rPr>
          <w:rFonts w:cs="Arial"/>
          <w:szCs w:val="22"/>
          <w:u w:val="single"/>
          <w:lang w:eastAsia="pt-BR"/>
        </w:rPr>
        <w:t>Longo Prazo:</w:t>
      </w:r>
    </w:p>
    <w:tbl>
      <w:tblPr>
        <w:tblW w:w="0" w:type="auto"/>
        <w:tblLook w:val="04A0" w:firstRow="1" w:lastRow="0" w:firstColumn="1" w:lastColumn="0" w:noHBand="0" w:noVBand="1"/>
      </w:tblPr>
      <w:tblGrid>
        <w:gridCol w:w="6181"/>
        <w:gridCol w:w="236"/>
        <w:gridCol w:w="1698"/>
        <w:gridCol w:w="1698"/>
      </w:tblGrid>
      <w:tr w:rsidR="00706C83" w:rsidRPr="007D4BE6" w14:paraId="07C26AE6" w14:textId="77777777" w:rsidTr="00326C3F">
        <w:trPr>
          <w:trHeight w:val="286"/>
        </w:trPr>
        <w:tc>
          <w:tcPr>
            <w:tcW w:w="6181" w:type="dxa"/>
            <w:tcBorders>
              <w:bottom w:val="single" w:sz="4" w:space="0" w:color="auto"/>
            </w:tcBorders>
            <w:shd w:val="clear" w:color="auto" w:fill="auto"/>
            <w:vAlign w:val="center"/>
          </w:tcPr>
          <w:p w14:paraId="26741158" w14:textId="77777777" w:rsidR="00706C83" w:rsidRPr="007D4BE6" w:rsidRDefault="00706C83" w:rsidP="00326C3F">
            <w:pPr>
              <w:keepNext w:val="0"/>
              <w:widowControl w:val="0"/>
              <w:autoSpaceDE w:val="0"/>
              <w:autoSpaceDN w:val="0"/>
              <w:adjustRightInd w:val="0"/>
              <w:spacing w:before="0" w:after="0"/>
              <w:jc w:val="left"/>
              <w:rPr>
                <w:rFonts w:cs="Arial"/>
                <w:iCs/>
                <w:sz w:val="18"/>
                <w:szCs w:val="18"/>
                <w:lang w:eastAsia="pt-BR"/>
              </w:rPr>
            </w:pPr>
            <w:r w:rsidRPr="007D4BE6">
              <w:rPr>
                <w:rFonts w:cs="Arial"/>
                <w:b/>
                <w:bCs/>
                <w:color w:val="000000"/>
                <w:sz w:val="18"/>
                <w:szCs w:val="18"/>
                <w:lang w:eastAsia="pt-BR"/>
              </w:rPr>
              <w:t>Descrição</w:t>
            </w:r>
          </w:p>
        </w:tc>
        <w:tc>
          <w:tcPr>
            <w:tcW w:w="236" w:type="dxa"/>
            <w:tcBorders>
              <w:bottom w:val="single" w:sz="4" w:space="0" w:color="auto"/>
            </w:tcBorders>
          </w:tcPr>
          <w:p w14:paraId="4DCA32D6" w14:textId="77777777" w:rsidR="00706C83" w:rsidRPr="007D4BE6" w:rsidRDefault="00706C83" w:rsidP="0055193B">
            <w:pPr>
              <w:keepNext w:val="0"/>
              <w:widowControl w:val="0"/>
              <w:autoSpaceDE w:val="0"/>
              <w:autoSpaceDN w:val="0"/>
              <w:adjustRightInd w:val="0"/>
              <w:spacing w:before="0" w:after="0"/>
              <w:jc w:val="right"/>
              <w:rPr>
                <w:rFonts w:cs="Arial"/>
                <w:b/>
                <w:bCs/>
                <w:color w:val="000000"/>
                <w:sz w:val="18"/>
                <w:szCs w:val="18"/>
                <w:lang w:eastAsia="pt-BR"/>
              </w:rPr>
            </w:pPr>
          </w:p>
        </w:tc>
        <w:tc>
          <w:tcPr>
            <w:tcW w:w="1698" w:type="dxa"/>
            <w:tcBorders>
              <w:bottom w:val="single" w:sz="4" w:space="0" w:color="auto"/>
            </w:tcBorders>
            <w:shd w:val="clear" w:color="auto" w:fill="auto"/>
            <w:vAlign w:val="center"/>
          </w:tcPr>
          <w:p w14:paraId="610D1BB9" w14:textId="18974F7C" w:rsidR="00706C83" w:rsidRPr="007D4BE6" w:rsidRDefault="002A4E05"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b/>
                <w:bCs/>
                <w:color w:val="000000"/>
                <w:sz w:val="18"/>
                <w:szCs w:val="18"/>
                <w:lang w:eastAsia="pt-BR"/>
              </w:rPr>
              <w:t>31/12/202</w:t>
            </w:r>
            <w:r w:rsidR="000E133E" w:rsidRPr="007D4BE6">
              <w:rPr>
                <w:rFonts w:cs="Arial"/>
                <w:b/>
                <w:bCs/>
                <w:color w:val="000000"/>
                <w:sz w:val="18"/>
                <w:szCs w:val="18"/>
                <w:lang w:eastAsia="pt-BR"/>
              </w:rPr>
              <w:t>4</w:t>
            </w:r>
          </w:p>
        </w:tc>
        <w:tc>
          <w:tcPr>
            <w:tcW w:w="1698" w:type="dxa"/>
            <w:tcBorders>
              <w:bottom w:val="single" w:sz="4" w:space="0" w:color="auto"/>
            </w:tcBorders>
            <w:shd w:val="clear" w:color="auto" w:fill="auto"/>
            <w:vAlign w:val="center"/>
          </w:tcPr>
          <w:p w14:paraId="4EED7C32" w14:textId="7555E054" w:rsidR="0076277D" w:rsidRPr="007D4BE6" w:rsidRDefault="00706C83" w:rsidP="0055193B">
            <w:pPr>
              <w:keepNext w:val="0"/>
              <w:widowControl w:val="0"/>
              <w:autoSpaceDE w:val="0"/>
              <w:autoSpaceDN w:val="0"/>
              <w:adjustRightInd w:val="0"/>
              <w:spacing w:before="0" w:after="0"/>
              <w:jc w:val="right"/>
              <w:rPr>
                <w:rFonts w:cs="Arial"/>
                <w:b/>
                <w:bCs/>
                <w:color w:val="000000"/>
                <w:sz w:val="18"/>
                <w:szCs w:val="18"/>
                <w:lang w:eastAsia="pt-BR"/>
              </w:rPr>
            </w:pPr>
            <w:r w:rsidRPr="007D4BE6">
              <w:rPr>
                <w:rFonts w:cs="Arial"/>
                <w:b/>
                <w:bCs/>
                <w:color w:val="000000"/>
                <w:sz w:val="18"/>
                <w:szCs w:val="18"/>
                <w:lang w:eastAsia="pt-BR"/>
              </w:rPr>
              <w:t>31/12/20</w:t>
            </w:r>
            <w:r w:rsidR="00BC28C9" w:rsidRPr="007D4BE6">
              <w:rPr>
                <w:rFonts w:cs="Arial"/>
                <w:b/>
                <w:bCs/>
                <w:color w:val="000000"/>
                <w:sz w:val="18"/>
                <w:szCs w:val="18"/>
                <w:lang w:eastAsia="pt-BR"/>
              </w:rPr>
              <w:t>2</w:t>
            </w:r>
            <w:r w:rsidR="000E133E" w:rsidRPr="007D4BE6">
              <w:rPr>
                <w:rFonts w:cs="Arial"/>
                <w:b/>
                <w:bCs/>
                <w:color w:val="000000"/>
                <w:sz w:val="18"/>
                <w:szCs w:val="18"/>
                <w:lang w:eastAsia="pt-BR"/>
              </w:rPr>
              <w:t>3</w:t>
            </w:r>
          </w:p>
        </w:tc>
      </w:tr>
      <w:tr w:rsidR="00706C83" w:rsidRPr="007D4BE6" w14:paraId="3E573EF6" w14:textId="77777777" w:rsidTr="00326C3F">
        <w:trPr>
          <w:trHeight w:val="234"/>
        </w:trPr>
        <w:tc>
          <w:tcPr>
            <w:tcW w:w="6181" w:type="dxa"/>
            <w:tcBorders>
              <w:top w:val="dashSmallGap" w:sz="4" w:space="0" w:color="auto"/>
              <w:bottom w:val="dashSmallGap" w:sz="4" w:space="0" w:color="auto"/>
            </w:tcBorders>
            <w:shd w:val="clear" w:color="auto" w:fill="auto"/>
            <w:vAlign w:val="center"/>
          </w:tcPr>
          <w:p w14:paraId="5B09AA8D" w14:textId="7A53C041" w:rsidR="00706C83" w:rsidRPr="007D4BE6" w:rsidRDefault="00706C83" w:rsidP="00326C3F">
            <w:pPr>
              <w:keepNext w:val="0"/>
              <w:widowControl w:val="0"/>
              <w:autoSpaceDE w:val="0"/>
              <w:autoSpaceDN w:val="0"/>
              <w:adjustRightInd w:val="0"/>
              <w:spacing w:before="0" w:after="0"/>
              <w:jc w:val="left"/>
              <w:rPr>
                <w:rFonts w:cs="Arial"/>
                <w:iCs/>
                <w:sz w:val="18"/>
                <w:szCs w:val="18"/>
                <w:lang w:eastAsia="pt-BR"/>
              </w:rPr>
            </w:pPr>
            <w:r w:rsidRPr="007D4BE6">
              <w:rPr>
                <w:rFonts w:cs="Arial"/>
                <w:color w:val="000000"/>
                <w:sz w:val="18"/>
                <w:szCs w:val="18"/>
                <w:lang w:eastAsia="pt-BR"/>
              </w:rPr>
              <w:t>C</w:t>
            </w:r>
            <w:r w:rsidR="0065590F" w:rsidRPr="007D4BE6">
              <w:rPr>
                <w:rFonts w:cs="Arial"/>
                <w:color w:val="000000"/>
                <w:sz w:val="18"/>
                <w:szCs w:val="18"/>
                <w:lang w:eastAsia="pt-BR"/>
              </w:rPr>
              <w:t>ontribuição social</w:t>
            </w:r>
            <w:r w:rsidRPr="007D4BE6">
              <w:rPr>
                <w:rFonts w:cs="Arial"/>
                <w:color w:val="000000"/>
                <w:sz w:val="18"/>
                <w:szCs w:val="18"/>
                <w:lang w:eastAsia="pt-BR"/>
              </w:rPr>
              <w:t xml:space="preserve"> a </w:t>
            </w:r>
            <w:r w:rsidR="00BA2D83" w:rsidRPr="007D4BE6">
              <w:rPr>
                <w:rFonts w:cs="Arial"/>
                <w:color w:val="000000"/>
                <w:sz w:val="18"/>
                <w:szCs w:val="18"/>
                <w:lang w:eastAsia="pt-BR"/>
              </w:rPr>
              <w:t>c</w:t>
            </w:r>
            <w:r w:rsidRPr="007D4BE6">
              <w:rPr>
                <w:rFonts w:cs="Arial"/>
                <w:color w:val="000000"/>
                <w:sz w:val="18"/>
                <w:szCs w:val="18"/>
                <w:lang w:eastAsia="pt-BR"/>
              </w:rPr>
              <w:t>ompensar</w:t>
            </w:r>
            <w:r w:rsidR="0065590F" w:rsidRPr="007D4BE6">
              <w:rPr>
                <w:rFonts w:cs="Arial"/>
                <w:color w:val="000000"/>
                <w:sz w:val="18"/>
                <w:szCs w:val="18"/>
                <w:lang w:eastAsia="pt-BR"/>
              </w:rPr>
              <w:t>– pa</w:t>
            </w:r>
            <w:r w:rsidR="00326C3F" w:rsidRPr="007D4BE6">
              <w:rPr>
                <w:rFonts w:cs="Arial"/>
                <w:color w:val="000000"/>
                <w:sz w:val="18"/>
                <w:szCs w:val="18"/>
                <w:lang w:eastAsia="pt-BR"/>
              </w:rPr>
              <w:t>gamento a maior</w:t>
            </w:r>
            <w:r w:rsidR="0065590F" w:rsidRPr="007D4BE6">
              <w:rPr>
                <w:rFonts w:cs="Arial"/>
                <w:color w:val="000000"/>
                <w:sz w:val="18"/>
                <w:szCs w:val="18"/>
                <w:lang w:eastAsia="pt-BR"/>
              </w:rPr>
              <w:t xml:space="preserve"> </w:t>
            </w:r>
          </w:p>
        </w:tc>
        <w:tc>
          <w:tcPr>
            <w:tcW w:w="236" w:type="dxa"/>
            <w:tcBorders>
              <w:top w:val="dashSmallGap" w:sz="4" w:space="0" w:color="auto"/>
              <w:bottom w:val="dashSmallGap" w:sz="4" w:space="0" w:color="auto"/>
            </w:tcBorders>
          </w:tcPr>
          <w:p w14:paraId="1CE0D56A" w14:textId="77777777" w:rsidR="00706C83" w:rsidRPr="007D4BE6" w:rsidRDefault="00706C83" w:rsidP="0055193B">
            <w:pPr>
              <w:keepNext w:val="0"/>
              <w:widowControl w:val="0"/>
              <w:autoSpaceDE w:val="0"/>
              <w:autoSpaceDN w:val="0"/>
              <w:adjustRightInd w:val="0"/>
              <w:spacing w:before="0" w:after="0"/>
              <w:jc w:val="right"/>
              <w:rPr>
                <w:rFonts w:cs="Arial"/>
                <w:color w:val="000000"/>
                <w:sz w:val="18"/>
                <w:szCs w:val="18"/>
                <w:lang w:eastAsia="pt-BR"/>
              </w:rPr>
            </w:pPr>
          </w:p>
        </w:tc>
        <w:tc>
          <w:tcPr>
            <w:tcW w:w="1698" w:type="dxa"/>
            <w:tcBorders>
              <w:top w:val="dashSmallGap" w:sz="4" w:space="0" w:color="auto"/>
              <w:bottom w:val="dashSmallGap" w:sz="4" w:space="0" w:color="auto"/>
            </w:tcBorders>
            <w:shd w:val="clear" w:color="auto" w:fill="auto"/>
            <w:vAlign w:val="center"/>
          </w:tcPr>
          <w:p w14:paraId="78681673" w14:textId="78D0EA7D" w:rsidR="00706C83" w:rsidRPr="007D4BE6" w:rsidRDefault="000E133E"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164</w:t>
            </w:r>
          </w:p>
        </w:tc>
        <w:tc>
          <w:tcPr>
            <w:tcW w:w="1698" w:type="dxa"/>
            <w:tcBorders>
              <w:top w:val="dashSmallGap" w:sz="4" w:space="0" w:color="auto"/>
              <w:bottom w:val="dashSmallGap" w:sz="4" w:space="0" w:color="auto"/>
            </w:tcBorders>
            <w:shd w:val="clear" w:color="auto" w:fill="auto"/>
            <w:vAlign w:val="center"/>
          </w:tcPr>
          <w:p w14:paraId="4C323CE7" w14:textId="76EA1998" w:rsidR="00706C83" w:rsidRPr="007D4BE6" w:rsidRDefault="000E133E"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152</w:t>
            </w:r>
          </w:p>
        </w:tc>
      </w:tr>
      <w:tr w:rsidR="000E133E" w:rsidRPr="007D4BE6" w14:paraId="1FA736F3" w14:textId="77777777" w:rsidTr="00326C3F">
        <w:trPr>
          <w:trHeight w:val="234"/>
        </w:trPr>
        <w:tc>
          <w:tcPr>
            <w:tcW w:w="6181" w:type="dxa"/>
            <w:tcBorders>
              <w:top w:val="dashSmallGap" w:sz="4" w:space="0" w:color="auto"/>
              <w:bottom w:val="single" w:sz="4" w:space="0" w:color="auto"/>
            </w:tcBorders>
            <w:shd w:val="clear" w:color="auto" w:fill="auto"/>
            <w:vAlign w:val="center"/>
          </w:tcPr>
          <w:p w14:paraId="5CF43632" w14:textId="13FC3563" w:rsidR="000E133E" w:rsidRPr="007D4BE6" w:rsidRDefault="000E133E" w:rsidP="00326C3F">
            <w:pPr>
              <w:keepNext w:val="0"/>
              <w:widowControl w:val="0"/>
              <w:spacing w:before="0" w:after="0"/>
              <w:jc w:val="left"/>
              <w:rPr>
                <w:rFonts w:cs="Arial"/>
                <w:color w:val="000000"/>
                <w:sz w:val="18"/>
                <w:szCs w:val="18"/>
                <w:lang w:eastAsia="pt-BR"/>
              </w:rPr>
            </w:pPr>
            <w:r w:rsidRPr="007D4BE6">
              <w:rPr>
                <w:rFonts w:cs="Arial"/>
                <w:color w:val="000000"/>
                <w:sz w:val="18"/>
                <w:szCs w:val="18"/>
                <w:lang w:eastAsia="pt-BR"/>
              </w:rPr>
              <w:t>IRRF a compensar</w:t>
            </w:r>
          </w:p>
        </w:tc>
        <w:tc>
          <w:tcPr>
            <w:tcW w:w="236" w:type="dxa"/>
            <w:tcBorders>
              <w:top w:val="dashSmallGap" w:sz="4" w:space="0" w:color="auto"/>
              <w:bottom w:val="dashSmallGap" w:sz="4" w:space="0" w:color="auto"/>
            </w:tcBorders>
          </w:tcPr>
          <w:p w14:paraId="1FD009B6" w14:textId="77777777" w:rsidR="000E133E" w:rsidRPr="007D4BE6" w:rsidRDefault="000E133E" w:rsidP="0055193B">
            <w:pPr>
              <w:keepNext w:val="0"/>
              <w:widowControl w:val="0"/>
              <w:autoSpaceDE w:val="0"/>
              <w:autoSpaceDN w:val="0"/>
              <w:adjustRightInd w:val="0"/>
              <w:spacing w:before="0" w:after="0"/>
              <w:jc w:val="right"/>
              <w:rPr>
                <w:rFonts w:cs="Arial"/>
                <w:color w:val="000000"/>
                <w:sz w:val="18"/>
                <w:szCs w:val="18"/>
                <w:lang w:eastAsia="pt-BR"/>
              </w:rPr>
            </w:pPr>
          </w:p>
        </w:tc>
        <w:tc>
          <w:tcPr>
            <w:tcW w:w="1698" w:type="dxa"/>
            <w:tcBorders>
              <w:top w:val="dashSmallGap" w:sz="4" w:space="0" w:color="auto"/>
              <w:bottom w:val="single" w:sz="4" w:space="0" w:color="auto"/>
            </w:tcBorders>
            <w:shd w:val="clear" w:color="auto" w:fill="auto"/>
            <w:vAlign w:val="center"/>
          </w:tcPr>
          <w:p w14:paraId="0B115407" w14:textId="34C7A2DA" w:rsidR="000E133E" w:rsidRPr="007D4BE6" w:rsidRDefault="000E133E"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998</w:t>
            </w:r>
          </w:p>
        </w:tc>
        <w:tc>
          <w:tcPr>
            <w:tcW w:w="1698" w:type="dxa"/>
            <w:tcBorders>
              <w:top w:val="dashSmallGap" w:sz="4" w:space="0" w:color="auto"/>
              <w:bottom w:val="single" w:sz="4" w:space="0" w:color="auto"/>
            </w:tcBorders>
            <w:shd w:val="clear" w:color="auto" w:fill="auto"/>
            <w:vAlign w:val="center"/>
          </w:tcPr>
          <w:p w14:paraId="32D139E8" w14:textId="4CA259D5" w:rsidR="000E133E" w:rsidRPr="007D4BE6" w:rsidRDefault="000E133E" w:rsidP="0055193B">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w:t>
            </w:r>
          </w:p>
        </w:tc>
      </w:tr>
      <w:tr w:rsidR="00E7379E" w:rsidRPr="007D4BE6" w14:paraId="3789BFDB" w14:textId="77777777" w:rsidTr="00326C3F">
        <w:trPr>
          <w:trHeight w:val="234"/>
        </w:trPr>
        <w:tc>
          <w:tcPr>
            <w:tcW w:w="6181" w:type="dxa"/>
            <w:tcBorders>
              <w:top w:val="dashSmallGap" w:sz="4" w:space="0" w:color="auto"/>
              <w:bottom w:val="single" w:sz="4" w:space="0" w:color="auto"/>
            </w:tcBorders>
            <w:shd w:val="clear" w:color="auto" w:fill="auto"/>
            <w:vAlign w:val="center"/>
          </w:tcPr>
          <w:p w14:paraId="52C6358A" w14:textId="5DE2AF8F" w:rsidR="00E7379E" w:rsidRPr="007D4BE6" w:rsidRDefault="00E7379E" w:rsidP="00326C3F">
            <w:pPr>
              <w:keepNext w:val="0"/>
              <w:widowControl w:val="0"/>
              <w:spacing w:before="0" w:after="0"/>
              <w:jc w:val="left"/>
              <w:rPr>
                <w:rFonts w:cs="Arial"/>
                <w:color w:val="000000"/>
                <w:sz w:val="18"/>
                <w:szCs w:val="18"/>
                <w:lang w:eastAsia="pt-BR"/>
              </w:rPr>
            </w:pPr>
            <w:r>
              <w:rPr>
                <w:rFonts w:cs="Arial"/>
                <w:color w:val="000000"/>
                <w:sz w:val="18"/>
                <w:szCs w:val="18"/>
                <w:lang w:eastAsia="pt-BR"/>
              </w:rPr>
              <w:t>IRPJ Estimativa</w:t>
            </w:r>
          </w:p>
        </w:tc>
        <w:tc>
          <w:tcPr>
            <w:tcW w:w="236" w:type="dxa"/>
            <w:tcBorders>
              <w:top w:val="dashSmallGap" w:sz="4" w:space="0" w:color="auto"/>
              <w:bottom w:val="dashSmallGap" w:sz="4" w:space="0" w:color="auto"/>
            </w:tcBorders>
          </w:tcPr>
          <w:p w14:paraId="1900C8C0" w14:textId="77777777" w:rsidR="00E7379E" w:rsidRPr="007D4BE6" w:rsidRDefault="00E7379E" w:rsidP="0055193B">
            <w:pPr>
              <w:keepNext w:val="0"/>
              <w:widowControl w:val="0"/>
              <w:autoSpaceDE w:val="0"/>
              <w:autoSpaceDN w:val="0"/>
              <w:adjustRightInd w:val="0"/>
              <w:spacing w:before="0" w:after="0"/>
              <w:jc w:val="right"/>
              <w:rPr>
                <w:rFonts w:cs="Arial"/>
                <w:color w:val="000000"/>
                <w:sz w:val="18"/>
                <w:szCs w:val="18"/>
                <w:lang w:eastAsia="pt-BR"/>
              </w:rPr>
            </w:pPr>
          </w:p>
        </w:tc>
        <w:tc>
          <w:tcPr>
            <w:tcW w:w="1698" w:type="dxa"/>
            <w:tcBorders>
              <w:top w:val="dashSmallGap" w:sz="4" w:space="0" w:color="auto"/>
              <w:bottom w:val="single" w:sz="4" w:space="0" w:color="auto"/>
            </w:tcBorders>
            <w:shd w:val="clear" w:color="auto" w:fill="auto"/>
            <w:vAlign w:val="center"/>
          </w:tcPr>
          <w:p w14:paraId="4E222A84" w14:textId="6811900B" w:rsidR="00E7379E" w:rsidRPr="007D4BE6" w:rsidRDefault="00E7379E"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353</w:t>
            </w:r>
          </w:p>
        </w:tc>
        <w:tc>
          <w:tcPr>
            <w:tcW w:w="1698" w:type="dxa"/>
            <w:tcBorders>
              <w:top w:val="dashSmallGap" w:sz="4" w:space="0" w:color="auto"/>
              <w:bottom w:val="single" w:sz="4" w:space="0" w:color="auto"/>
            </w:tcBorders>
            <w:shd w:val="clear" w:color="auto" w:fill="auto"/>
            <w:vAlign w:val="center"/>
          </w:tcPr>
          <w:p w14:paraId="0FC5EFB6" w14:textId="5FBF25EA" w:rsidR="00E7379E" w:rsidRPr="007D4BE6" w:rsidRDefault="00E7379E"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w:t>
            </w:r>
          </w:p>
        </w:tc>
      </w:tr>
      <w:tr w:rsidR="00226BCC" w:rsidRPr="007D4BE6" w14:paraId="316F93C6" w14:textId="77777777" w:rsidTr="00326C3F">
        <w:trPr>
          <w:trHeight w:val="234"/>
        </w:trPr>
        <w:tc>
          <w:tcPr>
            <w:tcW w:w="6181" w:type="dxa"/>
            <w:tcBorders>
              <w:top w:val="dashSmallGap" w:sz="4" w:space="0" w:color="auto"/>
              <w:bottom w:val="single" w:sz="4" w:space="0" w:color="auto"/>
            </w:tcBorders>
            <w:shd w:val="clear" w:color="auto" w:fill="auto"/>
            <w:vAlign w:val="center"/>
          </w:tcPr>
          <w:p w14:paraId="2F21B051" w14:textId="6954BFEB" w:rsidR="00226BCC" w:rsidRPr="007D4BE6" w:rsidRDefault="00226BCC" w:rsidP="00326C3F">
            <w:pPr>
              <w:keepNext w:val="0"/>
              <w:widowControl w:val="0"/>
              <w:spacing w:before="0" w:after="0"/>
              <w:jc w:val="left"/>
              <w:rPr>
                <w:rFonts w:cs="Arial"/>
                <w:color w:val="000000"/>
                <w:sz w:val="18"/>
                <w:szCs w:val="18"/>
                <w:lang w:eastAsia="pt-BR"/>
              </w:rPr>
            </w:pPr>
            <w:r w:rsidRPr="007D4BE6">
              <w:rPr>
                <w:rFonts w:cs="Arial"/>
                <w:color w:val="000000"/>
                <w:sz w:val="18"/>
                <w:szCs w:val="18"/>
                <w:lang w:eastAsia="pt-BR"/>
              </w:rPr>
              <w:t>Outros</w:t>
            </w:r>
          </w:p>
        </w:tc>
        <w:tc>
          <w:tcPr>
            <w:tcW w:w="236" w:type="dxa"/>
            <w:tcBorders>
              <w:top w:val="dashSmallGap" w:sz="4" w:space="0" w:color="auto"/>
              <w:bottom w:val="dashSmallGap" w:sz="4" w:space="0" w:color="auto"/>
            </w:tcBorders>
          </w:tcPr>
          <w:p w14:paraId="3A75E39A" w14:textId="77777777" w:rsidR="00226BCC" w:rsidRPr="007D4BE6" w:rsidRDefault="00226BCC" w:rsidP="0055193B">
            <w:pPr>
              <w:keepNext w:val="0"/>
              <w:widowControl w:val="0"/>
              <w:autoSpaceDE w:val="0"/>
              <w:autoSpaceDN w:val="0"/>
              <w:adjustRightInd w:val="0"/>
              <w:spacing w:before="0" w:after="0"/>
              <w:jc w:val="right"/>
              <w:rPr>
                <w:rFonts w:cs="Arial"/>
                <w:color w:val="000000"/>
                <w:sz w:val="18"/>
                <w:szCs w:val="18"/>
                <w:lang w:eastAsia="pt-BR"/>
              </w:rPr>
            </w:pPr>
          </w:p>
        </w:tc>
        <w:tc>
          <w:tcPr>
            <w:tcW w:w="1698" w:type="dxa"/>
            <w:tcBorders>
              <w:top w:val="dashSmallGap" w:sz="4" w:space="0" w:color="auto"/>
              <w:bottom w:val="single" w:sz="4" w:space="0" w:color="auto"/>
            </w:tcBorders>
            <w:shd w:val="clear" w:color="auto" w:fill="auto"/>
            <w:vAlign w:val="center"/>
          </w:tcPr>
          <w:p w14:paraId="57A94C0F" w14:textId="208DDD32" w:rsidR="00226BCC" w:rsidRPr="007D4BE6" w:rsidRDefault="00E7379E"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38</w:t>
            </w:r>
          </w:p>
        </w:tc>
        <w:tc>
          <w:tcPr>
            <w:tcW w:w="1698" w:type="dxa"/>
            <w:tcBorders>
              <w:top w:val="dashSmallGap" w:sz="4" w:space="0" w:color="auto"/>
              <w:bottom w:val="single" w:sz="4" w:space="0" w:color="auto"/>
            </w:tcBorders>
            <w:shd w:val="clear" w:color="auto" w:fill="auto"/>
            <w:vAlign w:val="center"/>
          </w:tcPr>
          <w:p w14:paraId="14D7AF5F" w14:textId="418B8C3A" w:rsidR="00226BCC" w:rsidRPr="007D4BE6" w:rsidRDefault="00E7379E" w:rsidP="0055193B">
            <w:pPr>
              <w:keepNext w:val="0"/>
              <w:widowControl w:val="0"/>
              <w:autoSpaceDE w:val="0"/>
              <w:autoSpaceDN w:val="0"/>
              <w:adjustRightInd w:val="0"/>
              <w:spacing w:before="0" w:after="0"/>
              <w:jc w:val="right"/>
              <w:rPr>
                <w:rFonts w:cs="Arial"/>
                <w:iCs/>
                <w:sz w:val="18"/>
                <w:szCs w:val="18"/>
                <w:lang w:eastAsia="pt-BR"/>
              </w:rPr>
            </w:pPr>
            <w:r>
              <w:rPr>
                <w:rFonts w:cs="Arial"/>
                <w:iCs/>
                <w:sz w:val="18"/>
                <w:szCs w:val="18"/>
                <w:lang w:eastAsia="pt-BR"/>
              </w:rPr>
              <w:t>28</w:t>
            </w:r>
          </w:p>
        </w:tc>
      </w:tr>
      <w:tr w:rsidR="00706C83" w:rsidRPr="007D4BE6" w14:paraId="549D2943" w14:textId="77777777" w:rsidTr="00326C3F">
        <w:trPr>
          <w:trHeight w:val="286"/>
        </w:trPr>
        <w:tc>
          <w:tcPr>
            <w:tcW w:w="6181" w:type="dxa"/>
            <w:tcBorders>
              <w:top w:val="single" w:sz="4" w:space="0" w:color="auto"/>
              <w:bottom w:val="single" w:sz="4" w:space="0" w:color="auto"/>
            </w:tcBorders>
            <w:shd w:val="clear" w:color="auto" w:fill="auto"/>
            <w:vAlign w:val="center"/>
          </w:tcPr>
          <w:p w14:paraId="30003C4F" w14:textId="77777777" w:rsidR="00706C83" w:rsidRPr="007D4BE6" w:rsidRDefault="00706C83" w:rsidP="00326C3F">
            <w:pPr>
              <w:keepNext w:val="0"/>
              <w:widowControl w:val="0"/>
              <w:autoSpaceDE w:val="0"/>
              <w:autoSpaceDN w:val="0"/>
              <w:adjustRightInd w:val="0"/>
              <w:spacing w:before="0" w:after="0"/>
              <w:jc w:val="left"/>
              <w:rPr>
                <w:rFonts w:cs="Arial"/>
                <w:iCs/>
                <w:sz w:val="18"/>
                <w:szCs w:val="18"/>
                <w:lang w:eastAsia="pt-BR"/>
              </w:rPr>
            </w:pPr>
            <w:r w:rsidRPr="007D4BE6">
              <w:rPr>
                <w:rFonts w:cs="Arial"/>
                <w:b/>
                <w:bCs/>
                <w:color w:val="000000"/>
                <w:sz w:val="18"/>
                <w:szCs w:val="18"/>
                <w:lang w:eastAsia="pt-BR"/>
              </w:rPr>
              <w:t>Totais</w:t>
            </w:r>
          </w:p>
        </w:tc>
        <w:tc>
          <w:tcPr>
            <w:tcW w:w="236" w:type="dxa"/>
          </w:tcPr>
          <w:p w14:paraId="1416763F" w14:textId="77777777" w:rsidR="00706C83" w:rsidRPr="007D4BE6" w:rsidRDefault="00706C83" w:rsidP="0055193B">
            <w:pPr>
              <w:keepNext w:val="0"/>
              <w:widowControl w:val="0"/>
              <w:autoSpaceDE w:val="0"/>
              <w:autoSpaceDN w:val="0"/>
              <w:adjustRightInd w:val="0"/>
              <w:spacing w:before="0" w:after="0"/>
              <w:jc w:val="right"/>
              <w:rPr>
                <w:rFonts w:cs="Arial"/>
                <w:iCs/>
                <w:sz w:val="18"/>
                <w:szCs w:val="18"/>
                <w:lang w:eastAsia="pt-BR"/>
              </w:rPr>
            </w:pPr>
          </w:p>
        </w:tc>
        <w:tc>
          <w:tcPr>
            <w:tcW w:w="1698" w:type="dxa"/>
            <w:tcBorders>
              <w:top w:val="single" w:sz="4" w:space="0" w:color="auto"/>
              <w:bottom w:val="single" w:sz="4" w:space="0" w:color="auto"/>
            </w:tcBorders>
            <w:shd w:val="clear" w:color="auto" w:fill="auto"/>
            <w:vAlign w:val="center"/>
          </w:tcPr>
          <w:p w14:paraId="3CC316AB" w14:textId="3C759779" w:rsidR="00706C83" w:rsidRPr="007D4BE6" w:rsidRDefault="000E133E" w:rsidP="0055193B">
            <w:pPr>
              <w:keepNext w:val="0"/>
              <w:widowControl w:val="0"/>
              <w:autoSpaceDE w:val="0"/>
              <w:autoSpaceDN w:val="0"/>
              <w:adjustRightInd w:val="0"/>
              <w:spacing w:before="0" w:after="0"/>
              <w:jc w:val="right"/>
              <w:rPr>
                <w:rFonts w:cs="Arial"/>
                <w:b/>
                <w:bCs/>
                <w:iCs/>
                <w:sz w:val="18"/>
                <w:szCs w:val="18"/>
                <w:lang w:eastAsia="pt-BR"/>
              </w:rPr>
            </w:pPr>
            <w:r w:rsidRPr="007D4BE6">
              <w:rPr>
                <w:rFonts w:cs="Arial"/>
                <w:b/>
                <w:bCs/>
                <w:iCs/>
                <w:sz w:val="18"/>
                <w:szCs w:val="18"/>
                <w:lang w:eastAsia="pt-BR"/>
              </w:rPr>
              <w:t>1.553</w:t>
            </w:r>
          </w:p>
        </w:tc>
        <w:tc>
          <w:tcPr>
            <w:tcW w:w="1698" w:type="dxa"/>
            <w:tcBorders>
              <w:top w:val="single" w:sz="4" w:space="0" w:color="auto"/>
              <w:bottom w:val="single" w:sz="4" w:space="0" w:color="auto"/>
            </w:tcBorders>
            <w:shd w:val="clear" w:color="auto" w:fill="auto"/>
            <w:vAlign w:val="center"/>
          </w:tcPr>
          <w:p w14:paraId="23497869" w14:textId="7AD76078" w:rsidR="00706C83" w:rsidRPr="007D4BE6" w:rsidRDefault="000E133E" w:rsidP="0055193B">
            <w:pPr>
              <w:keepNext w:val="0"/>
              <w:widowControl w:val="0"/>
              <w:autoSpaceDE w:val="0"/>
              <w:autoSpaceDN w:val="0"/>
              <w:adjustRightInd w:val="0"/>
              <w:spacing w:before="0" w:after="0"/>
              <w:jc w:val="right"/>
              <w:rPr>
                <w:rFonts w:cs="Arial"/>
                <w:b/>
                <w:bCs/>
                <w:iCs/>
                <w:sz w:val="18"/>
                <w:szCs w:val="18"/>
                <w:lang w:eastAsia="pt-BR"/>
              </w:rPr>
            </w:pPr>
            <w:r w:rsidRPr="007D4BE6">
              <w:rPr>
                <w:rFonts w:cs="Arial"/>
                <w:b/>
                <w:bCs/>
                <w:iCs/>
                <w:sz w:val="18"/>
                <w:szCs w:val="18"/>
                <w:lang w:eastAsia="pt-BR"/>
              </w:rPr>
              <w:t>180</w:t>
            </w:r>
          </w:p>
        </w:tc>
      </w:tr>
    </w:tbl>
    <w:p w14:paraId="668FEB19" w14:textId="444331F1" w:rsidR="007118F2" w:rsidRPr="007D4BE6" w:rsidRDefault="007118F2" w:rsidP="000A44BC">
      <w:pPr>
        <w:keepNext w:val="0"/>
        <w:widowControl w:val="0"/>
        <w:rPr>
          <w:rFonts w:cs="Arial"/>
          <w:lang w:eastAsia="pt-BR"/>
        </w:rPr>
      </w:pPr>
    </w:p>
    <w:p w14:paraId="60DFB9F9" w14:textId="77777777" w:rsidR="0094728C" w:rsidRPr="007D4BE6" w:rsidRDefault="0094728C" w:rsidP="000A44BC">
      <w:pPr>
        <w:keepNext w:val="0"/>
        <w:widowControl w:val="0"/>
        <w:rPr>
          <w:rFonts w:cs="Arial"/>
          <w:lang w:eastAsia="pt-BR"/>
        </w:rPr>
      </w:pPr>
    </w:p>
    <w:p w14:paraId="2E123D30" w14:textId="7907D17C" w:rsidR="002E4EAA" w:rsidRPr="007D4BE6"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ADIANTAMENTOS CONCEDIDOS</w:t>
      </w:r>
    </w:p>
    <w:p w14:paraId="12028E66" w14:textId="0B288CCB" w:rsidR="0055193B" w:rsidRPr="007D4BE6" w:rsidRDefault="0055193B" w:rsidP="0055193B">
      <w:pPr>
        <w:keepNext w:val="0"/>
        <w:widowControl w:val="0"/>
        <w:spacing w:before="240" w:after="240"/>
        <w:rPr>
          <w:rFonts w:cs="Arial"/>
          <w:iCs/>
          <w:szCs w:val="22"/>
          <w:lang w:eastAsia="pt-BR"/>
        </w:rPr>
      </w:pPr>
      <w:r w:rsidRPr="007D4BE6">
        <w:rPr>
          <w:rFonts w:cs="Arial"/>
          <w:iCs/>
          <w:sz w:val="20"/>
          <w:szCs w:val="20"/>
          <w:lang w:eastAsia="pt-BR"/>
        </w:rPr>
        <w:t>O saldo da conta adiantamento a empregado refere-se a adiantamento de férias</w:t>
      </w:r>
      <w:r w:rsidRPr="007D4BE6">
        <w:rPr>
          <w:rFonts w:cs="Arial"/>
          <w:iCs/>
          <w:szCs w:val="22"/>
          <w:lang w:eastAsia="pt-BR"/>
        </w:rPr>
        <w:t xml:space="preserve">. </w:t>
      </w:r>
    </w:p>
    <w:tbl>
      <w:tblPr>
        <w:tblW w:w="9789" w:type="dxa"/>
        <w:tblInd w:w="70" w:type="dxa"/>
        <w:tblCellMar>
          <w:left w:w="70" w:type="dxa"/>
          <w:right w:w="70" w:type="dxa"/>
        </w:tblCellMar>
        <w:tblLook w:val="04A0" w:firstRow="1" w:lastRow="0" w:firstColumn="1" w:lastColumn="0" w:noHBand="0" w:noVBand="1"/>
      </w:tblPr>
      <w:tblGrid>
        <w:gridCol w:w="6026"/>
        <w:gridCol w:w="227"/>
        <w:gridCol w:w="1768"/>
        <w:gridCol w:w="1768"/>
      </w:tblGrid>
      <w:tr w:rsidR="006B07E4" w:rsidRPr="007D4BE6" w14:paraId="11E816C6" w14:textId="77777777" w:rsidTr="007C30CB">
        <w:trPr>
          <w:trHeight w:val="283"/>
        </w:trPr>
        <w:tc>
          <w:tcPr>
            <w:tcW w:w="6026" w:type="dxa"/>
            <w:tcBorders>
              <w:top w:val="nil"/>
              <w:left w:val="nil"/>
              <w:bottom w:val="single" w:sz="8" w:space="0" w:color="auto"/>
              <w:right w:val="nil"/>
            </w:tcBorders>
            <w:shd w:val="clear" w:color="auto" w:fill="auto"/>
            <w:noWrap/>
            <w:vAlign w:val="center"/>
            <w:hideMark/>
          </w:tcPr>
          <w:p w14:paraId="0CC22033" w14:textId="77777777" w:rsidR="006B07E4" w:rsidRPr="007D4BE6" w:rsidRDefault="006B07E4" w:rsidP="0055193B">
            <w:pPr>
              <w:keepNext w:val="0"/>
              <w:widowControl w:val="0"/>
              <w:spacing w:before="0" w:after="0"/>
              <w:rPr>
                <w:rFonts w:cs="Arial"/>
                <w:b/>
                <w:bCs/>
                <w:color w:val="000000"/>
                <w:sz w:val="18"/>
                <w:szCs w:val="18"/>
                <w:lang w:eastAsia="pt-BR"/>
              </w:rPr>
            </w:pPr>
          </w:p>
        </w:tc>
        <w:tc>
          <w:tcPr>
            <w:tcW w:w="227" w:type="dxa"/>
            <w:tcBorders>
              <w:top w:val="nil"/>
              <w:left w:val="nil"/>
              <w:bottom w:val="single" w:sz="8" w:space="0" w:color="auto"/>
              <w:right w:val="nil"/>
            </w:tcBorders>
          </w:tcPr>
          <w:p w14:paraId="0E59FC21" w14:textId="77777777" w:rsidR="006B07E4" w:rsidRPr="007D4BE6" w:rsidRDefault="006B07E4" w:rsidP="0055193B">
            <w:pPr>
              <w:keepNext w:val="0"/>
              <w:widowControl w:val="0"/>
              <w:spacing w:before="0" w:after="0"/>
              <w:jc w:val="right"/>
              <w:rPr>
                <w:rFonts w:cs="Arial"/>
                <w:b/>
                <w:color w:val="000000"/>
                <w:sz w:val="18"/>
                <w:szCs w:val="18"/>
                <w:lang w:eastAsia="pt-BR"/>
              </w:rPr>
            </w:pPr>
          </w:p>
        </w:tc>
        <w:tc>
          <w:tcPr>
            <w:tcW w:w="1768" w:type="dxa"/>
            <w:tcBorders>
              <w:top w:val="nil"/>
              <w:left w:val="nil"/>
              <w:bottom w:val="single" w:sz="8" w:space="0" w:color="auto"/>
              <w:right w:val="nil"/>
            </w:tcBorders>
            <w:shd w:val="clear" w:color="auto" w:fill="auto"/>
            <w:noWrap/>
            <w:vAlign w:val="center"/>
            <w:hideMark/>
          </w:tcPr>
          <w:p w14:paraId="2D2A28EC" w14:textId="0BFB8293" w:rsidR="006B07E4" w:rsidRPr="007D4BE6" w:rsidRDefault="002A4E05" w:rsidP="0055193B">
            <w:pPr>
              <w:keepNext w:val="0"/>
              <w:widowControl w:val="0"/>
              <w:spacing w:before="0" w:after="0"/>
              <w:jc w:val="right"/>
              <w:rPr>
                <w:rFonts w:cs="Arial"/>
                <w:b/>
                <w:color w:val="000000"/>
                <w:sz w:val="18"/>
                <w:szCs w:val="18"/>
                <w:lang w:eastAsia="pt-BR"/>
              </w:rPr>
            </w:pPr>
            <w:r w:rsidRPr="007D4BE6">
              <w:rPr>
                <w:rFonts w:cs="Arial"/>
                <w:b/>
                <w:bCs/>
                <w:color w:val="000000"/>
                <w:sz w:val="18"/>
                <w:szCs w:val="18"/>
                <w:lang w:eastAsia="pt-BR"/>
              </w:rPr>
              <w:t>31/12/202</w:t>
            </w:r>
            <w:r w:rsidR="004B3A41" w:rsidRPr="007D4BE6">
              <w:rPr>
                <w:rFonts w:cs="Arial"/>
                <w:b/>
                <w:bCs/>
                <w:color w:val="000000"/>
                <w:sz w:val="18"/>
                <w:szCs w:val="18"/>
                <w:lang w:eastAsia="pt-BR"/>
              </w:rPr>
              <w:t>4</w:t>
            </w:r>
          </w:p>
        </w:tc>
        <w:tc>
          <w:tcPr>
            <w:tcW w:w="1768" w:type="dxa"/>
            <w:tcBorders>
              <w:top w:val="nil"/>
              <w:left w:val="nil"/>
              <w:bottom w:val="single" w:sz="8" w:space="0" w:color="auto"/>
              <w:right w:val="nil"/>
            </w:tcBorders>
            <w:shd w:val="clear" w:color="auto" w:fill="auto"/>
            <w:noWrap/>
            <w:vAlign w:val="center"/>
            <w:hideMark/>
          </w:tcPr>
          <w:p w14:paraId="4570C2A5" w14:textId="4A8E943F" w:rsidR="006B07E4" w:rsidRPr="007D4BE6" w:rsidRDefault="006B07E4" w:rsidP="0055193B">
            <w:pPr>
              <w:keepNext w:val="0"/>
              <w:widowControl w:val="0"/>
              <w:spacing w:before="0" w:after="0"/>
              <w:jc w:val="right"/>
              <w:rPr>
                <w:rFonts w:cs="Arial"/>
                <w:b/>
                <w:color w:val="000000"/>
                <w:sz w:val="18"/>
                <w:szCs w:val="18"/>
                <w:lang w:eastAsia="pt-BR"/>
              </w:rPr>
            </w:pPr>
            <w:r w:rsidRPr="007D4BE6">
              <w:rPr>
                <w:rFonts w:cs="Arial"/>
                <w:b/>
                <w:color w:val="000000"/>
                <w:sz w:val="18"/>
                <w:szCs w:val="18"/>
                <w:lang w:eastAsia="pt-BR"/>
              </w:rPr>
              <w:t>31/12/20</w:t>
            </w:r>
            <w:r w:rsidR="00A97661" w:rsidRPr="007D4BE6">
              <w:rPr>
                <w:rFonts w:cs="Arial"/>
                <w:b/>
                <w:color w:val="000000"/>
                <w:sz w:val="18"/>
                <w:szCs w:val="18"/>
                <w:lang w:eastAsia="pt-BR"/>
              </w:rPr>
              <w:t>2</w:t>
            </w:r>
            <w:r w:rsidR="004B3A41" w:rsidRPr="007D4BE6">
              <w:rPr>
                <w:rFonts w:cs="Arial"/>
                <w:b/>
                <w:color w:val="000000"/>
                <w:sz w:val="18"/>
                <w:szCs w:val="18"/>
                <w:lang w:eastAsia="pt-BR"/>
              </w:rPr>
              <w:t>3</w:t>
            </w:r>
          </w:p>
        </w:tc>
      </w:tr>
      <w:tr w:rsidR="006B07E4" w:rsidRPr="007D4BE6" w14:paraId="712EF3EE" w14:textId="77777777" w:rsidTr="007C30CB">
        <w:trPr>
          <w:trHeight w:val="283"/>
        </w:trPr>
        <w:tc>
          <w:tcPr>
            <w:tcW w:w="6026" w:type="dxa"/>
            <w:tcBorders>
              <w:top w:val="nil"/>
              <w:left w:val="nil"/>
              <w:bottom w:val="dashed" w:sz="8" w:space="0" w:color="7F7F7F"/>
              <w:right w:val="nil"/>
            </w:tcBorders>
            <w:shd w:val="clear" w:color="auto" w:fill="auto"/>
            <w:noWrap/>
            <w:vAlign w:val="center"/>
            <w:hideMark/>
          </w:tcPr>
          <w:p w14:paraId="0FBE73D0" w14:textId="77777777" w:rsidR="006B07E4" w:rsidRPr="007D4BE6" w:rsidRDefault="006B07E4" w:rsidP="0055193B">
            <w:pPr>
              <w:keepNext w:val="0"/>
              <w:widowControl w:val="0"/>
              <w:spacing w:before="0" w:after="0"/>
              <w:rPr>
                <w:rFonts w:cs="Arial"/>
                <w:color w:val="000000"/>
                <w:sz w:val="18"/>
                <w:szCs w:val="18"/>
                <w:lang w:eastAsia="pt-BR"/>
              </w:rPr>
            </w:pPr>
            <w:r w:rsidRPr="007D4BE6">
              <w:rPr>
                <w:rFonts w:cs="Arial"/>
                <w:color w:val="000000"/>
                <w:sz w:val="18"/>
                <w:szCs w:val="18"/>
                <w:lang w:eastAsia="pt-BR"/>
              </w:rPr>
              <w:t>Adiantamento a Empregados</w:t>
            </w:r>
          </w:p>
        </w:tc>
        <w:tc>
          <w:tcPr>
            <w:tcW w:w="227" w:type="dxa"/>
            <w:tcBorders>
              <w:top w:val="nil"/>
              <w:left w:val="nil"/>
              <w:bottom w:val="dashed" w:sz="8" w:space="0" w:color="7F7F7F"/>
              <w:right w:val="nil"/>
            </w:tcBorders>
          </w:tcPr>
          <w:p w14:paraId="186DA9CA" w14:textId="77777777" w:rsidR="006B07E4" w:rsidRPr="007D4BE6" w:rsidRDefault="006B07E4" w:rsidP="0055193B">
            <w:pPr>
              <w:keepNext w:val="0"/>
              <w:widowControl w:val="0"/>
              <w:spacing w:before="0" w:after="0"/>
              <w:jc w:val="right"/>
              <w:rPr>
                <w:rFonts w:cs="Arial"/>
                <w:color w:val="000000"/>
                <w:sz w:val="18"/>
                <w:szCs w:val="18"/>
                <w:lang w:eastAsia="pt-BR"/>
              </w:rPr>
            </w:pPr>
          </w:p>
        </w:tc>
        <w:tc>
          <w:tcPr>
            <w:tcW w:w="1768" w:type="dxa"/>
            <w:tcBorders>
              <w:top w:val="nil"/>
              <w:left w:val="nil"/>
              <w:bottom w:val="dashed" w:sz="8" w:space="0" w:color="7F7F7F"/>
              <w:right w:val="nil"/>
            </w:tcBorders>
            <w:shd w:val="clear" w:color="auto" w:fill="auto"/>
            <w:noWrap/>
            <w:vAlign w:val="center"/>
            <w:hideMark/>
          </w:tcPr>
          <w:p w14:paraId="421758D7" w14:textId="011D2457" w:rsidR="006B07E4" w:rsidRPr="007D4BE6" w:rsidRDefault="004B3A41" w:rsidP="0055193B">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773</w:t>
            </w:r>
          </w:p>
        </w:tc>
        <w:tc>
          <w:tcPr>
            <w:tcW w:w="1768" w:type="dxa"/>
            <w:tcBorders>
              <w:top w:val="nil"/>
              <w:left w:val="nil"/>
              <w:bottom w:val="dashed" w:sz="8" w:space="0" w:color="7F7F7F"/>
              <w:right w:val="nil"/>
            </w:tcBorders>
            <w:shd w:val="clear" w:color="auto" w:fill="auto"/>
            <w:noWrap/>
            <w:vAlign w:val="center"/>
            <w:hideMark/>
          </w:tcPr>
          <w:p w14:paraId="14B7FB43" w14:textId="5C9F5906" w:rsidR="006B07E4" w:rsidRPr="007D4BE6" w:rsidRDefault="004B3A41" w:rsidP="0055193B">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750</w:t>
            </w:r>
          </w:p>
        </w:tc>
      </w:tr>
      <w:tr w:rsidR="006B07E4" w:rsidRPr="007D4BE6" w14:paraId="0403D2D0" w14:textId="77777777" w:rsidTr="007C30CB">
        <w:trPr>
          <w:trHeight w:val="283"/>
        </w:trPr>
        <w:tc>
          <w:tcPr>
            <w:tcW w:w="6026" w:type="dxa"/>
            <w:tcBorders>
              <w:top w:val="single" w:sz="4" w:space="0" w:color="auto"/>
              <w:left w:val="nil"/>
              <w:bottom w:val="single" w:sz="8" w:space="0" w:color="auto"/>
              <w:right w:val="nil"/>
            </w:tcBorders>
            <w:shd w:val="clear" w:color="000000" w:fill="FFFFFF"/>
            <w:vAlign w:val="center"/>
            <w:hideMark/>
          </w:tcPr>
          <w:p w14:paraId="3150F350" w14:textId="77777777" w:rsidR="006B07E4" w:rsidRPr="007D4BE6" w:rsidRDefault="006B07E4" w:rsidP="0055193B">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227" w:type="dxa"/>
            <w:tcBorders>
              <w:top w:val="dashed" w:sz="8" w:space="0" w:color="7F7F7F"/>
              <w:left w:val="nil"/>
              <w:right w:val="nil"/>
            </w:tcBorders>
            <w:shd w:val="clear" w:color="000000" w:fill="FFFFFF"/>
          </w:tcPr>
          <w:p w14:paraId="099315AA" w14:textId="77777777" w:rsidR="006B07E4" w:rsidRPr="007D4BE6" w:rsidRDefault="006B07E4" w:rsidP="0055193B">
            <w:pPr>
              <w:keepNext w:val="0"/>
              <w:widowControl w:val="0"/>
              <w:spacing w:before="0" w:after="0"/>
              <w:jc w:val="right"/>
              <w:rPr>
                <w:rFonts w:cs="Arial"/>
                <w:b/>
                <w:bCs/>
                <w:color w:val="000000"/>
                <w:sz w:val="18"/>
                <w:szCs w:val="18"/>
                <w:lang w:eastAsia="pt-BR"/>
              </w:rPr>
            </w:pPr>
          </w:p>
        </w:tc>
        <w:tc>
          <w:tcPr>
            <w:tcW w:w="1768" w:type="dxa"/>
            <w:tcBorders>
              <w:top w:val="single" w:sz="4" w:space="0" w:color="auto"/>
              <w:left w:val="nil"/>
              <w:bottom w:val="single" w:sz="8" w:space="0" w:color="auto"/>
              <w:right w:val="nil"/>
            </w:tcBorders>
            <w:shd w:val="clear" w:color="000000" w:fill="FFFFFF"/>
            <w:vAlign w:val="center"/>
            <w:hideMark/>
          </w:tcPr>
          <w:p w14:paraId="6AB2C6D0" w14:textId="09A2FFFD" w:rsidR="006B07E4" w:rsidRPr="007D4BE6" w:rsidRDefault="004B3A41" w:rsidP="0055193B">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773</w:t>
            </w:r>
          </w:p>
        </w:tc>
        <w:tc>
          <w:tcPr>
            <w:tcW w:w="1768" w:type="dxa"/>
            <w:tcBorders>
              <w:top w:val="single" w:sz="4" w:space="0" w:color="auto"/>
              <w:left w:val="nil"/>
              <w:bottom w:val="single" w:sz="8" w:space="0" w:color="auto"/>
              <w:right w:val="nil"/>
            </w:tcBorders>
            <w:shd w:val="clear" w:color="000000" w:fill="FFFFFF"/>
            <w:vAlign w:val="center"/>
            <w:hideMark/>
          </w:tcPr>
          <w:p w14:paraId="67821245" w14:textId="38074355" w:rsidR="006B07E4" w:rsidRPr="007D4BE6" w:rsidRDefault="004B3A41" w:rsidP="0055193B">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750</w:t>
            </w:r>
          </w:p>
        </w:tc>
      </w:tr>
    </w:tbl>
    <w:p w14:paraId="7D1D3C51" w14:textId="1ADD0589" w:rsidR="00A7483D" w:rsidRPr="007D4BE6" w:rsidRDefault="00A7483D" w:rsidP="005A76F1">
      <w:pPr>
        <w:pStyle w:val="PargrafodaLista"/>
        <w:keepNext w:val="0"/>
        <w:widowControl w:val="0"/>
        <w:autoSpaceDE w:val="0"/>
        <w:autoSpaceDN w:val="0"/>
        <w:ind w:left="426"/>
        <w:outlineLvl w:val="0"/>
        <w:rPr>
          <w:rFonts w:cs="Arial"/>
          <w:b/>
          <w:bCs/>
          <w:iCs/>
          <w:szCs w:val="22"/>
          <w:lang w:eastAsia="pt-BR"/>
        </w:rPr>
      </w:pPr>
    </w:p>
    <w:p w14:paraId="2C2A1E74" w14:textId="77777777" w:rsidR="000F1E4F" w:rsidRPr="007D4BE6" w:rsidRDefault="000F1E4F" w:rsidP="005A76F1">
      <w:pPr>
        <w:pStyle w:val="PargrafodaLista"/>
        <w:keepNext w:val="0"/>
        <w:widowControl w:val="0"/>
        <w:autoSpaceDE w:val="0"/>
        <w:autoSpaceDN w:val="0"/>
        <w:ind w:left="426"/>
        <w:outlineLvl w:val="0"/>
        <w:rPr>
          <w:rFonts w:cs="Arial"/>
          <w:b/>
          <w:bCs/>
          <w:iCs/>
          <w:szCs w:val="22"/>
          <w:lang w:eastAsia="pt-BR"/>
        </w:rPr>
      </w:pPr>
    </w:p>
    <w:p w14:paraId="7B2FBCF0" w14:textId="202BCE49" w:rsidR="0049665D" w:rsidRPr="007D4BE6"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DESPESAS ANTECIPADAS</w:t>
      </w:r>
    </w:p>
    <w:p w14:paraId="67C9038E" w14:textId="1174DA8A" w:rsidR="000B0064" w:rsidRPr="007D4BE6" w:rsidRDefault="00A739CE" w:rsidP="00902AA8">
      <w:pPr>
        <w:keepNext w:val="0"/>
        <w:widowControl w:val="0"/>
        <w:spacing w:before="0" w:after="0"/>
        <w:rPr>
          <w:rFonts w:cs="Arial"/>
          <w:iCs/>
          <w:sz w:val="20"/>
          <w:szCs w:val="20"/>
          <w:lang w:eastAsia="pt-BR"/>
        </w:rPr>
      </w:pPr>
      <w:r w:rsidRPr="007D4BE6">
        <w:rPr>
          <w:rFonts w:cs="Arial"/>
          <w:iCs/>
          <w:sz w:val="20"/>
          <w:szCs w:val="20"/>
          <w:lang w:eastAsia="pt-BR"/>
        </w:rPr>
        <w:t>R</w:t>
      </w:r>
      <w:r w:rsidR="00C669F5" w:rsidRPr="007D4BE6">
        <w:rPr>
          <w:rFonts w:cs="Arial"/>
          <w:iCs/>
          <w:sz w:val="20"/>
          <w:szCs w:val="20"/>
          <w:lang w:eastAsia="pt-BR"/>
        </w:rPr>
        <w:t>efere-se às assinaturas, anuidades</w:t>
      </w:r>
      <w:r w:rsidR="00E86BB9" w:rsidRPr="007D4BE6">
        <w:rPr>
          <w:rFonts w:cs="Arial"/>
          <w:iCs/>
          <w:sz w:val="20"/>
          <w:szCs w:val="20"/>
          <w:lang w:eastAsia="pt-BR"/>
        </w:rPr>
        <w:t xml:space="preserve"> e contratos </w:t>
      </w:r>
      <w:r w:rsidR="00EC7BCA" w:rsidRPr="007D4BE6">
        <w:rPr>
          <w:rFonts w:cs="Arial"/>
          <w:iCs/>
          <w:sz w:val="20"/>
          <w:szCs w:val="20"/>
          <w:lang w:eastAsia="pt-BR"/>
        </w:rPr>
        <w:t xml:space="preserve">de </w:t>
      </w:r>
      <w:r w:rsidR="00C669F5" w:rsidRPr="007D4BE6">
        <w:rPr>
          <w:rFonts w:cs="Arial"/>
          <w:iCs/>
          <w:sz w:val="20"/>
          <w:szCs w:val="20"/>
          <w:lang w:eastAsia="pt-BR"/>
        </w:rPr>
        <w:t>manutenção de softwares</w:t>
      </w:r>
      <w:r w:rsidR="00ED3FAC" w:rsidRPr="007D4BE6">
        <w:rPr>
          <w:rFonts w:cs="Arial"/>
          <w:iCs/>
          <w:sz w:val="20"/>
          <w:szCs w:val="20"/>
          <w:lang w:eastAsia="pt-BR"/>
        </w:rPr>
        <w:t>.</w:t>
      </w:r>
      <w:r w:rsidR="00C669F5" w:rsidRPr="007D4BE6">
        <w:rPr>
          <w:rFonts w:cs="Arial"/>
          <w:iCs/>
          <w:sz w:val="20"/>
          <w:szCs w:val="20"/>
          <w:lang w:eastAsia="pt-BR"/>
        </w:rPr>
        <w:t xml:space="preserve"> </w:t>
      </w:r>
      <w:r w:rsidR="002733AF" w:rsidRPr="007D4BE6">
        <w:rPr>
          <w:rFonts w:cs="Arial"/>
          <w:iCs/>
          <w:sz w:val="20"/>
          <w:szCs w:val="20"/>
          <w:lang w:eastAsia="pt-BR"/>
        </w:rPr>
        <w:t xml:space="preserve">Os </w:t>
      </w:r>
      <w:r w:rsidR="00C669F5" w:rsidRPr="007D4BE6">
        <w:rPr>
          <w:rFonts w:cs="Arial"/>
          <w:iCs/>
          <w:sz w:val="20"/>
          <w:szCs w:val="20"/>
          <w:lang w:eastAsia="pt-BR"/>
        </w:rPr>
        <w:t>valor</w:t>
      </w:r>
      <w:r w:rsidR="002733AF" w:rsidRPr="007D4BE6">
        <w:rPr>
          <w:rFonts w:cs="Arial"/>
          <w:iCs/>
          <w:sz w:val="20"/>
          <w:szCs w:val="20"/>
          <w:lang w:eastAsia="pt-BR"/>
        </w:rPr>
        <w:t>es</w:t>
      </w:r>
      <w:r w:rsidR="00C669F5" w:rsidRPr="007D4BE6">
        <w:rPr>
          <w:rFonts w:cs="Arial"/>
          <w:iCs/>
          <w:sz w:val="20"/>
          <w:szCs w:val="20"/>
          <w:lang w:eastAsia="pt-BR"/>
        </w:rPr>
        <w:t xml:space="preserve"> ser</w:t>
      </w:r>
      <w:r w:rsidR="002733AF" w:rsidRPr="007D4BE6">
        <w:rPr>
          <w:rFonts w:cs="Arial"/>
          <w:iCs/>
          <w:sz w:val="20"/>
          <w:szCs w:val="20"/>
          <w:lang w:eastAsia="pt-BR"/>
        </w:rPr>
        <w:t>ão</w:t>
      </w:r>
      <w:r w:rsidR="00C669F5" w:rsidRPr="007D4BE6">
        <w:rPr>
          <w:rFonts w:cs="Arial"/>
          <w:iCs/>
          <w:sz w:val="20"/>
          <w:szCs w:val="20"/>
          <w:lang w:eastAsia="pt-BR"/>
        </w:rPr>
        <w:t xml:space="preserve"> amortizado</w:t>
      </w:r>
      <w:r w:rsidR="002733AF" w:rsidRPr="007D4BE6">
        <w:rPr>
          <w:rFonts w:cs="Arial"/>
          <w:iCs/>
          <w:sz w:val="20"/>
          <w:szCs w:val="20"/>
          <w:lang w:eastAsia="pt-BR"/>
        </w:rPr>
        <w:t>s</w:t>
      </w:r>
      <w:r w:rsidR="00C669F5" w:rsidRPr="007D4BE6">
        <w:rPr>
          <w:rFonts w:cs="Arial"/>
          <w:iCs/>
          <w:sz w:val="20"/>
          <w:szCs w:val="20"/>
          <w:lang w:eastAsia="pt-BR"/>
        </w:rPr>
        <w:t xml:space="preserve"> ao longo do exercício, de acordo com o princípio de competência.</w:t>
      </w:r>
    </w:p>
    <w:p w14:paraId="7B9E4BF3" w14:textId="77777777" w:rsidR="00902AA8" w:rsidRPr="007D4BE6" w:rsidRDefault="00902AA8" w:rsidP="00902AA8">
      <w:pPr>
        <w:keepNext w:val="0"/>
        <w:widowControl w:val="0"/>
        <w:spacing w:before="0" w:after="0"/>
        <w:rPr>
          <w:rFonts w:cs="Arial"/>
          <w:iCs/>
          <w:sz w:val="20"/>
          <w:szCs w:val="20"/>
          <w:lang w:eastAsia="pt-BR"/>
        </w:rPr>
      </w:pPr>
    </w:p>
    <w:tbl>
      <w:tblPr>
        <w:tblW w:w="0" w:type="auto"/>
        <w:tblLook w:val="04A0" w:firstRow="1" w:lastRow="0" w:firstColumn="1" w:lastColumn="0" w:noHBand="0" w:noVBand="1"/>
      </w:tblPr>
      <w:tblGrid>
        <w:gridCol w:w="6183"/>
        <w:gridCol w:w="236"/>
        <w:gridCol w:w="1697"/>
        <w:gridCol w:w="1697"/>
      </w:tblGrid>
      <w:tr w:rsidR="000B0064" w:rsidRPr="007D4BE6" w14:paraId="79C7CB1A" w14:textId="77777777" w:rsidTr="00326C3F">
        <w:trPr>
          <w:trHeight w:val="283"/>
        </w:trPr>
        <w:tc>
          <w:tcPr>
            <w:tcW w:w="6183" w:type="dxa"/>
            <w:tcBorders>
              <w:bottom w:val="single" w:sz="4" w:space="0" w:color="auto"/>
            </w:tcBorders>
            <w:shd w:val="clear" w:color="auto" w:fill="auto"/>
            <w:vAlign w:val="center"/>
          </w:tcPr>
          <w:p w14:paraId="2E305D2F" w14:textId="77777777" w:rsidR="000B0064" w:rsidRPr="007D4BE6" w:rsidRDefault="000B0064" w:rsidP="006F274D">
            <w:pPr>
              <w:keepNext w:val="0"/>
              <w:widowControl w:val="0"/>
              <w:autoSpaceDE w:val="0"/>
              <w:autoSpaceDN w:val="0"/>
              <w:adjustRightInd w:val="0"/>
              <w:spacing w:before="0" w:after="0"/>
              <w:jc w:val="left"/>
              <w:rPr>
                <w:rFonts w:cs="Arial"/>
                <w:iCs/>
                <w:sz w:val="18"/>
                <w:szCs w:val="18"/>
                <w:lang w:eastAsia="pt-BR"/>
              </w:rPr>
            </w:pPr>
            <w:r w:rsidRPr="007D4BE6">
              <w:rPr>
                <w:rFonts w:cs="Arial"/>
                <w:b/>
                <w:bCs/>
                <w:color w:val="000000"/>
                <w:sz w:val="18"/>
                <w:szCs w:val="18"/>
                <w:lang w:eastAsia="pt-BR"/>
              </w:rPr>
              <w:t>Descrição</w:t>
            </w:r>
          </w:p>
        </w:tc>
        <w:tc>
          <w:tcPr>
            <w:tcW w:w="236" w:type="dxa"/>
            <w:tcBorders>
              <w:bottom w:val="single" w:sz="4" w:space="0" w:color="auto"/>
            </w:tcBorders>
          </w:tcPr>
          <w:p w14:paraId="1073B197" w14:textId="77777777" w:rsidR="000B0064" w:rsidRPr="007D4BE6" w:rsidRDefault="000B0064" w:rsidP="006F274D">
            <w:pPr>
              <w:keepNext w:val="0"/>
              <w:widowControl w:val="0"/>
              <w:autoSpaceDE w:val="0"/>
              <w:autoSpaceDN w:val="0"/>
              <w:adjustRightInd w:val="0"/>
              <w:spacing w:before="0" w:after="0"/>
              <w:jc w:val="right"/>
              <w:rPr>
                <w:rFonts w:cs="Arial"/>
                <w:b/>
                <w:bCs/>
                <w:color w:val="000000"/>
                <w:sz w:val="18"/>
                <w:szCs w:val="18"/>
                <w:lang w:eastAsia="pt-BR"/>
              </w:rPr>
            </w:pPr>
          </w:p>
        </w:tc>
        <w:tc>
          <w:tcPr>
            <w:tcW w:w="1697" w:type="dxa"/>
            <w:tcBorders>
              <w:bottom w:val="single" w:sz="4" w:space="0" w:color="auto"/>
            </w:tcBorders>
            <w:shd w:val="clear" w:color="auto" w:fill="auto"/>
            <w:vAlign w:val="center"/>
          </w:tcPr>
          <w:p w14:paraId="41709558" w14:textId="31585541" w:rsidR="000B0064" w:rsidRPr="007D4BE6" w:rsidRDefault="001A17A5" w:rsidP="006F274D">
            <w:pPr>
              <w:keepNext w:val="0"/>
              <w:widowControl w:val="0"/>
              <w:autoSpaceDE w:val="0"/>
              <w:autoSpaceDN w:val="0"/>
              <w:adjustRightInd w:val="0"/>
              <w:spacing w:before="0" w:after="0"/>
              <w:jc w:val="right"/>
              <w:rPr>
                <w:rFonts w:cs="Arial"/>
                <w:iCs/>
                <w:sz w:val="18"/>
                <w:szCs w:val="18"/>
                <w:lang w:eastAsia="pt-BR"/>
              </w:rPr>
            </w:pPr>
            <w:r w:rsidRPr="007D4BE6">
              <w:rPr>
                <w:rFonts w:cs="Arial"/>
                <w:b/>
                <w:bCs/>
                <w:color w:val="000000"/>
                <w:sz w:val="18"/>
                <w:szCs w:val="18"/>
                <w:lang w:eastAsia="pt-BR"/>
              </w:rPr>
              <w:t>31/12/2024</w:t>
            </w:r>
          </w:p>
        </w:tc>
        <w:tc>
          <w:tcPr>
            <w:tcW w:w="1697" w:type="dxa"/>
            <w:tcBorders>
              <w:bottom w:val="single" w:sz="4" w:space="0" w:color="auto"/>
            </w:tcBorders>
            <w:shd w:val="clear" w:color="auto" w:fill="auto"/>
            <w:vAlign w:val="center"/>
          </w:tcPr>
          <w:p w14:paraId="171E203F" w14:textId="2089DB5F" w:rsidR="000B0064" w:rsidRPr="007D4BE6" w:rsidRDefault="001A17A5" w:rsidP="006F274D">
            <w:pPr>
              <w:keepNext w:val="0"/>
              <w:widowControl w:val="0"/>
              <w:autoSpaceDE w:val="0"/>
              <w:autoSpaceDN w:val="0"/>
              <w:adjustRightInd w:val="0"/>
              <w:spacing w:before="0" w:after="0"/>
              <w:jc w:val="right"/>
              <w:rPr>
                <w:rFonts w:cs="Arial"/>
                <w:iCs/>
                <w:sz w:val="18"/>
                <w:szCs w:val="18"/>
                <w:lang w:eastAsia="pt-BR"/>
              </w:rPr>
            </w:pPr>
            <w:r w:rsidRPr="007D4BE6">
              <w:rPr>
                <w:rFonts w:cs="Arial"/>
                <w:b/>
                <w:bCs/>
                <w:color w:val="000000"/>
                <w:sz w:val="18"/>
                <w:szCs w:val="18"/>
                <w:lang w:eastAsia="pt-BR"/>
              </w:rPr>
              <w:t>31/12/2023</w:t>
            </w:r>
          </w:p>
        </w:tc>
      </w:tr>
      <w:tr w:rsidR="000B0064" w:rsidRPr="007D4BE6" w14:paraId="5963CCD4" w14:textId="77777777" w:rsidTr="00326C3F">
        <w:trPr>
          <w:trHeight w:val="283"/>
        </w:trPr>
        <w:tc>
          <w:tcPr>
            <w:tcW w:w="6183" w:type="dxa"/>
            <w:tcBorders>
              <w:top w:val="single" w:sz="4" w:space="0" w:color="auto"/>
              <w:bottom w:val="dashSmallGap" w:sz="4" w:space="0" w:color="auto"/>
            </w:tcBorders>
            <w:shd w:val="clear" w:color="auto" w:fill="auto"/>
            <w:vAlign w:val="center"/>
          </w:tcPr>
          <w:p w14:paraId="00C7A9D2" w14:textId="77777777" w:rsidR="000B0064" w:rsidRPr="007D4BE6" w:rsidRDefault="000B0064" w:rsidP="006F274D">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 xml:space="preserve">Prêmio de seguros </w:t>
            </w:r>
          </w:p>
        </w:tc>
        <w:tc>
          <w:tcPr>
            <w:tcW w:w="236" w:type="dxa"/>
            <w:tcBorders>
              <w:top w:val="single" w:sz="4" w:space="0" w:color="auto"/>
              <w:bottom w:val="dashSmallGap" w:sz="4" w:space="0" w:color="auto"/>
            </w:tcBorders>
          </w:tcPr>
          <w:p w14:paraId="06CA9D0F" w14:textId="77777777" w:rsidR="000B0064" w:rsidRPr="007D4BE6" w:rsidRDefault="000B0064" w:rsidP="006F274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25F7EBAB" w14:textId="64FBCBFA" w:rsidR="000B0064" w:rsidRPr="007D4BE6" w:rsidRDefault="001A17A5" w:rsidP="006F274D">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183</w:t>
            </w:r>
          </w:p>
        </w:tc>
        <w:tc>
          <w:tcPr>
            <w:tcW w:w="1697" w:type="dxa"/>
            <w:tcBorders>
              <w:top w:val="single" w:sz="4" w:space="0" w:color="auto"/>
              <w:bottom w:val="dashSmallGap" w:sz="4" w:space="0" w:color="auto"/>
            </w:tcBorders>
            <w:shd w:val="clear" w:color="auto" w:fill="auto"/>
            <w:vAlign w:val="center"/>
          </w:tcPr>
          <w:p w14:paraId="3318CC56" w14:textId="0CA14B7B" w:rsidR="000B0064" w:rsidRPr="007D4BE6" w:rsidRDefault="000B0064" w:rsidP="002556A5">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 xml:space="preserve">                    </w:t>
            </w:r>
            <w:r w:rsidR="001A17A5" w:rsidRPr="007D4BE6">
              <w:rPr>
                <w:rFonts w:cs="Arial"/>
                <w:iCs/>
                <w:sz w:val="18"/>
                <w:szCs w:val="18"/>
                <w:lang w:eastAsia="pt-BR"/>
              </w:rPr>
              <w:t>185</w:t>
            </w:r>
          </w:p>
        </w:tc>
      </w:tr>
      <w:tr w:rsidR="000B0064" w:rsidRPr="007D4BE6" w14:paraId="57D3C658" w14:textId="77777777" w:rsidTr="00326C3F">
        <w:trPr>
          <w:trHeight w:val="283"/>
        </w:trPr>
        <w:tc>
          <w:tcPr>
            <w:tcW w:w="6183" w:type="dxa"/>
            <w:tcBorders>
              <w:top w:val="single" w:sz="4" w:space="0" w:color="auto"/>
              <w:bottom w:val="dashSmallGap" w:sz="4" w:space="0" w:color="auto"/>
            </w:tcBorders>
            <w:shd w:val="clear" w:color="auto" w:fill="auto"/>
            <w:vAlign w:val="center"/>
          </w:tcPr>
          <w:p w14:paraId="64B5D172" w14:textId="77777777" w:rsidR="000B0064" w:rsidRPr="007D4BE6" w:rsidRDefault="000B0064" w:rsidP="006F274D">
            <w:pPr>
              <w:keepNext w:val="0"/>
              <w:widowControl w:val="0"/>
              <w:autoSpaceDE w:val="0"/>
              <w:autoSpaceDN w:val="0"/>
              <w:adjustRightInd w:val="0"/>
              <w:spacing w:before="0" w:after="0"/>
              <w:jc w:val="left"/>
              <w:rPr>
                <w:rFonts w:cs="Arial"/>
                <w:color w:val="000000"/>
                <w:sz w:val="18"/>
                <w:szCs w:val="18"/>
                <w:lang w:eastAsia="pt-BR"/>
              </w:rPr>
            </w:pPr>
            <w:r w:rsidRPr="007D4BE6">
              <w:rPr>
                <w:rFonts w:cs="Arial"/>
                <w:color w:val="000000"/>
                <w:sz w:val="18"/>
                <w:szCs w:val="18"/>
                <w:lang w:eastAsia="pt-BR"/>
              </w:rPr>
              <w:t>Assinaturas e anuidades</w:t>
            </w:r>
          </w:p>
        </w:tc>
        <w:tc>
          <w:tcPr>
            <w:tcW w:w="236" w:type="dxa"/>
            <w:tcBorders>
              <w:top w:val="single" w:sz="4" w:space="0" w:color="auto"/>
              <w:bottom w:val="dashSmallGap" w:sz="4" w:space="0" w:color="auto"/>
            </w:tcBorders>
          </w:tcPr>
          <w:p w14:paraId="2E30DE47" w14:textId="77777777" w:rsidR="000B0064" w:rsidRPr="007D4BE6" w:rsidRDefault="000B0064" w:rsidP="006F274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23CC17CC" w14:textId="5424A8B1" w:rsidR="000B0064" w:rsidRPr="007D4BE6" w:rsidRDefault="001A17A5" w:rsidP="006F274D">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1.073</w:t>
            </w:r>
          </w:p>
        </w:tc>
        <w:tc>
          <w:tcPr>
            <w:tcW w:w="1697" w:type="dxa"/>
            <w:tcBorders>
              <w:top w:val="single" w:sz="4" w:space="0" w:color="auto"/>
              <w:bottom w:val="dashSmallGap" w:sz="4" w:space="0" w:color="auto"/>
            </w:tcBorders>
            <w:shd w:val="clear" w:color="auto" w:fill="auto"/>
            <w:vAlign w:val="center"/>
          </w:tcPr>
          <w:p w14:paraId="67B9A3F4" w14:textId="4113D327" w:rsidR="000B0064" w:rsidRPr="007D4BE6" w:rsidRDefault="001A17A5" w:rsidP="006F274D">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528</w:t>
            </w:r>
          </w:p>
        </w:tc>
      </w:tr>
      <w:tr w:rsidR="000B0064" w:rsidRPr="007D4BE6" w14:paraId="2647C7BD" w14:textId="77777777" w:rsidTr="00326C3F">
        <w:trPr>
          <w:trHeight w:val="283"/>
        </w:trPr>
        <w:tc>
          <w:tcPr>
            <w:tcW w:w="6183" w:type="dxa"/>
            <w:tcBorders>
              <w:top w:val="dashSmallGap" w:sz="4" w:space="0" w:color="auto"/>
              <w:bottom w:val="dashSmallGap" w:sz="4" w:space="0" w:color="auto"/>
            </w:tcBorders>
            <w:shd w:val="clear" w:color="auto" w:fill="auto"/>
            <w:vAlign w:val="center"/>
          </w:tcPr>
          <w:p w14:paraId="726CFDB9" w14:textId="77777777" w:rsidR="000B0064" w:rsidRPr="007D4BE6" w:rsidRDefault="000B0064" w:rsidP="006F274D">
            <w:pPr>
              <w:keepNext w:val="0"/>
              <w:widowControl w:val="0"/>
              <w:autoSpaceDE w:val="0"/>
              <w:autoSpaceDN w:val="0"/>
              <w:adjustRightInd w:val="0"/>
              <w:spacing w:before="0" w:after="0"/>
              <w:jc w:val="left"/>
              <w:rPr>
                <w:rFonts w:cs="Arial"/>
                <w:iCs/>
                <w:sz w:val="18"/>
                <w:szCs w:val="18"/>
                <w:lang w:eastAsia="pt-BR"/>
              </w:rPr>
            </w:pPr>
            <w:r w:rsidRPr="007D4BE6">
              <w:rPr>
                <w:rFonts w:cs="Arial"/>
                <w:iCs/>
                <w:sz w:val="18"/>
                <w:szCs w:val="18"/>
                <w:lang w:eastAsia="pt-BR"/>
              </w:rPr>
              <w:t>Provedores de informação</w:t>
            </w:r>
          </w:p>
        </w:tc>
        <w:tc>
          <w:tcPr>
            <w:tcW w:w="236" w:type="dxa"/>
            <w:tcBorders>
              <w:top w:val="dashSmallGap" w:sz="4" w:space="0" w:color="auto"/>
              <w:bottom w:val="dashSmallGap" w:sz="4" w:space="0" w:color="auto"/>
            </w:tcBorders>
          </w:tcPr>
          <w:p w14:paraId="5A4EA7A7" w14:textId="77777777" w:rsidR="000B0064" w:rsidRPr="007D4BE6" w:rsidRDefault="000B0064" w:rsidP="006F274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16829ED7" w14:textId="3062412F" w:rsidR="000B0064" w:rsidRPr="007D4BE6" w:rsidRDefault="001A17A5" w:rsidP="006F274D">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204</w:t>
            </w:r>
          </w:p>
        </w:tc>
        <w:tc>
          <w:tcPr>
            <w:tcW w:w="1697" w:type="dxa"/>
            <w:tcBorders>
              <w:top w:val="dashSmallGap" w:sz="4" w:space="0" w:color="auto"/>
              <w:bottom w:val="dashSmallGap" w:sz="4" w:space="0" w:color="auto"/>
            </w:tcBorders>
            <w:shd w:val="clear" w:color="auto" w:fill="auto"/>
            <w:vAlign w:val="center"/>
          </w:tcPr>
          <w:p w14:paraId="2C146A89" w14:textId="3B47C114" w:rsidR="000B0064" w:rsidRPr="007D4BE6" w:rsidRDefault="001A17A5" w:rsidP="006F274D">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151</w:t>
            </w:r>
          </w:p>
        </w:tc>
      </w:tr>
      <w:tr w:rsidR="000B0064" w:rsidRPr="007D4BE6" w14:paraId="347F033B" w14:textId="77777777" w:rsidTr="00326C3F">
        <w:trPr>
          <w:trHeight w:val="283"/>
        </w:trPr>
        <w:tc>
          <w:tcPr>
            <w:tcW w:w="6183" w:type="dxa"/>
            <w:tcBorders>
              <w:top w:val="dashSmallGap" w:sz="4" w:space="0" w:color="auto"/>
              <w:bottom w:val="dashSmallGap" w:sz="4" w:space="0" w:color="auto"/>
            </w:tcBorders>
            <w:shd w:val="clear" w:color="auto" w:fill="auto"/>
            <w:vAlign w:val="center"/>
          </w:tcPr>
          <w:p w14:paraId="2AC65974" w14:textId="7B3EC3ED" w:rsidR="000B0064" w:rsidRPr="007D4BE6" w:rsidRDefault="000B0064" w:rsidP="006F274D">
            <w:pPr>
              <w:keepNext w:val="0"/>
              <w:widowControl w:val="0"/>
              <w:autoSpaceDE w:val="0"/>
              <w:autoSpaceDN w:val="0"/>
              <w:adjustRightInd w:val="0"/>
              <w:spacing w:before="0" w:after="0"/>
              <w:jc w:val="left"/>
              <w:rPr>
                <w:rFonts w:cs="Arial"/>
                <w:iCs/>
                <w:sz w:val="18"/>
                <w:szCs w:val="18"/>
                <w:lang w:eastAsia="pt-BR"/>
              </w:rPr>
            </w:pPr>
            <w:r w:rsidRPr="007D4BE6">
              <w:rPr>
                <w:rFonts w:cs="Arial"/>
                <w:iCs/>
                <w:sz w:val="18"/>
                <w:szCs w:val="18"/>
                <w:lang w:eastAsia="pt-BR"/>
              </w:rPr>
              <w:t>Manutenção de software</w:t>
            </w:r>
            <w:r w:rsidR="00A058DD" w:rsidRPr="007D4BE6">
              <w:rPr>
                <w:rFonts w:cs="Arial"/>
                <w:iCs/>
                <w:sz w:val="18"/>
                <w:szCs w:val="18"/>
                <w:lang w:eastAsia="pt-BR"/>
              </w:rPr>
              <w:t>¹</w:t>
            </w:r>
          </w:p>
        </w:tc>
        <w:tc>
          <w:tcPr>
            <w:tcW w:w="236" w:type="dxa"/>
            <w:tcBorders>
              <w:top w:val="dashSmallGap" w:sz="4" w:space="0" w:color="auto"/>
              <w:bottom w:val="dashSmallGap" w:sz="4" w:space="0" w:color="auto"/>
            </w:tcBorders>
          </w:tcPr>
          <w:p w14:paraId="16628F09" w14:textId="77777777" w:rsidR="000B0064" w:rsidRPr="007D4BE6" w:rsidRDefault="000B0064" w:rsidP="006F274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5E160237" w14:textId="66523048" w:rsidR="000B0064" w:rsidRPr="007D4BE6" w:rsidRDefault="001A17A5" w:rsidP="006F274D">
            <w:pPr>
              <w:keepNext w:val="0"/>
              <w:widowControl w:val="0"/>
              <w:autoSpaceDE w:val="0"/>
              <w:autoSpaceDN w:val="0"/>
              <w:adjustRightInd w:val="0"/>
              <w:spacing w:before="0" w:after="0"/>
              <w:jc w:val="right"/>
              <w:rPr>
                <w:rFonts w:cs="Arial"/>
                <w:bCs/>
                <w:iCs/>
                <w:sz w:val="18"/>
                <w:szCs w:val="18"/>
                <w:lang w:eastAsia="pt-BR"/>
              </w:rPr>
            </w:pPr>
            <w:r w:rsidRPr="007D4BE6">
              <w:rPr>
                <w:rFonts w:cs="Arial"/>
                <w:bCs/>
                <w:iCs/>
                <w:sz w:val="18"/>
                <w:szCs w:val="18"/>
                <w:lang w:eastAsia="pt-BR"/>
              </w:rPr>
              <w:t>3.302</w:t>
            </w:r>
          </w:p>
        </w:tc>
        <w:tc>
          <w:tcPr>
            <w:tcW w:w="1697" w:type="dxa"/>
            <w:tcBorders>
              <w:top w:val="dashSmallGap" w:sz="4" w:space="0" w:color="auto"/>
              <w:bottom w:val="dashSmallGap" w:sz="4" w:space="0" w:color="auto"/>
            </w:tcBorders>
            <w:shd w:val="clear" w:color="auto" w:fill="auto"/>
            <w:vAlign w:val="center"/>
          </w:tcPr>
          <w:p w14:paraId="0D5FEFCB" w14:textId="7963ADA3" w:rsidR="000B0064" w:rsidRPr="007D4BE6" w:rsidRDefault="001A17A5" w:rsidP="006F274D">
            <w:pPr>
              <w:keepNext w:val="0"/>
              <w:widowControl w:val="0"/>
              <w:autoSpaceDE w:val="0"/>
              <w:autoSpaceDN w:val="0"/>
              <w:adjustRightInd w:val="0"/>
              <w:spacing w:before="0" w:after="0"/>
              <w:jc w:val="right"/>
              <w:rPr>
                <w:rFonts w:cs="Arial"/>
                <w:iCs/>
                <w:sz w:val="18"/>
                <w:szCs w:val="18"/>
                <w:lang w:eastAsia="pt-BR"/>
              </w:rPr>
            </w:pPr>
            <w:r w:rsidRPr="007D4BE6">
              <w:rPr>
                <w:rFonts w:cs="Arial"/>
                <w:iCs/>
                <w:sz w:val="18"/>
                <w:szCs w:val="18"/>
                <w:lang w:eastAsia="pt-BR"/>
              </w:rPr>
              <w:t>1.314</w:t>
            </w:r>
          </w:p>
        </w:tc>
      </w:tr>
      <w:tr w:rsidR="000B0064" w:rsidRPr="007D4BE6" w14:paraId="7F2F6388" w14:textId="77777777" w:rsidTr="00326C3F">
        <w:trPr>
          <w:trHeight w:val="283"/>
        </w:trPr>
        <w:tc>
          <w:tcPr>
            <w:tcW w:w="6183" w:type="dxa"/>
            <w:tcBorders>
              <w:top w:val="single" w:sz="4" w:space="0" w:color="auto"/>
              <w:bottom w:val="single" w:sz="4" w:space="0" w:color="auto"/>
            </w:tcBorders>
            <w:shd w:val="clear" w:color="auto" w:fill="auto"/>
            <w:vAlign w:val="center"/>
          </w:tcPr>
          <w:p w14:paraId="07ABC907" w14:textId="77777777" w:rsidR="000B0064" w:rsidRPr="007D4BE6" w:rsidRDefault="000B0064" w:rsidP="006F274D">
            <w:pPr>
              <w:keepNext w:val="0"/>
              <w:widowControl w:val="0"/>
              <w:autoSpaceDE w:val="0"/>
              <w:autoSpaceDN w:val="0"/>
              <w:adjustRightInd w:val="0"/>
              <w:spacing w:before="0" w:after="0"/>
              <w:jc w:val="left"/>
              <w:rPr>
                <w:rFonts w:cs="Arial"/>
                <w:iCs/>
                <w:sz w:val="18"/>
                <w:szCs w:val="18"/>
                <w:lang w:eastAsia="pt-BR"/>
              </w:rPr>
            </w:pPr>
            <w:r w:rsidRPr="007D4BE6">
              <w:rPr>
                <w:rFonts w:cs="Arial"/>
                <w:b/>
                <w:bCs/>
                <w:color w:val="000000"/>
                <w:sz w:val="18"/>
                <w:szCs w:val="18"/>
                <w:lang w:eastAsia="pt-BR"/>
              </w:rPr>
              <w:t>Totais</w:t>
            </w:r>
          </w:p>
        </w:tc>
        <w:tc>
          <w:tcPr>
            <w:tcW w:w="236" w:type="dxa"/>
            <w:tcBorders>
              <w:top w:val="dashSmallGap" w:sz="4" w:space="0" w:color="auto"/>
              <w:bottom w:val="single" w:sz="4" w:space="0" w:color="auto"/>
            </w:tcBorders>
          </w:tcPr>
          <w:p w14:paraId="644BB5CE" w14:textId="77777777" w:rsidR="000B0064" w:rsidRPr="007D4BE6" w:rsidRDefault="000B0064" w:rsidP="006F274D">
            <w:pPr>
              <w:keepNext w:val="0"/>
              <w:widowControl w:val="0"/>
              <w:autoSpaceDE w:val="0"/>
              <w:autoSpaceDN w:val="0"/>
              <w:adjustRightInd w:val="0"/>
              <w:spacing w:before="0" w:after="0"/>
              <w:jc w:val="right"/>
              <w:rPr>
                <w:rFonts w:cs="Arial"/>
                <w:iCs/>
                <w:sz w:val="18"/>
                <w:szCs w:val="18"/>
                <w:lang w:eastAsia="pt-BR"/>
              </w:rPr>
            </w:pPr>
          </w:p>
        </w:tc>
        <w:tc>
          <w:tcPr>
            <w:tcW w:w="1697" w:type="dxa"/>
            <w:tcBorders>
              <w:top w:val="single" w:sz="4" w:space="0" w:color="auto"/>
              <w:bottom w:val="single" w:sz="4" w:space="0" w:color="auto"/>
            </w:tcBorders>
            <w:shd w:val="clear" w:color="auto" w:fill="auto"/>
            <w:vAlign w:val="center"/>
          </w:tcPr>
          <w:p w14:paraId="478A9CBE" w14:textId="578C6BA8" w:rsidR="000B0064" w:rsidRPr="007D4BE6" w:rsidRDefault="001A17A5" w:rsidP="006F274D">
            <w:pPr>
              <w:keepNext w:val="0"/>
              <w:widowControl w:val="0"/>
              <w:autoSpaceDE w:val="0"/>
              <w:autoSpaceDN w:val="0"/>
              <w:adjustRightInd w:val="0"/>
              <w:spacing w:before="0" w:after="0"/>
              <w:jc w:val="right"/>
              <w:rPr>
                <w:rFonts w:cs="Arial"/>
                <w:b/>
                <w:bCs/>
                <w:iCs/>
                <w:sz w:val="18"/>
                <w:szCs w:val="18"/>
                <w:lang w:eastAsia="pt-BR"/>
              </w:rPr>
            </w:pPr>
            <w:r w:rsidRPr="007D4BE6">
              <w:rPr>
                <w:rFonts w:cs="Arial"/>
                <w:b/>
                <w:bCs/>
                <w:iCs/>
                <w:sz w:val="18"/>
                <w:szCs w:val="18"/>
                <w:lang w:eastAsia="pt-BR"/>
              </w:rPr>
              <w:t>4.762</w:t>
            </w:r>
          </w:p>
        </w:tc>
        <w:tc>
          <w:tcPr>
            <w:tcW w:w="1697" w:type="dxa"/>
            <w:tcBorders>
              <w:top w:val="single" w:sz="4" w:space="0" w:color="auto"/>
              <w:bottom w:val="single" w:sz="4" w:space="0" w:color="auto"/>
            </w:tcBorders>
            <w:shd w:val="clear" w:color="auto" w:fill="auto"/>
            <w:vAlign w:val="center"/>
          </w:tcPr>
          <w:p w14:paraId="2BABF6FF" w14:textId="29FE5E0D" w:rsidR="000B0064" w:rsidRPr="007D4BE6" w:rsidRDefault="001A17A5" w:rsidP="006F274D">
            <w:pPr>
              <w:keepNext w:val="0"/>
              <w:widowControl w:val="0"/>
              <w:autoSpaceDE w:val="0"/>
              <w:autoSpaceDN w:val="0"/>
              <w:adjustRightInd w:val="0"/>
              <w:spacing w:before="0" w:after="0"/>
              <w:jc w:val="right"/>
              <w:rPr>
                <w:rFonts w:cs="Arial"/>
                <w:b/>
                <w:bCs/>
                <w:iCs/>
                <w:sz w:val="18"/>
                <w:szCs w:val="18"/>
                <w:highlight w:val="yellow"/>
                <w:lang w:eastAsia="pt-BR"/>
              </w:rPr>
            </w:pPr>
            <w:r w:rsidRPr="007D4BE6">
              <w:rPr>
                <w:rFonts w:cs="Arial"/>
                <w:b/>
                <w:bCs/>
                <w:iCs/>
                <w:sz w:val="18"/>
                <w:szCs w:val="18"/>
                <w:lang w:eastAsia="pt-BR"/>
              </w:rPr>
              <w:t>2.178</w:t>
            </w:r>
          </w:p>
        </w:tc>
      </w:tr>
    </w:tbl>
    <w:p w14:paraId="580A62DF" w14:textId="45D0B341" w:rsidR="000B0064" w:rsidRPr="007D4BE6" w:rsidRDefault="00A058DD" w:rsidP="000A44BC">
      <w:pPr>
        <w:keepNext w:val="0"/>
        <w:widowControl w:val="0"/>
        <w:rPr>
          <w:rFonts w:cs="Arial"/>
          <w:iCs/>
          <w:sz w:val="16"/>
          <w:szCs w:val="16"/>
          <w:lang w:eastAsia="pt-BR"/>
        </w:rPr>
      </w:pPr>
      <w:r w:rsidRPr="007D4BE6">
        <w:rPr>
          <w:rFonts w:cs="Arial"/>
          <w:iCs/>
          <w:sz w:val="16"/>
          <w:szCs w:val="16"/>
          <w:lang w:eastAsia="pt-BR"/>
        </w:rPr>
        <w:t>¹</w:t>
      </w:r>
      <w:r w:rsidR="009372EA" w:rsidRPr="007D4BE6">
        <w:rPr>
          <w:rFonts w:cs="Arial"/>
          <w:iCs/>
          <w:sz w:val="16"/>
          <w:szCs w:val="16"/>
          <w:lang w:eastAsia="pt-BR"/>
        </w:rPr>
        <w:t xml:space="preserve"> Contempla o pagamento a</w:t>
      </w:r>
      <w:r w:rsidR="00954449" w:rsidRPr="007D4BE6">
        <w:rPr>
          <w:rFonts w:cs="Arial"/>
          <w:iCs/>
          <w:sz w:val="16"/>
          <w:szCs w:val="16"/>
          <w:lang w:eastAsia="pt-BR"/>
        </w:rPr>
        <w:t>o fornecedor IHS Informações e Insights Ltda. no valor de R$ 1.999</w:t>
      </w:r>
      <w:r w:rsidR="009372EA" w:rsidRPr="007D4BE6">
        <w:rPr>
          <w:rFonts w:cs="Arial"/>
          <w:iCs/>
          <w:sz w:val="16"/>
          <w:szCs w:val="16"/>
          <w:lang w:eastAsia="pt-BR"/>
        </w:rPr>
        <w:t xml:space="preserve"> em dezembro referente a manutenção anual do</w:t>
      </w:r>
      <w:r w:rsidR="000260DB" w:rsidRPr="007D4BE6">
        <w:rPr>
          <w:rFonts w:cs="Arial"/>
          <w:iCs/>
          <w:sz w:val="16"/>
          <w:szCs w:val="16"/>
          <w:lang w:eastAsia="pt-BR"/>
        </w:rPr>
        <w:t>s softwares.</w:t>
      </w:r>
    </w:p>
    <w:p w14:paraId="45947CAA" w14:textId="77777777" w:rsidR="000F1E4F" w:rsidRPr="007D4BE6" w:rsidRDefault="000F1E4F" w:rsidP="000A44BC">
      <w:pPr>
        <w:keepNext w:val="0"/>
        <w:widowControl w:val="0"/>
        <w:rPr>
          <w:rFonts w:cs="Arial"/>
          <w:iCs/>
          <w:sz w:val="20"/>
          <w:szCs w:val="20"/>
          <w:highlight w:val="yellow"/>
          <w:lang w:eastAsia="pt-BR"/>
        </w:rPr>
      </w:pPr>
    </w:p>
    <w:bookmarkEnd w:id="13"/>
    <w:p w14:paraId="50473D03" w14:textId="7BBFB5E3" w:rsidR="009816F2" w:rsidRPr="007D4BE6" w:rsidRDefault="005A27C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 xml:space="preserve">DEPÓSITOS JUDICIAIS </w:t>
      </w:r>
    </w:p>
    <w:p w14:paraId="0B701B32" w14:textId="77777777" w:rsidR="00EE2B45" w:rsidRPr="007D4BE6" w:rsidRDefault="00EE2B45" w:rsidP="006F274D">
      <w:pPr>
        <w:keepNext w:val="0"/>
        <w:widowControl w:val="0"/>
        <w:spacing w:before="0" w:after="0"/>
        <w:rPr>
          <w:rFonts w:cs="Arial"/>
          <w:lang w:eastAsia="pt-BR"/>
        </w:rPr>
      </w:pPr>
    </w:p>
    <w:tbl>
      <w:tblPr>
        <w:tblW w:w="9922" w:type="dxa"/>
        <w:tblInd w:w="70" w:type="dxa"/>
        <w:tblCellMar>
          <w:left w:w="70" w:type="dxa"/>
          <w:right w:w="70" w:type="dxa"/>
        </w:tblCellMar>
        <w:tblLook w:val="04A0" w:firstRow="1" w:lastRow="0" w:firstColumn="1" w:lastColumn="0" w:noHBand="0" w:noVBand="1"/>
      </w:tblPr>
      <w:tblGrid>
        <w:gridCol w:w="6521"/>
        <w:gridCol w:w="167"/>
        <w:gridCol w:w="1587"/>
        <w:gridCol w:w="1647"/>
      </w:tblGrid>
      <w:tr w:rsidR="006B07E4" w:rsidRPr="007D4BE6" w14:paraId="06292EE2" w14:textId="77777777" w:rsidTr="00326C3F">
        <w:trPr>
          <w:trHeight w:val="283"/>
        </w:trPr>
        <w:tc>
          <w:tcPr>
            <w:tcW w:w="6521" w:type="dxa"/>
            <w:tcBorders>
              <w:top w:val="nil"/>
              <w:left w:val="nil"/>
              <w:bottom w:val="single" w:sz="4" w:space="0" w:color="auto"/>
              <w:right w:val="nil"/>
            </w:tcBorders>
            <w:shd w:val="clear" w:color="auto" w:fill="auto"/>
            <w:noWrap/>
            <w:vAlign w:val="center"/>
            <w:hideMark/>
          </w:tcPr>
          <w:p w14:paraId="66D00F19" w14:textId="77777777" w:rsidR="006B07E4" w:rsidRPr="007D4BE6" w:rsidRDefault="006B07E4" w:rsidP="006F274D">
            <w:pPr>
              <w:keepNext w:val="0"/>
              <w:widowControl w:val="0"/>
              <w:spacing w:before="0" w:after="0"/>
              <w:rPr>
                <w:rFonts w:cs="Arial"/>
                <w:b/>
                <w:bCs/>
                <w:color w:val="000000"/>
                <w:sz w:val="18"/>
                <w:szCs w:val="18"/>
                <w:lang w:eastAsia="pt-BR"/>
              </w:rPr>
            </w:pPr>
            <w:bookmarkStart w:id="14" w:name="_Hlk41307098"/>
            <w:r w:rsidRPr="007D4BE6">
              <w:rPr>
                <w:rFonts w:cs="Arial"/>
                <w:b/>
                <w:bCs/>
                <w:color w:val="000000"/>
                <w:sz w:val="18"/>
                <w:szCs w:val="18"/>
                <w:lang w:eastAsia="pt-BR"/>
              </w:rPr>
              <w:t>Descrição</w:t>
            </w:r>
          </w:p>
        </w:tc>
        <w:tc>
          <w:tcPr>
            <w:tcW w:w="167" w:type="dxa"/>
            <w:tcBorders>
              <w:top w:val="nil"/>
              <w:left w:val="nil"/>
              <w:right w:val="nil"/>
            </w:tcBorders>
          </w:tcPr>
          <w:p w14:paraId="56E02C4A" w14:textId="77777777" w:rsidR="006B07E4" w:rsidRPr="007D4BE6" w:rsidRDefault="006B07E4" w:rsidP="006F274D">
            <w:pPr>
              <w:keepNext w:val="0"/>
              <w:widowControl w:val="0"/>
              <w:spacing w:before="0" w:after="0"/>
              <w:jc w:val="right"/>
              <w:rPr>
                <w:rFonts w:cs="Arial"/>
                <w:b/>
                <w:bCs/>
                <w:color w:val="000000"/>
                <w:sz w:val="18"/>
                <w:szCs w:val="18"/>
                <w:lang w:eastAsia="pt-BR"/>
              </w:rPr>
            </w:pPr>
          </w:p>
        </w:tc>
        <w:tc>
          <w:tcPr>
            <w:tcW w:w="1587" w:type="dxa"/>
            <w:tcBorders>
              <w:top w:val="nil"/>
              <w:left w:val="nil"/>
              <w:bottom w:val="single" w:sz="4" w:space="0" w:color="auto"/>
              <w:right w:val="nil"/>
            </w:tcBorders>
            <w:shd w:val="clear" w:color="auto" w:fill="auto"/>
            <w:noWrap/>
            <w:vAlign w:val="center"/>
            <w:hideMark/>
          </w:tcPr>
          <w:p w14:paraId="710FF689" w14:textId="24D05C36" w:rsidR="006B07E4" w:rsidRPr="007D4BE6" w:rsidRDefault="002A4E05" w:rsidP="006F274D">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31/12/202</w:t>
            </w:r>
            <w:r w:rsidR="00B568A0" w:rsidRPr="007D4BE6">
              <w:rPr>
                <w:rFonts w:cs="Arial"/>
                <w:b/>
                <w:bCs/>
                <w:color w:val="000000"/>
                <w:sz w:val="18"/>
                <w:szCs w:val="18"/>
                <w:lang w:eastAsia="pt-BR"/>
              </w:rPr>
              <w:t>4</w:t>
            </w:r>
          </w:p>
        </w:tc>
        <w:tc>
          <w:tcPr>
            <w:tcW w:w="1647" w:type="dxa"/>
            <w:tcBorders>
              <w:top w:val="nil"/>
              <w:left w:val="nil"/>
              <w:bottom w:val="single" w:sz="4" w:space="0" w:color="auto"/>
              <w:right w:val="nil"/>
            </w:tcBorders>
            <w:shd w:val="clear" w:color="auto" w:fill="auto"/>
            <w:noWrap/>
            <w:vAlign w:val="center"/>
            <w:hideMark/>
          </w:tcPr>
          <w:p w14:paraId="0C71D5F1" w14:textId="196EFFB1" w:rsidR="006B07E4" w:rsidRPr="007D4BE6" w:rsidRDefault="006B07E4" w:rsidP="006F274D">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w:t>
            </w:r>
            <w:r w:rsidR="008637DC" w:rsidRPr="007D4BE6">
              <w:rPr>
                <w:rFonts w:cs="Arial"/>
                <w:b/>
                <w:bCs/>
                <w:color w:val="000000"/>
                <w:sz w:val="18"/>
                <w:szCs w:val="18"/>
                <w:lang w:eastAsia="pt-BR"/>
              </w:rPr>
              <w:t>2</w:t>
            </w:r>
            <w:r w:rsidR="00B568A0" w:rsidRPr="007D4BE6">
              <w:rPr>
                <w:rFonts w:cs="Arial"/>
                <w:b/>
                <w:bCs/>
                <w:color w:val="000000"/>
                <w:sz w:val="18"/>
                <w:szCs w:val="18"/>
                <w:lang w:eastAsia="pt-BR"/>
              </w:rPr>
              <w:t>3</w:t>
            </w:r>
          </w:p>
        </w:tc>
      </w:tr>
      <w:tr w:rsidR="006B07E4" w:rsidRPr="007D4BE6" w14:paraId="104CCE8A" w14:textId="77777777" w:rsidTr="00326C3F">
        <w:trPr>
          <w:trHeight w:val="283"/>
        </w:trPr>
        <w:tc>
          <w:tcPr>
            <w:tcW w:w="6521" w:type="dxa"/>
            <w:tcBorders>
              <w:top w:val="single" w:sz="4" w:space="0" w:color="auto"/>
              <w:left w:val="nil"/>
              <w:bottom w:val="dashed" w:sz="8" w:space="0" w:color="7F7F7F"/>
              <w:right w:val="nil"/>
            </w:tcBorders>
            <w:shd w:val="clear" w:color="auto" w:fill="auto"/>
            <w:noWrap/>
            <w:vAlign w:val="center"/>
            <w:hideMark/>
          </w:tcPr>
          <w:p w14:paraId="74C79FF6" w14:textId="77777777" w:rsidR="006B07E4" w:rsidRPr="007D4BE6" w:rsidRDefault="00F108CF" w:rsidP="006F274D">
            <w:pPr>
              <w:keepNext w:val="0"/>
              <w:widowControl w:val="0"/>
              <w:spacing w:before="0" w:after="0"/>
              <w:rPr>
                <w:rFonts w:cs="Arial"/>
                <w:color w:val="000000"/>
                <w:sz w:val="18"/>
                <w:szCs w:val="18"/>
                <w:lang w:eastAsia="pt-BR"/>
              </w:rPr>
            </w:pPr>
            <w:r w:rsidRPr="007D4BE6">
              <w:rPr>
                <w:rFonts w:cs="Arial"/>
                <w:color w:val="000000"/>
                <w:sz w:val="18"/>
                <w:szCs w:val="18"/>
                <w:lang w:eastAsia="pt-BR"/>
              </w:rPr>
              <w:t>Tributários</w:t>
            </w:r>
            <w:r w:rsidR="006B07E4" w:rsidRPr="007D4BE6">
              <w:rPr>
                <w:rFonts w:cs="Arial"/>
                <w:color w:val="000000"/>
                <w:sz w:val="18"/>
                <w:szCs w:val="18"/>
                <w:lang w:eastAsia="pt-BR"/>
              </w:rPr>
              <w:t xml:space="preserve"> (i)</w:t>
            </w:r>
          </w:p>
        </w:tc>
        <w:tc>
          <w:tcPr>
            <w:tcW w:w="167" w:type="dxa"/>
            <w:tcBorders>
              <w:left w:val="nil"/>
              <w:right w:val="nil"/>
            </w:tcBorders>
          </w:tcPr>
          <w:p w14:paraId="2950854C" w14:textId="77777777" w:rsidR="006B07E4" w:rsidRPr="007D4BE6" w:rsidRDefault="006B07E4" w:rsidP="006F274D">
            <w:pPr>
              <w:keepNext w:val="0"/>
              <w:widowControl w:val="0"/>
              <w:spacing w:before="0" w:after="0"/>
              <w:jc w:val="right"/>
              <w:rPr>
                <w:rFonts w:cs="Arial"/>
                <w:sz w:val="18"/>
                <w:szCs w:val="18"/>
                <w:lang w:eastAsia="pt-BR"/>
              </w:rPr>
            </w:pPr>
          </w:p>
        </w:tc>
        <w:tc>
          <w:tcPr>
            <w:tcW w:w="1587" w:type="dxa"/>
            <w:tcBorders>
              <w:top w:val="single" w:sz="4" w:space="0" w:color="auto"/>
              <w:left w:val="nil"/>
              <w:bottom w:val="dashed" w:sz="8" w:space="0" w:color="7F7F7F"/>
              <w:right w:val="nil"/>
            </w:tcBorders>
            <w:shd w:val="clear" w:color="auto" w:fill="auto"/>
            <w:noWrap/>
            <w:vAlign w:val="center"/>
            <w:hideMark/>
          </w:tcPr>
          <w:p w14:paraId="111681DD" w14:textId="17C561BB" w:rsidR="006B07E4" w:rsidRPr="007D4BE6" w:rsidRDefault="00B568A0" w:rsidP="006F274D">
            <w:pPr>
              <w:keepNext w:val="0"/>
              <w:widowControl w:val="0"/>
              <w:spacing w:before="0" w:after="0"/>
              <w:jc w:val="right"/>
              <w:rPr>
                <w:rFonts w:cs="Arial"/>
                <w:sz w:val="18"/>
                <w:szCs w:val="18"/>
                <w:lang w:eastAsia="pt-BR"/>
              </w:rPr>
            </w:pPr>
            <w:r w:rsidRPr="007D4BE6">
              <w:rPr>
                <w:rFonts w:cs="Arial"/>
                <w:sz w:val="18"/>
                <w:szCs w:val="18"/>
                <w:lang w:eastAsia="pt-BR"/>
              </w:rPr>
              <w:t>4.307</w:t>
            </w:r>
          </w:p>
        </w:tc>
        <w:tc>
          <w:tcPr>
            <w:tcW w:w="1647" w:type="dxa"/>
            <w:tcBorders>
              <w:top w:val="single" w:sz="4" w:space="0" w:color="auto"/>
              <w:left w:val="nil"/>
              <w:bottom w:val="dashed" w:sz="8" w:space="0" w:color="7F7F7F"/>
              <w:right w:val="nil"/>
            </w:tcBorders>
            <w:shd w:val="clear" w:color="auto" w:fill="auto"/>
            <w:noWrap/>
            <w:vAlign w:val="center"/>
            <w:hideMark/>
          </w:tcPr>
          <w:p w14:paraId="2780B92E" w14:textId="71ED43C9" w:rsidR="006B07E4" w:rsidRPr="007D4BE6" w:rsidRDefault="00B568A0" w:rsidP="006F274D">
            <w:pPr>
              <w:keepNext w:val="0"/>
              <w:widowControl w:val="0"/>
              <w:spacing w:before="0" w:after="0"/>
              <w:jc w:val="right"/>
              <w:rPr>
                <w:rFonts w:cs="Arial"/>
                <w:sz w:val="18"/>
                <w:szCs w:val="18"/>
                <w:lang w:eastAsia="pt-BR"/>
              </w:rPr>
            </w:pPr>
            <w:r w:rsidRPr="007D4BE6">
              <w:rPr>
                <w:rFonts w:cs="Arial"/>
                <w:sz w:val="18"/>
                <w:szCs w:val="18"/>
                <w:lang w:eastAsia="pt-BR"/>
              </w:rPr>
              <w:t>4.113</w:t>
            </w:r>
          </w:p>
        </w:tc>
      </w:tr>
      <w:tr w:rsidR="006B07E4" w:rsidRPr="007D4BE6" w14:paraId="073C48A7" w14:textId="77777777" w:rsidTr="00326C3F">
        <w:trPr>
          <w:trHeight w:val="283"/>
        </w:trPr>
        <w:tc>
          <w:tcPr>
            <w:tcW w:w="6521" w:type="dxa"/>
            <w:tcBorders>
              <w:top w:val="nil"/>
              <w:left w:val="nil"/>
              <w:bottom w:val="dashed" w:sz="8" w:space="0" w:color="7F7F7F"/>
              <w:right w:val="nil"/>
            </w:tcBorders>
            <w:shd w:val="clear" w:color="auto" w:fill="auto"/>
            <w:noWrap/>
            <w:vAlign w:val="center"/>
          </w:tcPr>
          <w:p w14:paraId="6D9C39C7" w14:textId="77777777" w:rsidR="006B07E4" w:rsidRPr="007D4BE6" w:rsidRDefault="006B07E4" w:rsidP="006F274D">
            <w:pPr>
              <w:keepNext w:val="0"/>
              <w:widowControl w:val="0"/>
              <w:spacing w:before="0" w:after="0"/>
              <w:rPr>
                <w:rFonts w:cs="Arial"/>
                <w:color w:val="000000"/>
                <w:sz w:val="18"/>
                <w:szCs w:val="18"/>
                <w:lang w:eastAsia="pt-BR"/>
              </w:rPr>
            </w:pPr>
            <w:r w:rsidRPr="007D4BE6">
              <w:rPr>
                <w:rFonts w:cs="Arial"/>
                <w:color w:val="000000"/>
                <w:sz w:val="18"/>
                <w:szCs w:val="18"/>
                <w:lang w:eastAsia="pt-BR"/>
              </w:rPr>
              <w:t>Trabalhistas (ii)</w:t>
            </w:r>
          </w:p>
        </w:tc>
        <w:tc>
          <w:tcPr>
            <w:tcW w:w="167" w:type="dxa"/>
            <w:tcBorders>
              <w:top w:val="nil"/>
              <w:left w:val="nil"/>
              <w:right w:val="nil"/>
            </w:tcBorders>
          </w:tcPr>
          <w:p w14:paraId="1D618999" w14:textId="77777777" w:rsidR="006B07E4" w:rsidRPr="007D4BE6" w:rsidRDefault="006B07E4" w:rsidP="006F274D">
            <w:pPr>
              <w:keepNext w:val="0"/>
              <w:widowControl w:val="0"/>
              <w:spacing w:before="0" w:after="0"/>
              <w:jc w:val="right"/>
              <w:rPr>
                <w:rFonts w:cs="Arial"/>
                <w:sz w:val="18"/>
                <w:szCs w:val="18"/>
                <w:lang w:eastAsia="pt-BR"/>
              </w:rPr>
            </w:pPr>
          </w:p>
        </w:tc>
        <w:tc>
          <w:tcPr>
            <w:tcW w:w="1587" w:type="dxa"/>
            <w:tcBorders>
              <w:top w:val="nil"/>
              <w:left w:val="nil"/>
              <w:bottom w:val="dashed" w:sz="8" w:space="0" w:color="7F7F7F"/>
              <w:right w:val="nil"/>
            </w:tcBorders>
            <w:shd w:val="clear" w:color="auto" w:fill="auto"/>
            <w:noWrap/>
            <w:vAlign w:val="center"/>
          </w:tcPr>
          <w:p w14:paraId="41E86143" w14:textId="0A0C013C" w:rsidR="006B07E4" w:rsidRPr="007D4BE6" w:rsidRDefault="00B568A0" w:rsidP="006F274D">
            <w:pPr>
              <w:keepNext w:val="0"/>
              <w:widowControl w:val="0"/>
              <w:spacing w:before="0" w:after="0"/>
              <w:jc w:val="right"/>
              <w:rPr>
                <w:rFonts w:cs="Arial"/>
                <w:sz w:val="18"/>
                <w:szCs w:val="18"/>
                <w:lang w:eastAsia="pt-BR"/>
              </w:rPr>
            </w:pPr>
            <w:r w:rsidRPr="007D4BE6">
              <w:rPr>
                <w:rFonts w:cs="Arial"/>
                <w:sz w:val="18"/>
                <w:szCs w:val="18"/>
                <w:lang w:eastAsia="pt-BR"/>
              </w:rPr>
              <w:t>2.274</w:t>
            </w:r>
          </w:p>
        </w:tc>
        <w:tc>
          <w:tcPr>
            <w:tcW w:w="1647" w:type="dxa"/>
            <w:tcBorders>
              <w:top w:val="nil"/>
              <w:left w:val="nil"/>
              <w:bottom w:val="dashed" w:sz="8" w:space="0" w:color="7F7F7F"/>
              <w:right w:val="nil"/>
            </w:tcBorders>
            <w:shd w:val="clear" w:color="auto" w:fill="auto"/>
            <w:noWrap/>
            <w:vAlign w:val="center"/>
          </w:tcPr>
          <w:p w14:paraId="0AE82767" w14:textId="6426DE80" w:rsidR="006B07E4" w:rsidRPr="007D4BE6" w:rsidRDefault="00B568A0" w:rsidP="006F274D">
            <w:pPr>
              <w:keepNext w:val="0"/>
              <w:widowControl w:val="0"/>
              <w:spacing w:before="0" w:after="0"/>
              <w:jc w:val="right"/>
              <w:rPr>
                <w:rFonts w:cs="Arial"/>
                <w:sz w:val="18"/>
                <w:szCs w:val="18"/>
                <w:lang w:eastAsia="pt-BR"/>
              </w:rPr>
            </w:pPr>
            <w:r w:rsidRPr="007D4BE6">
              <w:rPr>
                <w:rFonts w:cs="Arial"/>
                <w:sz w:val="18"/>
                <w:szCs w:val="18"/>
                <w:lang w:eastAsia="pt-BR"/>
              </w:rPr>
              <w:t>1.319</w:t>
            </w:r>
          </w:p>
        </w:tc>
      </w:tr>
      <w:tr w:rsidR="006B07E4" w:rsidRPr="007D4BE6" w14:paraId="2419B24D" w14:textId="77777777" w:rsidTr="00326C3F">
        <w:trPr>
          <w:trHeight w:val="283"/>
        </w:trPr>
        <w:tc>
          <w:tcPr>
            <w:tcW w:w="6521" w:type="dxa"/>
            <w:tcBorders>
              <w:top w:val="nil"/>
              <w:left w:val="nil"/>
              <w:bottom w:val="single" w:sz="4" w:space="0" w:color="auto"/>
              <w:right w:val="nil"/>
            </w:tcBorders>
            <w:shd w:val="clear" w:color="auto" w:fill="auto"/>
            <w:noWrap/>
            <w:vAlign w:val="center"/>
          </w:tcPr>
          <w:p w14:paraId="2EBBE4EB" w14:textId="77777777" w:rsidR="006B07E4" w:rsidRPr="007D4BE6" w:rsidRDefault="006B07E4" w:rsidP="006F274D">
            <w:pPr>
              <w:keepNext w:val="0"/>
              <w:widowControl w:val="0"/>
              <w:spacing w:before="0" w:after="0"/>
              <w:rPr>
                <w:rFonts w:cs="Arial"/>
                <w:color w:val="000000"/>
                <w:sz w:val="18"/>
                <w:szCs w:val="18"/>
                <w:lang w:eastAsia="pt-BR"/>
              </w:rPr>
            </w:pPr>
            <w:r w:rsidRPr="007D4BE6">
              <w:rPr>
                <w:rFonts w:cs="Arial"/>
                <w:color w:val="000000"/>
                <w:sz w:val="18"/>
                <w:szCs w:val="18"/>
                <w:lang w:eastAsia="pt-BR"/>
              </w:rPr>
              <w:t>Cíveis (iii)</w:t>
            </w:r>
          </w:p>
        </w:tc>
        <w:tc>
          <w:tcPr>
            <w:tcW w:w="167" w:type="dxa"/>
            <w:tcBorders>
              <w:top w:val="nil"/>
              <w:left w:val="nil"/>
              <w:right w:val="nil"/>
            </w:tcBorders>
          </w:tcPr>
          <w:p w14:paraId="7949D253" w14:textId="77777777" w:rsidR="006B07E4" w:rsidRPr="007D4BE6" w:rsidRDefault="006B07E4" w:rsidP="006F274D">
            <w:pPr>
              <w:keepNext w:val="0"/>
              <w:widowControl w:val="0"/>
              <w:spacing w:before="0" w:after="0"/>
              <w:jc w:val="right"/>
              <w:rPr>
                <w:rFonts w:cs="Arial"/>
                <w:sz w:val="18"/>
                <w:szCs w:val="18"/>
                <w:lang w:eastAsia="pt-BR"/>
              </w:rPr>
            </w:pPr>
          </w:p>
        </w:tc>
        <w:tc>
          <w:tcPr>
            <w:tcW w:w="1587" w:type="dxa"/>
            <w:tcBorders>
              <w:top w:val="nil"/>
              <w:left w:val="nil"/>
              <w:bottom w:val="single" w:sz="4" w:space="0" w:color="auto"/>
              <w:right w:val="nil"/>
            </w:tcBorders>
            <w:shd w:val="clear" w:color="auto" w:fill="auto"/>
            <w:noWrap/>
            <w:vAlign w:val="center"/>
          </w:tcPr>
          <w:p w14:paraId="2016BAE2" w14:textId="0669AB99" w:rsidR="006B07E4" w:rsidRPr="007D4BE6" w:rsidRDefault="00B568A0" w:rsidP="006F274D">
            <w:pPr>
              <w:keepNext w:val="0"/>
              <w:widowControl w:val="0"/>
              <w:spacing w:before="0" w:after="0"/>
              <w:jc w:val="right"/>
              <w:rPr>
                <w:rFonts w:cs="Arial"/>
                <w:sz w:val="18"/>
                <w:szCs w:val="18"/>
                <w:lang w:eastAsia="pt-BR"/>
              </w:rPr>
            </w:pPr>
            <w:r w:rsidRPr="007D4BE6">
              <w:rPr>
                <w:rFonts w:cs="Arial"/>
                <w:sz w:val="18"/>
                <w:szCs w:val="18"/>
                <w:lang w:eastAsia="pt-BR"/>
              </w:rPr>
              <w:t>177</w:t>
            </w:r>
          </w:p>
        </w:tc>
        <w:tc>
          <w:tcPr>
            <w:tcW w:w="1647" w:type="dxa"/>
            <w:tcBorders>
              <w:top w:val="nil"/>
              <w:left w:val="nil"/>
              <w:bottom w:val="single" w:sz="4" w:space="0" w:color="auto"/>
              <w:right w:val="nil"/>
            </w:tcBorders>
            <w:shd w:val="clear" w:color="auto" w:fill="auto"/>
            <w:noWrap/>
            <w:vAlign w:val="center"/>
          </w:tcPr>
          <w:p w14:paraId="230C25FA" w14:textId="751B0F47" w:rsidR="006B07E4" w:rsidRPr="007D4BE6" w:rsidRDefault="00B568A0" w:rsidP="006F274D">
            <w:pPr>
              <w:keepNext w:val="0"/>
              <w:widowControl w:val="0"/>
              <w:spacing w:before="0" w:after="0"/>
              <w:jc w:val="right"/>
              <w:rPr>
                <w:rFonts w:cs="Arial"/>
                <w:sz w:val="18"/>
                <w:szCs w:val="18"/>
                <w:lang w:eastAsia="pt-BR"/>
              </w:rPr>
            </w:pPr>
            <w:r w:rsidRPr="007D4BE6">
              <w:rPr>
                <w:rFonts w:cs="Arial"/>
                <w:sz w:val="18"/>
                <w:szCs w:val="18"/>
                <w:lang w:eastAsia="pt-BR"/>
              </w:rPr>
              <w:t>168</w:t>
            </w:r>
          </w:p>
        </w:tc>
      </w:tr>
      <w:tr w:rsidR="006B07E4" w:rsidRPr="007D4BE6" w14:paraId="4366C6A4" w14:textId="77777777" w:rsidTr="00326C3F">
        <w:trPr>
          <w:trHeight w:val="283"/>
        </w:trPr>
        <w:tc>
          <w:tcPr>
            <w:tcW w:w="6521" w:type="dxa"/>
            <w:tcBorders>
              <w:top w:val="single" w:sz="4" w:space="0" w:color="auto"/>
              <w:left w:val="nil"/>
              <w:bottom w:val="single" w:sz="8" w:space="0" w:color="auto"/>
              <w:right w:val="nil"/>
            </w:tcBorders>
            <w:shd w:val="clear" w:color="000000" w:fill="FFFFFF"/>
            <w:vAlign w:val="center"/>
            <w:hideMark/>
          </w:tcPr>
          <w:p w14:paraId="08D9FC95" w14:textId="77777777" w:rsidR="006B07E4" w:rsidRPr="007D4BE6" w:rsidRDefault="006B07E4" w:rsidP="006F274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167" w:type="dxa"/>
            <w:tcBorders>
              <w:top w:val="nil"/>
              <w:left w:val="nil"/>
              <w:right w:val="nil"/>
            </w:tcBorders>
            <w:shd w:val="clear" w:color="000000" w:fill="FFFFFF"/>
          </w:tcPr>
          <w:p w14:paraId="2DBB93FB" w14:textId="77777777" w:rsidR="006B07E4" w:rsidRPr="007D4BE6" w:rsidRDefault="006B07E4" w:rsidP="006F274D">
            <w:pPr>
              <w:keepNext w:val="0"/>
              <w:widowControl w:val="0"/>
              <w:spacing w:before="0" w:after="0"/>
              <w:jc w:val="right"/>
              <w:rPr>
                <w:rFonts w:cs="Arial"/>
                <w:b/>
                <w:bCs/>
                <w:color w:val="000000"/>
                <w:sz w:val="18"/>
                <w:szCs w:val="18"/>
                <w:lang w:eastAsia="pt-BR"/>
              </w:rPr>
            </w:pPr>
          </w:p>
        </w:tc>
        <w:tc>
          <w:tcPr>
            <w:tcW w:w="1587" w:type="dxa"/>
            <w:tcBorders>
              <w:top w:val="single" w:sz="4" w:space="0" w:color="auto"/>
              <w:left w:val="nil"/>
              <w:bottom w:val="single" w:sz="8" w:space="0" w:color="auto"/>
              <w:right w:val="nil"/>
            </w:tcBorders>
            <w:shd w:val="clear" w:color="000000" w:fill="FFFFFF"/>
            <w:vAlign w:val="center"/>
            <w:hideMark/>
          </w:tcPr>
          <w:p w14:paraId="1028D256" w14:textId="50596AAE" w:rsidR="006B07E4" w:rsidRPr="007D4BE6" w:rsidRDefault="00B568A0" w:rsidP="006F274D">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6.758</w:t>
            </w:r>
          </w:p>
        </w:tc>
        <w:tc>
          <w:tcPr>
            <w:tcW w:w="1647" w:type="dxa"/>
            <w:tcBorders>
              <w:top w:val="single" w:sz="4" w:space="0" w:color="auto"/>
              <w:left w:val="nil"/>
              <w:bottom w:val="single" w:sz="8" w:space="0" w:color="auto"/>
              <w:right w:val="nil"/>
            </w:tcBorders>
            <w:shd w:val="clear" w:color="000000" w:fill="FFFFFF"/>
            <w:vAlign w:val="center"/>
            <w:hideMark/>
          </w:tcPr>
          <w:p w14:paraId="0919F208" w14:textId="50F00AEE" w:rsidR="006B07E4" w:rsidRPr="007D4BE6" w:rsidRDefault="00B568A0" w:rsidP="006F274D">
            <w:pPr>
              <w:keepNext w:val="0"/>
              <w:widowControl w:val="0"/>
              <w:spacing w:before="0" w:after="0"/>
              <w:jc w:val="right"/>
              <w:rPr>
                <w:rFonts w:cs="Arial"/>
                <w:b/>
                <w:sz w:val="18"/>
                <w:szCs w:val="18"/>
                <w:lang w:eastAsia="pt-BR"/>
              </w:rPr>
            </w:pPr>
            <w:r w:rsidRPr="007D4BE6">
              <w:rPr>
                <w:rFonts w:cs="Arial"/>
                <w:b/>
                <w:sz w:val="18"/>
                <w:szCs w:val="18"/>
                <w:lang w:eastAsia="pt-BR"/>
              </w:rPr>
              <w:t>5.600</w:t>
            </w:r>
          </w:p>
        </w:tc>
      </w:tr>
      <w:bookmarkEnd w:id="14"/>
    </w:tbl>
    <w:p w14:paraId="58DF6216" w14:textId="77777777" w:rsidR="001D2164" w:rsidRPr="007D4BE6" w:rsidRDefault="001D2164" w:rsidP="000A44BC">
      <w:pPr>
        <w:keepNext w:val="0"/>
        <w:widowControl w:val="0"/>
        <w:tabs>
          <w:tab w:val="left" w:pos="0"/>
          <w:tab w:val="left" w:pos="1152"/>
          <w:tab w:val="right" w:pos="10224"/>
        </w:tabs>
        <w:suppressAutoHyphens/>
        <w:autoSpaceDE w:val="0"/>
        <w:autoSpaceDN w:val="0"/>
        <w:rPr>
          <w:rFonts w:cs="Arial"/>
          <w:b/>
          <w:bCs/>
          <w:iCs/>
          <w:spacing w:val="-3"/>
          <w:kern w:val="2"/>
          <w:sz w:val="20"/>
          <w:szCs w:val="20"/>
          <w:lang w:eastAsia="pt-BR"/>
        </w:rPr>
      </w:pPr>
    </w:p>
    <w:p w14:paraId="26012328" w14:textId="77777777" w:rsidR="00A953D6" w:rsidRPr="007D4BE6" w:rsidRDefault="00A953D6" w:rsidP="000A44BC">
      <w:pPr>
        <w:keepNext w:val="0"/>
        <w:widowControl w:val="0"/>
        <w:tabs>
          <w:tab w:val="left" w:pos="0"/>
          <w:tab w:val="left" w:pos="1152"/>
          <w:tab w:val="right" w:pos="10224"/>
        </w:tabs>
        <w:suppressAutoHyphens/>
        <w:autoSpaceDE w:val="0"/>
        <w:autoSpaceDN w:val="0"/>
        <w:rPr>
          <w:rFonts w:cs="Arial"/>
          <w:b/>
          <w:bCs/>
          <w:iCs/>
          <w:spacing w:val="-3"/>
          <w:kern w:val="2"/>
          <w:sz w:val="20"/>
          <w:szCs w:val="20"/>
          <w:lang w:eastAsia="pt-BR"/>
        </w:rPr>
      </w:pPr>
      <w:r w:rsidRPr="007D4BE6">
        <w:rPr>
          <w:rFonts w:cs="Arial"/>
          <w:b/>
          <w:bCs/>
          <w:iCs/>
          <w:spacing w:val="-3"/>
          <w:kern w:val="2"/>
          <w:sz w:val="20"/>
          <w:szCs w:val="20"/>
          <w:lang w:eastAsia="pt-BR"/>
        </w:rPr>
        <w:t>(i) Depósitos Judiciais – Tributários</w:t>
      </w:r>
    </w:p>
    <w:p w14:paraId="0540DDE6" w14:textId="03823BA3" w:rsidR="00A953D6" w:rsidRPr="007D4BE6" w:rsidRDefault="00A953D6" w:rsidP="000A44BC">
      <w:pPr>
        <w:keepNext w:val="0"/>
        <w:widowControl w:val="0"/>
        <w:rPr>
          <w:rFonts w:cs="Arial"/>
          <w:iCs/>
          <w:sz w:val="20"/>
          <w:szCs w:val="20"/>
          <w:lang w:eastAsia="pt-BR"/>
        </w:rPr>
      </w:pPr>
      <w:r w:rsidRPr="007D4BE6">
        <w:rPr>
          <w:rFonts w:cs="Arial"/>
          <w:iCs/>
          <w:sz w:val="20"/>
          <w:szCs w:val="20"/>
          <w:lang w:eastAsia="pt-BR"/>
        </w:rPr>
        <w:t xml:space="preserve">Em 14 de junho de 2010, após autorização da Diretoria Executiva da Empresa, realizou-se o depósito judicial, </w:t>
      </w:r>
      <w:r w:rsidRPr="007D4BE6">
        <w:rPr>
          <w:rFonts w:cs="Arial"/>
          <w:iCs/>
          <w:sz w:val="20"/>
          <w:szCs w:val="20"/>
          <w:lang w:eastAsia="pt-BR"/>
        </w:rPr>
        <w:lastRenderedPageBreak/>
        <w:t>no valor de R$ 1.88</w:t>
      </w:r>
      <w:r w:rsidR="002E4EAA" w:rsidRPr="007D4BE6">
        <w:rPr>
          <w:rFonts w:cs="Arial"/>
          <w:iCs/>
          <w:sz w:val="20"/>
          <w:szCs w:val="20"/>
          <w:lang w:eastAsia="pt-BR"/>
        </w:rPr>
        <w:t>8</w:t>
      </w:r>
      <w:r w:rsidRPr="007D4BE6">
        <w:rPr>
          <w:rFonts w:cs="Arial"/>
          <w:iCs/>
          <w:sz w:val="20"/>
          <w:szCs w:val="20"/>
          <w:lang w:eastAsia="pt-BR"/>
        </w:rPr>
        <w:t xml:space="preserve"> com a finalidade de suspender a exigibilidade do crédito tributário discutido nos autos da</w:t>
      </w:r>
      <w:r w:rsidR="006F274D" w:rsidRPr="007D4BE6">
        <w:rPr>
          <w:rFonts w:cs="Arial"/>
          <w:iCs/>
          <w:sz w:val="20"/>
          <w:szCs w:val="20"/>
          <w:lang w:eastAsia="pt-BR"/>
        </w:rPr>
        <w:t xml:space="preserve"> </w:t>
      </w:r>
      <w:r w:rsidRPr="007D4BE6">
        <w:rPr>
          <w:rFonts w:cs="Arial"/>
          <w:iCs/>
          <w:sz w:val="20"/>
          <w:szCs w:val="20"/>
          <w:lang w:eastAsia="pt-BR"/>
        </w:rPr>
        <w:t xml:space="preserve">ação anulatória de </w:t>
      </w:r>
      <w:r w:rsidR="00C23AF8" w:rsidRPr="007D4BE6">
        <w:rPr>
          <w:rFonts w:cs="Arial"/>
          <w:sz w:val="20"/>
          <w:szCs w:val="20"/>
          <w:lang w:eastAsia="pt-BR"/>
        </w:rPr>
        <w:t xml:space="preserve">seguridade social </w:t>
      </w:r>
      <w:r w:rsidRPr="007D4BE6">
        <w:rPr>
          <w:rFonts w:cs="Arial"/>
          <w:iCs/>
          <w:sz w:val="20"/>
          <w:szCs w:val="20"/>
          <w:lang w:eastAsia="pt-BR"/>
        </w:rPr>
        <w:t>nº. 0018936-44.2010.4.01.3400 em curso perante a 13ª Vara Federal de Brasília – DF. Tal depósito possibilitou a emissão da Certidão Positiva com Efeito de Negativa de Débitos Relativos às Contribuições Previdenciárias e de Terceiros em nome da EPE, em 25 de junho de 2010.</w:t>
      </w:r>
    </w:p>
    <w:p w14:paraId="248D6DBD" w14:textId="722FD05C" w:rsidR="00A953D6" w:rsidRPr="007D4BE6" w:rsidRDefault="00A953D6" w:rsidP="00875949">
      <w:pPr>
        <w:keepNext w:val="0"/>
        <w:widowControl w:val="0"/>
        <w:spacing w:after="0"/>
        <w:rPr>
          <w:rFonts w:cs="Arial"/>
          <w:iCs/>
          <w:sz w:val="20"/>
          <w:szCs w:val="20"/>
          <w:lang w:eastAsia="pt-BR"/>
        </w:rPr>
      </w:pPr>
      <w:r w:rsidRPr="007D4BE6">
        <w:rPr>
          <w:rFonts w:cs="Arial"/>
          <w:iCs/>
          <w:sz w:val="20"/>
          <w:szCs w:val="20"/>
          <w:lang w:eastAsia="pt-BR"/>
        </w:rPr>
        <w:t>A partir de 2016, os valores passaram a ser atualizados pelo Índice de Correção IPCA-e.</w:t>
      </w:r>
    </w:p>
    <w:p w14:paraId="2F594924" w14:textId="77777777" w:rsidR="000A0214" w:rsidRPr="007D4BE6" w:rsidRDefault="000A0214" w:rsidP="00875949">
      <w:pPr>
        <w:keepNext w:val="0"/>
        <w:widowControl w:val="0"/>
        <w:spacing w:before="0" w:after="0"/>
        <w:rPr>
          <w:rFonts w:cs="Arial"/>
          <w:iCs/>
          <w:sz w:val="20"/>
          <w:szCs w:val="20"/>
          <w:lang w:eastAsia="pt-BR"/>
        </w:rPr>
      </w:pPr>
    </w:p>
    <w:p w14:paraId="026BD058" w14:textId="4F98EFCD" w:rsidR="00290C56" w:rsidRPr="007D4BE6" w:rsidRDefault="00290C56" w:rsidP="00875949">
      <w:pPr>
        <w:keepNext w:val="0"/>
        <w:widowControl w:val="0"/>
        <w:tabs>
          <w:tab w:val="left" w:pos="0"/>
          <w:tab w:val="left" w:pos="1152"/>
          <w:tab w:val="right" w:pos="10224"/>
        </w:tabs>
        <w:suppressAutoHyphens/>
        <w:autoSpaceDE w:val="0"/>
        <w:autoSpaceDN w:val="0"/>
        <w:spacing w:before="0"/>
        <w:rPr>
          <w:rFonts w:cs="Arial"/>
          <w:b/>
          <w:bCs/>
          <w:iCs/>
          <w:spacing w:val="-3"/>
          <w:kern w:val="2"/>
          <w:sz w:val="20"/>
          <w:szCs w:val="20"/>
          <w:lang w:eastAsia="pt-BR"/>
        </w:rPr>
      </w:pPr>
      <w:r w:rsidRPr="007D4BE6">
        <w:rPr>
          <w:rFonts w:cs="Arial"/>
          <w:b/>
          <w:bCs/>
          <w:iCs/>
          <w:spacing w:val="-3"/>
          <w:kern w:val="2"/>
          <w:sz w:val="20"/>
          <w:szCs w:val="20"/>
          <w:lang w:eastAsia="pt-BR"/>
        </w:rPr>
        <w:t>(ii) Depósitos Judiciais – Trabalhistas</w:t>
      </w:r>
    </w:p>
    <w:p w14:paraId="5DC312E9" w14:textId="0D7F1CC2" w:rsidR="007118F2" w:rsidRPr="007D4BE6" w:rsidRDefault="00290C56" w:rsidP="00875949">
      <w:pPr>
        <w:keepNext w:val="0"/>
        <w:widowControl w:val="0"/>
        <w:spacing w:after="0"/>
        <w:rPr>
          <w:rFonts w:cs="Arial"/>
          <w:iCs/>
          <w:sz w:val="20"/>
          <w:szCs w:val="20"/>
          <w:lang w:eastAsia="pt-BR"/>
        </w:rPr>
      </w:pPr>
      <w:r w:rsidRPr="007D4BE6">
        <w:rPr>
          <w:rFonts w:cs="Arial"/>
          <w:iCs/>
          <w:sz w:val="20"/>
          <w:szCs w:val="20"/>
          <w:lang w:eastAsia="pt-BR"/>
        </w:rPr>
        <w:t>Pagamentos de depósitos recursais e encargos processuais</w:t>
      </w:r>
      <w:r w:rsidR="00623CD6" w:rsidRPr="007D4BE6">
        <w:rPr>
          <w:rFonts w:cs="Arial"/>
          <w:iCs/>
          <w:sz w:val="20"/>
          <w:szCs w:val="20"/>
          <w:lang w:eastAsia="pt-BR"/>
        </w:rPr>
        <w:t>.</w:t>
      </w:r>
      <w:r w:rsidRPr="007D4BE6">
        <w:rPr>
          <w:rFonts w:cs="Arial"/>
          <w:iCs/>
          <w:sz w:val="20"/>
          <w:szCs w:val="20"/>
          <w:lang w:eastAsia="pt-BR"/>
        </w:rPr>
        <w:t xml:space="preserve"> Até outubro/2017 os valores foram atualizados pelo índice do FGTS - TR + 3% ao ano - e a partir desta data pelo índice da Poupança.</w:t>
      </w:r>
    </w:p>
    <w:p w14:paraId="0EB3F654" w14:textId="3FA65381" w:rsidR="00911487" w:rsidRPr="007D4BE6" w:rsidRDefault="000260DB" w:rsidP="00911487">
      <w:pPr>
        <w:pStyle w:val="xmsonormal"/>
        <w:rPr>
          <w:rFonts w:ascii="Arial" w:hAnsi="Arial" w:cs="Arial"/>
          <w:color w:val="000000"/>
          <w:sz w:val="20"/>
          <w:szCs w:val="20"/>
          <w:lang w:eastAsia="en-US"/>
          <w14:ligatures w14:val="standardContextual"/>
        </w:rPr>
      </w:pPr>
      <w:r w:rsidRPr="007D4BE6">
        <w:rPr>
          <w:rFonts w:ascii="Arial" w:hAnsi="Arial" w:cs="Arial"/>
          <w:color w:val="000000"/>
          <w:sz w:val="20"/>
          <w:szCs w:val="20"/>
          <w:lang w:eastAsia="en-US"/>
          <w14:ligatures w14:val="standardContextual"/>
        </w:rPr>
        <w:t>Em setembro de 2024</w:t>
      </w:r>
      <w:r w:rsidR="00911487" w:rsidRPr="007D4BE6">
        <w:rPr>
          <w:rFonts w:ascii="Arial" w:hAnsi="Arial" w:cs="Arial"/>
          <w:color w:val="000000"/>
          <w:sz w:val="20"/>
          <w:szCs w:val="20"/>
          <w:lang w:eastAsia="en-US"/>
          <w14:ligatures w14:val="standardContextual"/>
        </w:rPr>
        <w:t xml:space="preserve"> foi efetuado depósit</w:t>
      </w:r>
      <w:r w:rsidRPr="007D4BE6">
        <w:rPr>
          <w:rFonts w:ascii="Arial" w:hAnsi="Arial" w:cs="Arial"/>
          <w:color w:val="000000"/>
          <w:sz w:val="20"/>
          <w:szCs w:val="20"/>
          <w:lang w:eastAsia="en-US"/>
          <w14:ligatures w14:val="standardContextual"/>
        </w:rPr>
        <w:t>o judicial no montante de R$ 911</w:t>
      </w:r>
      <w:r w:rsidR="00911487" w:rsidRPr="007D4BE6">
        <w:rPr>
          <w:rFonts w:ascii="Arial" w:hAnsi="Arial" w:cs="Arial"/>
          <w:color w:val="000000"/>
          <w:sz w:val="20"/>
          <w:szCs w:val="20"/>
          <w:lang w:eastAsia="en-US"/>
          <w14:ligatures w14:val="standardContextual"/>
        </w:rPr>
        <w:t xml:space="preserve"> mil para garantia do juízo referente a execução do pr</w:t>
      </w:r>
      <w:r w:rsidRPr="007D4BE6">
        <w:rPr>
          <w:rFonts w:ascii="Arial" w:hAnsi="Arial" w:cs="Arial"/>
          <w:color w:val="000000"/>
          <w:sz w:val="20"/>
          <w:szCs w:val="20"/>
          <w:lang w:eastAsia="en-US"/>
          <w14:ligatures w14:val="standardContextual"/>
        </w:rPr>
        <w:t>ocesso 0100431-72.2021.5.01.0060</w:t>
      </w:r>
      <w:r w:rsidR="00911487" w:rsidRPr="007D4BE6">
        <w:rPr>
          <w:rFonts w:ascii="Arial" w:hAnsi="Arial" w:cs="Arial"/>
          <w:color w:val="000000"/>
          <w:sz w:val="20"/>
          <w:szCs w:val="20"/>
          <w:lang w:eastAsia="en-US"/>
          <w14:ligatures w14:val="standardContextual"/>
        </w:rPr>
        <w:t>. Após a garantia do juízo, será apresentado os embargos à execução para discutir o mérito dos cálculos que foram homologados.</w:t>
      </w:r>
    </w:p>
    <w:p w14:paraId="581381A1" w14:textId="77777777" w:rsidR="009B1410" w:rsidRPr="007D4BE6" w:rsidRDefault="009B1410" w:rsidP="00875949">
      <w:pPr>
        <w:keepNext w:val="0"/>
        <w:widowControl w:val="0"/>
        <w:spacing w:before="0" w:after="0"/>
        <w:rPr>
          <w:rFonts w:cs="Arial"/>
          <w:iCs/>
          <w:sz w:val="20"/>
          <w:szCs w:val="20"/>
          <w:lang w:eastAsia="pt-BR"/>
        </w:rPr>
      </w:pPr>
    </w:p>
    <w:p w14:paraId="69A848D3" w14:textId="77777777" w:rsidR="00290C56" w:rsidRPr="007D4BE6" w:rsidRDefault="00290C56" w:rsidP="00875949">
      <w:pPr>
        <w:keepNext w:val="0"/>
        <w:widowControl w:val="0"/>
        <w:tabs>
          <w:tab w:val="left" w:pos="0"/>
          <w:tab w:val="left" w:pos="1152"/>
          <w:tab w:val="right" w:pos="10224"/>
        </w:tabs>
        <w:suppressAutoHyphens/>
        <w:autoSpaceDE w:val="0"/>
        <w:autoSpaceDN w:val="0"/>
        <w:spacing w:before="0"/>
        <w:ind w:left="357" w:hanging="357"/>
        <w:rPr>
          <w:rFonts w:cs="Arial"/>
          <w:b/>
          <w:bCs/>
          <w:iCs/>
          <w:spacing w:val="-3"/>
          <w:kern w:val="2"/>
          <w:sz w:val="20"/>
          <w:szCs w:val="20"/>
          <w:lang w:eastAsia="pt-BR"/>
        </w:rPr>
      </w:pPr>
      <w:r w:rsidRPr="007D4BE6">
        <w:rPr>
          <w:rFonts w:cs="Arial"/>
          <w:b/>
          <w:bCs/>
          <w:iCs/>
          <w:spacing w:val="-3"/>
          <w:kern w:val="2"/>
          <w:sz w:val="20"/>
          <w:szCs w:val="20"/>
          <w:lang w:eastAsia="pt-BR"/>
        </w:rPr>
        <w:t>(iii) Depósitos Judiciais – Cíveis</w:t>
      </w:r>
    </w:p>
    <w:p w14:paraId="371DE562" w14:textId="0DC55BC4" w:rsidR="00ED3B85" w:rsidRPr="007D4BE6" w:rsidRDefault="00290C56">
      <w:pPr>
        <w:keepNext w:val="0"/>
        <w:widowControl w:val="0"/>
        <w:rPr>
          <w:rFonts w:cs="Arial"/>
          <w:iCs/>
          <w:sz w:val="20"/>
          <w:szCs w:val="20"/>
          <w:lang w:eastAsia="pt-BR"/>
        </w:rPr>
      </w:pPr>
      <w:r w:rsidRPr="007D4BE6">
        <w:rPr>
          <w:rFonts w:cs="Arial"/>
          <w:iCs/>
          <w:sz w:val="20"/>
          <w:szCs w:val="20"/>
          <w:lang w:eastAsia="pt-BR"/>
        </w:rPr>
        <w:t>Refere-se ao pagamento de Depósito Judicial do Processo n.</w:t>
      </w:r>
      <w:r w:rsidRPr="007D4BE6">
        <w:rPr>
          <w:rFonts w:cs="Arial"/>
          <w:sz w:val="20"/>
          <w:szCs w:val="20"/>
        </w:rPr>
        <w:t xml:space="preserve"> </w:t>
      </w:r>
      <w:r w:rsidRPr="007D4BE6">
        <w:rPr>
          <w:rFonts w:cs="Arial"/>
          <w:iCs/>
          <w:sz w:val="20"/>
          <w:szCs w:val="20"/>
          <w:lang w:eastAsia="pt-BR"/>
        </w:rPr>
        <w:t>0043616-49.2017.4.01.3400, referente à multa de rescisão contratual do imóvel de Brasília/DF. Valor atualizado pelo Índice de Correção IPCA-e.</w:t>
      </w:r>
    </w:p>
    <w:p w14:paraId="675E274C" w14:textId="77777777" w:rsidR="000260DB" w:rsidRPr="007D4BE6" w:rsidRDefault="000260DB">
      <w:pPr>
        <w:keepNext w:val="0"/>
        <w:widowControl w:val="0"/>
        <w:rPr>
          <w:rFonts w:cs="Arial"/>
          <w:iCs/>
          <w:sz w:val="20"/>
          <w:szCs w:val="20"/>
          <w:lang w:eastAsia="pt-BR"/>
        </w:rPr>
      </w:pPr>
    </w:p>
    <w:p w14:paraId="54400EB5" w14:textId="77777777" w:rsidR="00ED3B85" w:rsidRPr="007D4BE6" w:rsidRDefault="00ED3B85">
      <w:pPr>
        <w:keepNext w:val="0"/>
        <w:widowControl w:val="0"/>
        <w:rPr>
          <w:rFonts w:cs="Arial"/>
          <w:iCs/>
          <w:sz w:val="20"/>
          <w:szCs w:val="20"/>
          <w:lang w:eastAsia="pt-BR"/>
        </w:rPr>
      </w:pPr>
    </w:p>
    <w:tbl>
      <w:tblPr>
        <w:tblW w:w="5000" w:type="pct"/>
        <w:tblLayout w:type="fixed"/>
        <w:tblCellMar>
          <w:left w:w="70" w:type="dxa"/>
          <w:right w:w="70" w:type="dxa"/>
        </w:tblCellMar>
        <w:tblLook w:val="04A0" w:firstRow="1" w:lastRow="0" w:firstColumn="1" w:lastColumn="0" w:noHBand="0" w:noVBand="1"/>
      </w:tblPr>
      <w:tblGrid>
        <w:gridCol w:w="2568"/>
        <w:gridCol w:w="1510"/>
        <w:gridCol w:w="1278"/>
        <w:gridCol w:w="1448"/>
        <w:gridCol w:w="1139"/>
        <w:gridCol w:w="1978"/>
      </w:tblGrid>
      <w:tr w:rsidR="003B15C0" w:rsidRPr="007D4BE6" w14:paraId="02C1F081" w14:textId="77777777" w:rsidTr="0043066C">
        <w:trPr>
          <w:trHeight w:val="271"/>
        </w:trPr>
        <w:tc>
          <w:tcPr>
            <w:tcW w:w="1294" w:type="pct"/>
            <w:tcBorders>
              <w:top w:val="nil"/>
              <w:left w:val="nil"/>
              <w:bottom w:val="single" w:sz="4" w:space="0" w:color="auto"/>
              <w:right w:val="nil"/>
            </w:tcBorders>
            <w:shd w:val="clear" w:color="auto" w:fill="auto"/>
            <w:noWrap/>
            <w:vAlign w:val="center"/>
            <w:hideMark/>
          </w:tcPr>
          <w:p w14:paraId="6A41FA78" w14:textId="77777777" w:rsidR="003B15C0" w:rsidRPr="007D4BE6" w:rsidRDefault="003B15C0" w:rsidP="001276B6">
            <w:pPr>
              <w:keepNext w:val="0"/>
              <w:widowControl w:val="0"/>
              <w:spacing w:before="0" w:after="0"/>
              <w:ind w:firstLine="34"/>
              <w:jc w:val="center"/>
              <w:rPr>
                <w:rFonts w:cs="Arial"/>
                <w:color w:val="000000"/>
                <w:sz w:val="18"/>
                <w:szCs w:val="18"/>
                <w:lang w:eastAsia="pt-BR"/>
              </w:rPr>
            </w:pPr>
            <w:r w:rsidRPr="007D4BE6">
              <w:rPr>
                <w:rFonts w:cs="Arial"/>
                <w:b/>
                <w:bCs/>
                <w:color w:val="000000"/>
                <w:sz w:val="18"/>
                <w:szCs w:val="18"/>
              </w:rPr>
              <w:t>Descrição</w:t>
            </w:r>
          </w:p>
        </w:tc>
        <w:tc>
          <w:tcPr>
            <w:tcW w:w="761" w:type="pct"/>
            <w:tcBorders>
              <w:top w:val="nil"/>
              <w:left w:val="nil"/>
              <w:bottom w:val="single" w:sz="4" w:space="0" w:color="auto"/>
              <w:right w:val="nil"/>
            </w:tcBorders>
            <w:shd w:val="clear" w:color="auto" w:fill="auto"/>
            <w:noWrap/>
            <w:vAlign w:val="center"/>
            <w:hideMark/>
          </w:tcPr>
          <w:p w14:paraId="0032B9DF" w14:textId="120A2672" w:rsidR="003B15C0" w:rsidRPr="007D4BE6" w:rsidRDefault="003B15C0" w:rsidP="001276B6">
            <w:pPr>
              <w:keepNext w:val="0"/>
              <w:widowControl w:val="0"/>
              <w:spacing w:before="0" w:after="0"/>
              <w:jc w:val="center"/>
              <w:rPr>
                <w:rFonts w:cs="Arial"/>
                <w:b/>
                <w:bCs/>
                <w:color w:val="000000"/>
                <w:sz w:val="18"/>
                <w:szCs w:val="18"/>
              </w:rPr>
            </w:pPr>
            <w:r w:rsidRPr="007D4BE6">
              <w:rPr>
                <w:rFonts w:cs="Arial"/>
                <w:b/>
                <w:bCs/>
                <w:color w:val="000000"/>
                <w:sz w:val="18"/>
                <w:szCs w:val="18"/>
              </w:rPr>
              <w:t xml:space="preserve">     31/12/2023</w:t>
            </w:r>
          </w:p>
        </w:tc>
        <w:tc>
          <w:tcPr>
            <w:tcW w:w="644" w:type="pct"/>
            <w:tcBorders>
              <w:top w:val="nil"/>
              <w:left w:val="nil"/>
              <w:bottom w:val="single" w:sz="4" w:space="0" w:color="auto"/>
              <w:right w:val="nil"/>
            </w:tcBorders>
            <w:shd w:val="clear" w:color="auto" w:fill="auto"/>
            <w:noWrap/>
            <w:vAlign w:val="center"/>
            <w:hideMark/>
          </w:tcPr>
          <w:p w14:paraId="35113F2F" w14:textId="77777777" w:rsidR="003B15C0" w:rsidRPr="007D4BE6" w:rsidRDefault="003B15C0" w:rsidP="001276B6">
            <w:pPr>
              <w:keepNext w:val="0"/>
              <w:widowControl w:val="0"/>
              <w:spacing w:before="0" w:after="0"/>
              <w:ind w:left="-267" w:right="-256"/>
              <w:jc w:val="center"/>
              <w:rPr>
                <w:rFonts w:cs="Arial"/>
                <w:b/>
                <w:bCs/>
                <w:color w:val="000000"/>
                <w:sz w:val="18"/>
                <w:szCs w:val="18"/>
              </w:rPr>
            </w:pPr>
            <w:r w:rsidRPr="007D4BE6">
              <w:rPr>
                <w:rFonts w:cs="Arial"/>
                <w:b/>
                <w:bCs/>
                <w:color w:val="000000"/>
                <w:sz w:val="18"/>
                <w:szCs w:val="18"/>
              </w:rPr>
              <w:t>Atualizações</w:t>
            </w:r>
          </w:p>
        </w:tc>
        <w:tc>
          <w:tcPr>
            <w:tcW w:w="730" w:type="pct"/>
            <w:tcBorders>
              <w:top w:val="nil"/>
              <w:left w:val="nil"/>
              <w:bottom w:val="single" w:sz="4" w:space="0" w:color="auto"/>
              <w:right w:val="nil"/>
            </w:tcBorders>
            <w:vAlign w:val="center"/>
          </w:tcPr>
          <w:p w14:paraId="71B1B721" w14:textId="77777777" w:rsidR="003B15C0" w:rsidRPr="007D4BE6" w:rsidRDefault="003B15C0" w:rsidP="001276B6">
            <w:pPr>
              <w:keepNext w:val="0"/>
              <w:widowControl w:val="0"/>
              <w:spacing w:before="0" w:after="0"/>
              <w:ind w:left="-277" w:right="-405"/>
              <w:jc w:val="center"/>
              <w:rPr>
                <w:rFonts w:cs="Arial"/>
                <w:b/>
                <w:bCs/>
                <w:color w:val="000000"/>
                <w:sz w:val="18"/>
                <w:szCs w:val="18"/>
              </w:rPr>
            </w:pPr>
            <w:r w:rsidRPr="007D4BE6">
              <w:rPr>
                <w:rFonts w:cs="Arial"/>
                <w:b/>
                <w:bCs/>
                <w:color w:val="000000"/>
                <w:sz w:val="18"/>
                <w:szCs w:val="18"/>
              </w:rPr>
              <w:t>Adições</w:t>
            </w:r>
          </w:p>
        </w:tc>
        <w:tc>
          <w:tcPr>
            <w:tcW w:w="574" w:type="pct"/>
            <w:tcBorders>
              <w:top w:val="nil"/>
              <w:left w:val="nil"/>
              <w:bottom w:val="single" w:sz="4" w:space="0" w:color="auto"/>
              <w:right w:val="nil"/>
            </w:tcBorders>
          </w:tcPr>
          <w:p w14:paraId="60548706" w14:textId="27676358" w:rsidR="003B15C0" w:rsidRPr="007D4BE6" w:rsidRDefault="003B15C0" w:rsidP="00A6406F">
            <w:pPr>
              <w:keepNext w:val="0"/>
              <w:widowControl w:val="0"/>
              <w:spacing w:before="0" w:after="0"/>
              <w:jc w:val="right"/>
              <w:rPr>
                <w:rFonts w:cs="Arial"/>
                <w:b/>
                <w:bCs/>
                <w:color w:val="000000"/>
                <w:sz w:val="18"/>
                <w:szCs w:val="18"/>
              </w:rPr>
            </w:pPr>
            <w:r w:rsidRPr="007D4BE6">
              <w:rPr>
                <w:rFonts w:cs="Arial"/>
                <w:b/>
                <w:bCs/>
                <w:color w:val="000000"/>
                <w:sz w:val="18"/>
                <w:szCs w:val="18"/>
              </w:rPr>
              <w:t>Baixas</w:t>
            </w:r>
          </w:p>
        </w:tc>
        <w:tc>
          <w:tcPr>
            <w:tcW w:w="997" w:type="pct"/>
            <w:tcBorders>
              <w:top w:val="nil"/>
              <w:left w:val="nil"/>
              <w:bottom w:val="single" w:sz="4" w:space="0" w:color="auto"/>
              <w:right w:val="nil"/>
            </w:tcBorders>
            <w:shd w:val="clear" w:color="auto" w:fill="auto"/>
            <w:noWrap/>
            <w:vAlign w:val="center"/>
            <w:hideMark/>
          </w:tcPr>
          <w:p w14:paraId="1923856A" w14:textId="2820891C" w:rsidR="003B15C0" w:rsidRPr="007D4BE6" w:rsidRDefault="003B15C0" w:rsidP="002A512E">
            <w:pPr>
              <w:keepNext w:val="0"/>
              <w:widowControl w:val="0"/>
              <w:spacing w:before="0" w:after="0"/>
              <w:jc w:val="right"/>
              <w:rPr>
                <w:rFonts w:cs="Arial"/>
                <w:b/>
                <w:bCs/>
                <w:color w:val="000000"/>
                <w:sz w:val="18"/>
                <w:szCs w:val="18"/>
              </w:rPr>
            </w:pPr>
            <w:r w:rsidRPr="007D4BE6">
              <w:rPr>
                <w:rFonts w:cs="Arial"/>
                <w:b/>
                <w:bCs/>
                <w:color w:val="000000"/>
                <w:sz w:val="18"/>
                <w:szCs w:val="18"/>
                <w:lang w:eastAsia="pt-BR"/>
              </w:rPr>
              <w:t>31/12/2024</w:t>
            </w:r>
          </w:p>
        </w:tc>
      </w:tr>
      <w:tr w:rsidR="003B15C0" w:rsidRPr="007D4BE6" w14:paraId="73C8F3AA" w14:textId="77777777" w:rsidTr="0043066C">
        <w:trPr>
          <w:trHeight w:val="271"/>
        </w:trPr>
        <w:tc>
          <w:tcPr>
            <w:tcW w:w="1294" w:type="pct"/>
            <w:tcBorders>
              <w:top w:val="nil"/>
              <w:left w:val="nil"/>
              <w:bottom w:val="nil"/>
              <w:right w:val="nil"/>
            </w:tcBorders>
            <w:shd w:val="clear" w:color="auto" w:fill="auto"/>
            <w:noWrap/>
            <w:vAlign w:val="center"/>
            <w:hideMark/>
          </w:tcPr>
          <w:p w14:paraId="653432CB" w14:textId="77777777" w:rsidR="003B15C0" w:rsidRPr="007D4BE6" w:rsidRDefault="003B15C0" w:rsidP="001276B6">
            <w:pPr>
              <w:keepNext w:val="0"/>
              <w:widowControl w:val="0"/>
              <w:spacing w:before="0" w:after="0"/>
              <w:rPr>
                <w:rFonts w:cs="Arial"/>
                <w:color w:val="000000"/>
                <w:sz w:val="18"/>
                <w:szCs w:val="18"/>
                <w:lang w:eastAsia="pt-BR"/>
              </w:rPr>
            </w:pPr>
            <w:r w:rsidRPr="007D4BE6">
              <w:rPr>
                <w:rFonts w:cs="Arial"/>
                <w:color w:val="000000"/>
                <w:sz w:val="18"/>
                <w:szCs w:val="18"/>
                <w:lang w:eastAsia="pt-BR"/>
              </w:rPr>
              <w:t>Trabalhistas</w:t>
            </w:r>
          </w:p>
        </w:tc>
        <w:tc>
          <w:tcPr>
            <w:tcW w:w="761" w:type="pct"/>
            <w:tcBorders>
              <w:top w:val="nil"/>
              <w:left w:val="nil"/>
              <w:bottom w:val="nil"/>
              <w:right w:val="nil"/>
            </w:tcBorders>
            <w:shd w:val="clear" w:color="auto" w:fill="auto"/>
            <w:noWrap/>
            <w:vAlign w:val="center"/>
            <w:hideMark/>
          </w:tcPr>
          <w:p w14:paraId="1E8D7CDA" w14:textId="4C84E7AC" w:rsidR="003B15C0" w:rsidRPr="007D4BE6" w:rsidRDefault="003B15C0" w:rsidP="001276B6">
            <w:pPr>
              <w:keepNext w:val="0"/>
              <w:widowControl w:val="0"/>
              <w:spacing w:before="0" w:after="0"/>
              <w:jc w:val="right"/>
              <w:rPr>
                <w:rFonts w:cs="Arial"/>
                <w:color w:val="000000"/>
                <w:sz w:val="18"/>
                <w:szCs w:val="18"/>
              </w:rPr>
            </w:pPr>
            <w:r w:rsidRPr="007D4BE6">
              <w:rPr>
                <w:rFonts w:cs="Arial"/>
                <w:color w:val="000000"/>
                <w:sz w:val="18"/>
                <w:szCs w:val="18"/>
              </w:rPr>
              <w:t>1.319</w:t>
            </w:r>
          </w:p>
        </w:tc>
        <w:tc>
          <w:tcPr>
            <w:tcW w:w="644" w:type="pct"/>
            <w:tcBorders>
              <w:top w:val="nil"/>
              <w:left w:val="nil"/>
              <w:bottom w:val="nil"/>
              <w:right w:val="nil"/>
            </w:tcBorders>
            <w:shd w:val="clear" w:color="auto" w:fill="auto"/>
            <w:noWrap/>
            <w:vAlign w:val="center"/>
            <w:hideMark/>
          </w:tcPr>
          <w:p w14:paraId="34FB7F47" w14:textId="4C7C9AB9" w:rsidR="003B15C0" w:rsidRPr="007D4BE6" w:rsidRDefault="003B15C0" w:rsidP="001276B6">
            <w:pPr>
              <w:keepNext w:val="0"/>
              <w:widowControl w:val="0"/>
              <w:spacing w:before="0" w:after="0"/>
              <w:jc w:val="right"/>
              <w:rPr>
                <w:rFonts w:cs="Arial"/>
                <w:color w:val="000000"/>
                <w:sz w:val="18"/>
                <w:szCs w:val="18"/>
              </w:rPr>
            </w:pPr>
            <w:r w:rsidRPr="007D4BE6">
              <w:rPr>
                <w:rFonts w:cs="Arial"/>
                <w:color w:val="000000"/>
                <w:sz w:val="18"/>
                <w:szCs w:val="18"/>
              </w:rPr>
              <w:t>112</w:t>
            </w:r>
          </w:p>
        </w:tc>
        <w:tc>
          <w:tcPr>
            <w:tcW w:w="730" w:type="pct"/>
            <w:tcBorders>
              <w:top w:val="nil"/>
              <w:left w:val="nil"/>
              <w:bottom w:val="nil"/>
              <w:right w:val="nil"/>
            </w:tcBorders>
            <w:vAlign w:val="center"/>
          </w:tcPr>
          <w:p w14:paraId="2F4E9698" w14:textId="0C0EF428" w:rsidR="003B15C0" w:rsidRPr="007D4BE6" w:rsidRDefault="003B15C0" w:rsidP="001276B6">
            <w:pPr>
              <w:keepNext w:val="0"/>
              <w:widowControl w:val="0"/>
              <w:spacing w:before="0" w:after="0"/>
              <w:jc w:val="right"/>
              <w:rPr>
                <w:rFonts w:cs="Arial"/>
                <w:bCs/>
                <w:color w:val="000000"/>
                <w:sz w:val="18"/>
                <w:szCs w:val="18"/>
              </w:rPr>
            </w:pPr>
            <w:r w:rsidRPr="007D4BE6">
              <w:rPr>
                <w:rFonts w:cs="Arial"/>
                <w:bCs/>
                <w:color w:val="000000"/>
                <w:sz w:val="18"/>
                <w:szCs w:val="18"/>
              </w:rPr>
              <w:t>911</w:t>
            </w:r>
          </w:p>
        </w:tc>
        <w:tc>
          <w:tcPr>
            <w:tcW w:w="574" w:type="pct"/>
            <w:tcBorders>
              <w:top w:val="nil"/>
              <w:left w:val="nil"/>
              <w:bottom w:val="nil"/>
              <w:right w:val="nil"/>
            </w:tcBorders>
          </w:tcPr>
          <w:p w14:paraId="3CC06E8D" w14:textId="22F59D4E" w:rsidR="003B15C0" w:rsidRPr="007D4BE6" w:rsidRDefault="003B15C0" w:rsidP="001276B6">
            <w:pPr>
              <w:keepNext w:val="0"/>
              <w:widowControl w:val="0"/>
              <w:spacing w:before="0" w:after="0"/>
              <w:jc w:val="right"/>
              <w:rPr>
                <w:rFonts w:cs="Arial"/>
                <w:bCs/>
                <w:color w:val="000000"/>
                <w:sz w:val="18"/>
                <w:szCs w:val="18"/>
              </w:rPr>
            </w:pPr>
            <w:r w:rsidRPr="007D4BE6">
              <w:rPr>
                <w:rFonts w:cs="Arial"/>
                <w:bCs/>
                <w:color w:val="000000"/>
                <w:sz w:val="18"/>
                <w:szCs w:val="18"/>
              </w:rPr>
              <w:t>(68)</w:t>
            </w:r>
          </w:p>
        </w:tc>
        <w:tc>
          <w:tcPr>
            <w:tcW w:w="997" w:type="pct"/>
            <w:tcBorders>
              <w:top w:val="nil"/>
              <w:left w:val="nil"/>
              <w:bottom w:val="nil"/>
              <w:right w:val="nil"/>
            </w:tcBorders>
            <w:shd w:val="clear" w:color="auto" w:fill="auto"/>
            <w:noWrap/>
            <w:vAlign w:val="center"/>
            <w:hideMark/>
          </w:tcPr>
          <w:p w14:paraId="512AD8B8" w14:textId="48D12D45" w:rsidR="003B15C0" w:rsidRPr="007D4BE6" w:rsidRDefault="003B15C0" w:rsidP="001276B6">
            <w:pPr>
              <w:keepNext w:val="0"/>
              <w:widowControl w:val="0"/>
              <w:spacing w:before="0" w:after="0"/>
              <w:jc w:val="right"/>
              <w:rPr>
                <w:rFonts w:cs="Arial"/>
                <w:color w:val="000000"/>
                <w:sz w:val="18"/>
                <w:szCs w:val="18"/>
              </w:rPr>
            </w:pPr>
            <w:r w:rsidRPr="007D4BE6">
              <w:rPr>
                <w:rFonts w:cs="Arial"/>
                <w:color w:val="000000"/>
                <w:sz w:val="18"/>
                <w:szCs w:val="18"/>
              </w:rPr>
              <w:t>2.274</w:t>
            </w:r>
          </w:p>
        </w:tc>
      </w:tr>
      <w:tr w:rsidR="003B15C0" w:rsidRPr="007D4BE6" w14:paraId="72296690" w14:textId="77777777" w:rsidTr="0043066C">
        <w:trPr>
          <w:trHeight w:val="271"/>
        </w:trPr>
        <w:tc>
          <w:tcPr>
            <w:tcW w:w="1294" w:type="pct"/>
            <w:tcBorders>
              <w:top w:val="dashed" w:sz="4" w:space="0" w:color="auto"/>
              <w:left w:val="nil"/>
              <w:bottom w:val="dashed" w:sz="4" w:space="0" w:color="auto"/>
              <w:right w:val="nil"/>
            </w:tcBorders>
            <w:shd w:val="clear" w:color="auto" w:fill="auto"/>
            <w:noWrap/>
            <w:vAlign w:val="center"/>
          </w:tcPr>
          <w:p w14:paraId="7F38C561" w14:textId="77777777" w:rsidR="003B15C0" w:rsidRPr="007D4BE6" w:rsidRDefault="003B15C0" w:rsidP="001276B6">
            <w:pPr>
              <w:keepNext w:val="0"/>
              <w:widowControl w:val="0"/>
              <w:spacing w:before="0" w:after="0"/>
              <w:rPr>
                <w:rFonts w:cs="Arial"/>
                <w:color w:val="000000"/>
                <w:sz w:val="18"/>
                <w:szCs w:val="18"/>
                <w:lang w:eastAsia="pt-BR"/>
              </w:rPr>
            </w:pPr>
            <w:r w:rsidRPr="007D4BE6">
              <w:rPr>
                <w:rFonts w:cs="Arial"/>
                <w:color w:val="000000"/>
                <w:sz w:val="18"/>
                <w:szCs w:val="18"/>
                <w:lang w:eastAsia="pt-BR"/>
              </w:rPr>
              <w:t>Tributárias</w:t>
            </w:r>
          </w:p>
        </w:tc>
        <w:tc>
          <w:tcPr>
            <w:tcW w:w="761" w:type="pct"/>
            <w:tcBorders>
              <w:top w:val="dashed" w:sz="4" w:space="0" w:color="auto"/>
              <w:left w:val="nil"/>
              <w:bottom w:val="dashed" w:sz="4" w:space="0" w:color="auto"/>
              <w:right w:val="nil"/>
            </w:tcBorders>
            <w:shd w:val="clear" w:color="auto" w:fill="auto"/>
            <w:noWrap/>
            <w:vAlign w:val="center"/>
          </w:tcPr>
          <w:p w14:paraId="3FF9078F" w14:textId="758DCFA3" w:rsidR="003B15C0" w:rsidRPr="007D4BE6" w:rsidRDefault="003B15C0" w:rsidP="001276B6">
            <w:pPr>
              <w:keepNext w:val="0"/>
              <w:widowControl w:val="0"/>
              <w:spacing w:before="0" w:after="0"/>
              <w:jc w:val="right"/>
              <w:rPr>
                <w:rFonts w:cs="Arial"/>
                <w:color w:val="000000"/>
                <w:sz w:val="18"/>
                <w:szCs w:val="18"/>
              </w:rPr>
            </w:pPr>
            <w:r w:rsidRPr="007D4BE6">
              <w:rPr>
                <w:rFonts w:cs="Arial"/>
                <w:color w:val="000000"/>
                <w:sz w:val="18"/>
                <w:szCs w:val="18"/>
              </w:rPr>
              <w:t>4.113</w:t>
            </w:r>
          </w:p>
        </w:tc>
        <w:tc>
          <w:tcPr>
            <w:tcW w:w="644" w:type="pct"/>
            <w:tcBorders>
              <w:top w:val="dashed" w:sz="4" w:space="0" w:color="auto"/>
              <w:left w:val="nil"/>
              <w:bottom w:val="dashed" w:sz="4" w:space="0" w:color="auto"/>
              <w:right w:val="nil"/>
            </w:tcBorders>
            <w:shd w:val="clear" w:color="auto" w:fill="auto"/>
            <w:noWrap/>
            <w:vAlign w:val="center"/>
          </w:tcPr>
          <w:p w14:paraId="4FA3D363" w14:textId="3F94D20D" w:rsidR="003B15C0" w:rsidRPr="007D4BE6" w:rsidRDefault="003B15C0" w:rsidP="001276B6">
            <w:pPr>
              <w:keepNext w:val="0"/>
              <w:widowControl w:val="0"/>
              <w:spacing w:before="0" w:after="0"/>
              <w:jc w:val="right"/>
              <w:rPr>
                <w:rFonts w:cs="Arial"/>
                <w:color w:val="000000"/>
                <w:sz w:val="18"/>
                <w:szCs w:val="18"/>
              </w:rPr>
            </w:pPr>
            <w:r w:rsidRPr="007D4BE6">
              <w:rPr>
                <w:rFonts w:cs="Arial"/>
                <w:color w:val="000000"/>
                <w:sz w:val="18"/>
                <w:szCs w:val="18"/>
              </w:rPr>
              <w:t>19</w:t>
            </w:r>
            <w:r>
              <w:rPr>
                <w:rFonts w:cs="Arial"/>
                <w:color w:val="000000"/>
                <w:sz w:val="18"/>
                <w:szCs w:val="18"/>
              </w:rPr>
              <w:t>4</w:t>
            </w:r>
          </w:p>
        </w:tc>
        <w:tc>
          <w:tcPr>
            <w:tcW w:w="730" w:type="pct"/>
            <w:tcBorders>
              <w:top w:val="dashed" w:sz="4" w:space="0" w:color="auto"/>
              <w:left w:val="nil"/>
              <w:bottom w:val="dashed" w:sz="4" w:space="0" w:color="auto"/>
              <w:right w:val="nil"/>
            </w:tcBorders>
            <w:vAlign w:val="center"/>
          </w:tcPr>
          <w:p w14:paraId="5AF16005" w14:textId="2B414175" w:rsidR="003B15C0" w:rsidRPr="007D4BE6" w:rsidRDefault="003B15C0" w:rsidP="001276B6">
            <w:pPr>
              <w:keepNext w:val="0"/>
              <w:widowControl w:val="0"/>
              <w:spacing w:before="0" w:after="0"/>
              <w:jc w:val="right"/>
              <w:rPr>
                <w:rFonts w:cs="Arial"/>
                <w:bCs/>
                <w:color w:val="000000"/>
                <w:sz w:val="18"/>
                <w:szCs w:val="18"/>
              </w:rPr>
            </w:pPr>
            <w:r w:rsidRPr="007D4BE6">
              <w:rPr>
                <w:rFonts w:cs="Arial"/>
                <w:bCs/>
                <w:color w:val="000000"/>
                <w:sz w:val="18"/>
                <w:szCs w:val="18"/>
              </w:rPr>
              <w:t>-</w:t>
            </w:r>
          </w:p>
        </w:tc>
        <w:tc>
          <w:tcPr>
            <w:tcW w:w="574" w:type="pct"/>
            <w:tcBorders>
              <w:top w:val="dashed" w:sz="4" w:space="0" w:color="auto"/>
              <w:left w:val="nil"/>
              <w:bottom w:val="dashed" w:sz="4" w:space="0" w:color="auto"/>
              <w:right w:val="nil"/>
            </w:tcBorders>
          </w:tcPr>
          <w:p w14:paraId="5460CDBD" w14:textId="50048D86" w:rsidR="003B15C0" w:rsidRPr="007D4BE6" w:rsidRDefault="003B15C0" w:rsidP="001276B6">
            <w:pPr>
              <w:keepNext w:val="0"/>
              <w:widowControl w:val="0"/>
              <w:spacing w:before="0" w:after="0"/>
              <w:jc w:val="right"/>
              <w:rPr>
                <w:rFonts w:cs="Arial"/>
                <w:bCs/>
                <w:color w:val="000000"/>
                <w:sz w:val="18"/>
                <w:szCs w:val="18"/>
              </w:rPr>
            </w:pPr>
            <w:r w:rsidRPr="007D4BE6">
              <w:rPr>
                <w:rFonts w:cs="Arial"/>
                <w:bCs/>
                <w:color w:val="000000"/>
                <w:sz w:val="18"/>
                <w:szCs w:val="18"/>
              </w:rPr>
              <w:t>-</w:t>
            </w:r>
          </w:p>
        </w:tc>
        <w:tc>
          <w:tcPr>
            <w:tcW w:w="997" w:type="pct"/>
            <w:tcBorders>
              <w:top w:val="dashed" w:sz="4" w:space="0" w:color="auto"/>
              <w:left w:val="nil"/>
              <w:bottom w:val="dashed" w:sz="4" w:space="0" w:color="auto"/>
              <w:right w:val="nil"/>
            </w:tcBorders>
            <w:shd w:val="clear" w:color="auto" w:fill="auto"/>
            <w:noWrap/>
            <w:vAlign w:val="center"/>
          </w:tcPr>
          <w:p w14:paraId="2FEEAB2B" w14:textId="6E7B0397" w:rsidR="003B15C0" w:rsidRPr="007D4BE6" w:rsidRDefault="003B15C0" w:rsidP="001276B6">
            <w:pPr>
              <w:keepNext w:val="0"/>
              <w:widowControl w:val="0"/>
              <w:spacing w:before="0" w:after="0"/>
              <w:jc w:val="right"/>
              <w:rPr>
                <w:rFonts w:cs="Arial"/>
                <w:color w:val="000000"/>
                <w:sz w:val="18"/>
                <w:szCs w:val="18"/>
              </w:rPr>
            </w:pPr>
            <w:r w:rsidRPr="007D4BE6">
              <w:rPr>
                <w:rFonts w:cs="Arial"/>
                <w:color w:val="000000"/>
                <w:sz w:val="18"/>
                <w:szCs w:val="18"/>
              </w:rPr>
              <w:t>4.307</w:t>
            </w:r>
          </w:p>
        </w:tc>
      </w:tr>
      <w:tr w:rsidR="003B15C0" w:rsidRPr="007D4BE6" w14:paraId="71CDB8E5" w14:textId="77777777" w:rsidTr="0043066C">
        <w:trPr>
          <w:trHeight w:val="271"/>
        </w:trPr>
        <w:tc>
          <w:tcPr>
            <w:tcW w:w="1294" w:type="pct"/>
            <w:tcBorders>
              <w:top w:val="dashed" w:sz="4" w:space="0" w:color="auto"/>
              <w:left w:val="nil"/>
              <w:bottom w:val="dashed" w:sz="4" w:space="0" w:color="auto"/>
              <w:right w:val="nil"/>
            </w:tcBorders>
            <w:shd w:val="clear" w:color="auto" w:fill="auto"/>
            <w:noWrap/>
            <w:vAlign w:val="center"/>
            <w:hideMark/>
          </w:tcPr>
          <w:p w14:paraId="39508944" w14:textId="77777777" w:rsidR="003B15C0" w:rsidRPr="007D4BE6" w:rsidRDefault="003B15C0" w:rsidP="001276B6">
            <w:pPr>
              <w:keepNext w:val="0"/>
              <w:widowControl w:val="0"/>
              <w:spacing w:before="0" w:after="0"/>
              <w:rPr>
                <w:rFonts w:cs="Arial"/>
                <w:color w:val="000000"/>
                <w:sz w:val="18"/>
                <w:szCs w:val="18"/>
                <w:lang w:eastAsia="pt-BR"/>
              </w:rPr>
            </w:pPr>
            <w:r w:rsidRPr="007D4BE6">
              <w:rPr>
                <w:rFonts w:cs="Arial"/>
                <w:color w:val="000000"/>
                <w:sz w:val="18"/>
                <w:szCs w:val="18"/>
                <w:lang w:eastAsia="pt-BR"/>
              </w:rPr>
              <w:t>Cíveis</w:t>
            </w:r>
          </w:p>
        </w:tc>
        <w:tc>
          <w:tcPr>
            <w:tcW w:w="761" w:type="pct"/>
            <w:tcBorders>
              <w:top w:val="dashed" w:sz="4" w:space="0" w:color="auto"/>
              <w:left w:val="nil"/>
              <w:bottom w:val="dashed" w:sz="4" w:space="0" w:color="auto"/>
              <w:right w:val="nil"/>
            </w:tcBorders>
            <w:shd w:val="clear" w:color="auto" w:fill="auto"/>
            <w:noWrap/>
            <w:vAlign w:val="center"/>
            <w:hideMark/>
          </w:tcPr>
          <w:p w14:paraId="61AEBF5B" w14:textId="3B6A7A7F" w:rsidR="003B15C0" w:rsidRPr="007D4BE6" w:rsidRDefault="003B15C0" w:rsidP="001276B6">
            <w:pPr>
              <w:keepNext w:val="0"/>
              <w:widowControl w:val="0"/>
              <w:spacing w:before="0" w:after="0"/>
              <w:jc w:val="right"/>
              <w:rPr>
                <w:rFonts w:cs="Arial"/>
                <w:color w:val="000000"/>
                <w:sz w:val="18"/>
                <w:szCs w:val="18"/>
              </w:rPr>
            </w:pPr>
            <w:r w:rsidRPr="007D4BE6">
              <w:rPr>
                <w:rFonts w:cs="Arial"/>
                <w:color w:val="000000"/>
                <w:sz w:val="18"/>
                <w:szCs w:val="18"/>
              </w:rPr>
              <w:t>168</w:t>
            </w:r>
          </w:p>
        </w:tc>
        <w:tc>
          <w:tcPr>
            <w:tcW w:w="644" w:type="pct"/>
            <w:tcBorders>
              <w:top w:val="dashed" w:sz="4" w:space="0" w:color="auto"/>
              <w:left w:val="nil"/>
              <w:bottom w:val="dashed" w:sz="4" w:space="0" w:color="auto"/>
              <w:right w:val="nil"/>
            </w:tcBorders>
            <w:shd w:val="clear" w:color="auto" w:fill="auto"/>
            <w:noWrap/>
            <w:vAlign w:val="center"/>
            <w:hideMark/>
          </w:tcPr>
          <w:p w14:paraId="07EFF51B" w14:textId="5D03C913" w:rsidR="003B15C0" w:rsidRPr="007D4BE6" w:rsidRDefault="003B15C0" w:rsidP="001276B6">
            <w:pPr>
              <w:keepNext w:val="0"/>
              <w:widowControl w:val="0"/>
              <w:spacing w:before="0" w:after="0"/>
              <w:jc w:val="right"/>
              <w:rPr>
                <w:rFonts w:cs="Arial"/>
                <w:color w:val="000000"/>
                <w:sz w:val="18"/>
                <w:szCs w:val="18"/>
              </w:rPr>
            </w:pPr>
            <w:r>
              <w:rPr>
                <w:rFonts w:cs="Arial"/>
                <w:color w:val="000000"/>
                <w:sz w:val="18"/>
                <w:szCs w:val="18"/>
              </w:rPr>
              <w:t>9</w:t>
            </w:r>
          </w:p>
        </w:tc>
        <w:tc>
          <w:tcPr>
            <w:tcW w:w="730" w:type="pct"/>
            <w:tcBorders>
              <w:top w:val="dashed" w:sz="4" w:space="0" w:color="auto"/>
              <w:left w:val="nil"/>
              <w:bottom w:val="dashed" w:sz="4" w:space="0" w:color="auto"/>
              <w:right w:val="nil"/>
            </w:tcBorders>
            <w:vAlign w:val="center"/>
          </w:tcPr>
          <w:p w14:paraId="1B9AC7A1" w14:textId="4F85D80E" w:rsidR="003B15C0" w:rsidRPr="007D4BE6" w:rsidRDefault="003B15C0" w:rsidP="001276B6">
            <w:pPr>
              <w:keepNext w:val="0"/>
              <w:widowControl w:val="0"/>
              <w:spacing w:before="0" w:after="0"/>
              <w:jc w:val="right"/>
              <w:rPr>
                <w:rFonts w:cs="Arial"/>
                <w:bCs/>
                <w:color w:val="000000"/>
                <w:sz w:val="18"/>
                <w:szCs w:val="18"/>
              </w:rPr>
            </w:pPr>
            <w:r w:rsidRPr="007D4BE6">
              <w:rPr>
                <w:rFonts w:cs="Arial"/>
                <w:bCs/>
                <w:color w:val="000000"/>
                <w:sz w:val="18"/>
                <w:szCs w:val="18"/>
              </w:rPr>
              <w:t>-</w:t>
            </w:r>
          </w:p>
        </w:tc>
        <w:tc>
          <w:tcPr>
            <w:tcW w:w="574" w:type="pct"/>
            <w:tcBorders>
              <w:top w:val="dashed" w:sz="4" w:space="0" w:color="auto"/>
              <w:left w:val="nil"/>
              <w:bottom w:val="dashed" w:sz="4" w:space="0" w:color="auto"/>
              <w:right w:val="nil"/>
            </w:tcBorders>
          </w:tcPr>
          <w:p w14:paraId="416F803B" w14:textId="45DD67C7" w:rsidR="003B15C0" w:rsidRPr="007D4BE6" w:rsidRDefault="003B15C0" w:rsidP="001276B6">
            <w:pPr>
              <w:keepNext w:val="0"/>
              <w:widowControl w:val="0"/>
              <w:spacing w:before="0" w:after="0"/>
              <w:jc w:val="right"/>
              <w:rPr>
                <w:rFonts w:cs="Arial"/>
                <w:bCs/>
                <w:color w:val="000000"/>
                <w:sz w:val="18"/>
                <w:szCs w:val="18"/>
              </w:rPr>
            </w:pPr>
            <w:r w:rsidRPr="007D4BE6">
              <w:rPr>
                <w:rFonts w:cs="Arial"/>
                <w:bCs/>
                <w:color w:val="000000"/>
                <w:sz w:val="18"/>
                <w:szCs w:val="18"/>
              </w:rPr>
              <w:t>-</w:t>
            </w:r>
          </w:p>
        </w:tc>
        <w:tc>
          <w:tcPr>
            <w:tcW w:w="997" w:type="pct"/>
            <w:tcBorders>
              <w:top w:val="dashed" w:sz="4" w:space="0" w:color="auto"/>
              <w:left w:val="nil"/>
              <w:bottom w:val="dashed" w:sz="4" w:space="0" w:color="auto"/>
              <w:right w:val="nil"/>
            </w:tcBorders>
            <w:shd w:val="clear" w:color="auto" w:fill="auto"/>
            <w:noWrap/>
            <w:vAlign w:val="center"/>
            <w:hideMark/>
          </w:tcPr>
          <w:p w14:paraId="5CB6F479" w14:textId="3EAD05C8" w:rsidR="003B15C0" w:rsidRPr="007D4BE6" w:rsidRDefault="003B15C0" w:rsidP="001276B6">
            <w:pPr>
              <w:keepNext w:val="0"/>
              <w:widowControl w:val="0"/>
              <w:spacing w:before="0" w:after="0"/>
              <w:jc w:val="right"/>
              <w:rPr>
                <w:rFonts w:cs="Arial"/>
                <w:color w:val="000000"/>
                <w:sz w:val="18"/>
                <w:szCs w:val="18"/>
              </w:rPr>
            </w:pPr>
            <w:r w:rsidRPr="007D4BE6">
              <w:rPr>
                <w:rFonts w:cs="Arial"/>
                <w:color w:val="000000"/>
                <w:sz w:val="18"/>
                <w:szCs w:val="18"/>
              </w:rPr>
              <w:t>177</w:t>
            </w:r>
          </w:p>
        </w:tc>
      </w:tr>
      <w:tr w:rsidR="003B15C0" w:rsidRPr="007D4BE6" w14:paraId="7D199D16" w14:textId="77777777" w:rsidTr="0043066C">
        <w:trPr>
          <w:trHeight w:val="77"/>
        </w:trPr>
        <w:tc>
          <w:tcPr>
            <w:tcW w:w="1294" w:type="pct"/>
            <w:tcBorders>
              <w:top w:val="single" w:sz="4" w:space="0" w:color="auto"/>
              <w:left w:val="nil"/>
              <w:bottom w:val="single" w:sz="4" w:space="0" w:color="auto"/>
              <w:right w:val="nil"/>
            </w:tcBorders>
            <w:shd w:val="clear" w:color="auto" w:fill="auto"/>
            <w:noWrap/>
            <w:vAlign w:val="center"/>
            <w:hideMark/>
          </w:tcPr>
          <w:p w14:paraId="7C3B1B74" w14:textId="77777777" w:rsidR="003B15C0" w:rsidRPr="007D4BE6" w:rsidRDefault="003B15C0" w:rsidP="001276B6">
            <w:pPr>
              <w:keepNext w:val="0"/>
              <w:widowControl w:val="0"/>
              <w:spacing w:before="0" w:after="0"/>
              <w:rPr>
                <w:rFonts w:cs="Arial"/>
                <w:b/>
                <w:bCs/>
                <w:color w:val="000000"/>
                <w:sz w:val="18"/>
                <w:szCs w:val="18"/>
              </w:rPr>
            </w:pPr>
            <w:r w:rsidRPr="007D4BE6">
              <w:rPr>
                <w:rFonts w:cs="Arial"/>
                <w:color w:val="000000"/>
                <w:sz w:val="18"/>
                <w:szCs w:val="18"/>
              </w:rPr>
              <w:t> </w:t>
            </w:r>
            <w:r w:rsidRPr="007D4BE6">
              <w:rPr>
                <w:rFonts w:cs="Arial"/>
                <w:b/>
                <w:bCs/>
                <w:color w:val="000000"/>
                <w:sz w:val="18"/>
                <w:szCs w:val="18"/>
              </w:rPr>
              <w:t>Total</w:t>
            </w:r>
          </w:p>
        </w:tc>
        <w:tc>
          <w:tcPr>
            <w:tcW w:w="761" w:type="pct"/>
            <w:tcBorders>
              <w:top w:val="single" w:sz="4" w:space="0" w:color="auto"/>
              <w:left w:val="nil"/>
              <w:bottom w:val="single" w:sz="4" w:space="0" w:color="auto"/>
              <w:right w:val="nil"/>
            </w:tcBorders>
            <w:shd w:val="clear" w:color="000000" w:fill="FFFFFF"/>
            <w:vAlign w:val="center"/>
            <w:hideMark/>
          </w:tcPr>
          <w:p w14:paraId="0299317F" w14:textId="6CAC2B85" w:rsidR="003B15C0" w:rsidRPr="007D4BE6" w:rsidRDefault="003B15C0" w:rsidP="001276B6">
            <w:pPr>
              <w:keepNext w:val="0"/>
              <w:widowControl w:val="0"/>
              <w:spacing w:before="0" w:after="0"/>
              <w:jc w:val="right"/>
              <w:rPr>
                <w:rFonts w:cs="Arial"/>
                <w:b/>
                <w:bCs/>
                <w:color w:val="000000"/>
                <w:sz w:val="18"/>
                <w:szCs w:val="18"/>
              </w:rPr>
            </w:pPr>
            <w:r w:rsidRPr="007D4BE6">
              <w:rPr>
                <w:rFonts w:cs="Arial"/>
                <w:b/>
                <w:bCs/>
                <w:color w:val="000000"/>
                <w:sz w:val="18"/>
                <w:szCs w:val="18"/>
              </w:rPr>
              <w:t>5.600</w:t>
            </w:r>
          </w:p>
        </w:tc>
        <w:tc>
          <w:tcPr>
            <w:tcW w:w="644" w:type="pct"/>
            <w:tcBorders>
              <w:top w:val="single" w:sz="4" w:space="0" w:color="auto"/>
              <w:left w:val="nil"/>
              <w:bottom w:val="single" w:sz="4" w:space="0" w:color="auto"/>
              <w:right w:val="nil"/>
            </w:tcBorders>
            <w:shd w:val="clear" w:color="000000" w:fill="FFFFFF"/>
            <w:vAlign w:val="center"/>
            <w:hideMark/>
          </w:tcPr>
          <w:p w14:paraId="4A0C8E75" w14:textId="56B01A1A" w:rsidR="003B15C0" w:rsidRPr="007D4BE6" w:rsidRDefault="003B15C0" w:rsidP="001276B6">
            <w:pPr>
              <w:keepNext w:val="0"/>
              <w:widowControl w:val="0"/>
              <w:spacing w:before="0" w:after="0"/>
              <w:jc w:val="right"/>
              <w:rPr>
                <w:rFonts w:cs="Arial"/>
                <w:b/>
                <w:bCs/>
                <w:color w:val="000000"/>
                <w:sz w:val="18"/>
                <w:szCs w:val="18"/>
              </w:rPr>
            </w:pPr>
            <w:r w:rsidRPr="007D4BE6">
              <w:rPr>
                <w:rFonts w:cs="Arial"/>
                <w:b/>
                <w:bCs/>
                <w:color w:val="000000"/>
                <w:sz w:val="18"/>
                <w:szCs w:val="18"/>
              </w:rPr>
              <w:t>3</w:t>
            </w:r>
            <w:r>
              <w:rPr>
                <w:rFonts w:cs="Arial"/>
                <w:b/>
                <w:bCs/>
                <w:color w:val="000000"/>
                <w:sz w:val="18"/>
                <w:szCs w:val="18"/>
              </w:rPr>
              <w:t>15</w:t>
            </w:r>
          </w:p>
        </w:tc>
        <w:tc>
          <w:tcPr>
            <w:tcW w:w="730" w:type="pct"/>
            <w:tcBorders>
              <w:top w:val="single" w:sz="4" w:space="0" w:color="auto"/>
              <w:left w:val="nil"/>
              <w:bottom w:val="single" w:sz="4" w:space="0" w:color="auto"/>
              <w:right w:val="nil"/>
            </w:tcBorders>
            <w:shd w:val="clear" w:color="000000" w:fill="FFFFFF"/>
            <w:vAlign w:val="center"/>
          </w:tcPr>
          <w:p w14:paraId="5EC1F69F" w14:textId="05A59350" w:rsidR="003B15C0" w:rsidRPr="007D4BE6" w:rsidRDefault="003B15C0" w:rsidP="001276B6">
            <w:pPr>
              <w:keepNext w:val="0"/>
              <w:widowControl w:val="0"/>
              <w:spacing w:before="0" w:after="0"/>
              <w:jc w:val="right"/>
              <w:rPr>
                <w:rFonts w:cs="Arial"/>
                <w:b/>
                <w:bCs/>
                <w:color w:val="000000"/>
                <w:sz w:val="18"/>
                <w:szCs w:val="18"/>
              </w:rPr>
            </w:pPr>
            <w:r w:rsidRPr="007D4BE6">
              <w:rPr>
                <w:rFonts w:cs="Arial"/>
                <w:b/>
                <w:bCs/>
                <w:color w:val="000000"/>
                <w:sz w:val="18"/>
                <w:szCs w:val="18"/>
              </w:rPr>
              <w:t>911</w:t>
            </w:r>
          </w:p>
        </w:tc>
        <w:tc>
          <w:tcPr>
            <w:tcW w:w="574" w:type="pct"/>
            <w:tcBorders>
              <w:top w:val="single" w:sz="4" w:space="0" w:color="auto"/>
              <w:left w:val="nil"/>
              <w:bottom w:val="single" w:sz="4" w:space="0" w:color="auto"/>
              <w:right w:val="nil"/>
            </w:tcBorders>
            <w:shd w:val="clear" w:color="000000" w:fill="FFFFFF"/>
          </w:tcPr>
          <w:p w14:paraId="5BCE81A9" w14:textId="6B1FBC2C" w:rsidR="003B15C0" w:rsidRPr="007D4BE6" w:rsidRDefault="003B15C0" w:rsidP="001276B6">
            <w:pPr>
              <w:keepNext w:val="0"/>
              <w:widowControl w:val="0"/>
              <w:spacing w:before="0" w:after="0"/>
              <w:jc w:val="right"/>
              <w:rPr>
                <w:rFonts w:cs="Arial"/>
                <w:b/>
                <w:bCs/>
                <w:color w:val="000000"/>
                <w:sz w:val="18"/>
                <w:szCs w:val="18"/>
              </w:rPr>
            </w:pPr>
            <w:r w:rsidRPr="007D4BE6">
              <w:rPr>
                <w:rFonts w:cs="Arial"/>
                <w:b/>
                <w:bCs/>
                <w:color w:val="000000"/>
                <w:sz w:val="18"/>
                <w:szCs w:val="18"/>
              </w:rPr>
              <w:t>(68)</w:t>
            </w:r>
          </w:p>
        </w:tc>
        <w:tc>
          <w:tcPr>
            <w:tcW w:w="997" w:type="pct"/>
            <w:tcBorders>
              <w:top w:val="single" w:sz="4" w:space="0" w:color="auto"/>
              <w:left w:val="nil"/>
              <w:bottom w:val="single" w:sz="4" w:space="0" w:color="auto"/>
              <w:right w:val="nil"/>
            </w:tcBorders>
            <w:shd w:val="clear" w:color="000000" w:fill="FFFFFF"/>
            <w:vAlign w:val="center"/>
            <w:hideMark/>
          </w:tcPr>
          <w:p w14:paraId="0D4076C8" w14:textId="1CC6B3CC" w:rsidR="003B15C0" w:rsidRPr="007D4BE6" w:rsidRDefault="003B15C0" w:rsidP="001276B6">
            <w:pPr>
              <w:keepNext w:val="0"/>
              <w:widowControl w:val="0"/>
              <w:spacing w:before="0" w:after="0"/>
              <w:jc w:val="right"/>
              <w:rPr>
                <w:rFonts w:cs="Arial"/>
                <w:b/>
                <w:bCs/>
                <w:color w:val="000000"/>
                <w:sz w:val="18"/>
                <w:szCs w:val="18"/>
              </w:rPr>
            </w:pPr>
            <w:r w:rsidRPr="007D4BE6">
              <w:rPr>
                <w:rFonts w:cs="Arial"/>
                <w:b/>
                <w:bCs/>
                <w:color w:val="000000"/>
                <w:sz w:val="18"/>
                <w:szCs w:val="18"/>
              </w:rPr>
              <w:t>6.758</w:t>
            </w:r>
          </w:p>
        </w:tc>
      </w:tr>
    </w:tbl>
    <w:p w14:paraId="0D900B60" w14:textId="77777777" w:rsidR="0068064C" w:rsidRPr="007D4BE6" w:rsidRDefault="0068064C" w:rsidP="00C21970">
      <w:pPr>
        <w:keepNext w:val="0"/>
        <w:widowControl w:val="0"/>
        <w:tabs>
          <w:tab w:val="left" w:pos="432"/>
          <w:tab w:val="left" w:pos="1152"/>
          <w:tab w:val="right" w:pos="10224"/>
        </w:tabs>
        <w:suppressAutoHyphens/>
        <w:autoSpaceDE w:val="0"/>
        <w:autoSpaceDN w:val="0"/>
        <w:rPr>
          <w:rFonts w:cs="Arial"/>
          <w:b/>
          <w:bCs/>
          <w:iCs/>
          <w:spacing w:val="-3"/>
          <w:kern w:val="2"/>
          <w:sz w:val="16"/>
          <w:szCs w:val="16"/>
          <w:lang w:eastAsia="pt-BR"/>
        </w:rPr>
      </w:pPr>
    </w:p>
    <w:p w14:paraId="3900A0AF" w14:textId="73F0226A" w:rsidR="0049665D" w:rsidRPr="007D4BE6"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5" w:name="_Toc446084941"/>
      <w:r w:rsidRPr="007D4BE6">
        <w:rPr>
          <w:rFonts w:cs="Arial"/>
          <w:b/>
          <w:bCs/>
          <w:iCs/>
          <w:szCs w:val="22"/>
          <w:lang w:eastAsia="pt-BR"/>
        </w:rPr>
        <w:t>IMOBILIZADO</w:t>
      </w:r>
      <w:bookmarkEnd w:id="15"/>
    </w:p>
    <w:p w14:paraId="774F021B" w14:textId="651E6D7C" w:rsidR="0049665D" w:rsidRPr="007D4BE6" w:rsidRDefault="0049665D" w:rsidP="0089296C">
      <w:pPr>
        <w:keepNext w:val="0"/>
        <w:widowControl w:val="0"/>
        <w:spacing w:before="0" w:after="240"/>
        <w:rPr>
          <w:rFonts w:cs="Arial"/>
          <w:iCs/>
          <w:sz w:val="20"/>
          <w:szCs w:val="20"/>
          <w:lang w:eastAsia="pt-BR"/>
        </w:rPr>
      </w:pPr>
      <w:r w:rsidRPr="007D4BE6">
        <w:rPr>
          <w:rFonts w:cs="Arial"/>
          <w:iCs/>
          <w:sz w:val="20"/>
          <w:szCs w:val="20"/>
          <w:lang w:eastAsia="pt-BR"/>
        </w:rPr>
        <w:t>O imobilizado está avaliado ao custo de aquisição e sua depreciação é calculada usando o método linear para alocar seus custos,</w:t>
      </w:r>
      <w:r w:rsidR="00452B1E" w:rsidRPr="007D4BE6">
        <w:rPr>
          <w:rFonts w:cs="Arial"/>
          <w:iCs/>
          <w:sz w:val="20"/>
          <w:szCs w:val="20"/>
          <w:lang w:eastAsia="pt-BR"/>
        </w:rPr>
        <w:t xml:space="preserve"> </w:t>
      </w:r>
      <w:r w:rsidRPr="007D4BE6">
        <w:rPr>
          <w:rFonts w:cs="Arial"/>
          <w:iCs/>
          <w:sz w:val="20"/>
          <w:szCs w:val="20"/>
          <w:lang w:eastAsia="pt-BR"/>
        </w:rPr>
        <w:t>durante a vida útil, que é estimada como segue:</w:t>
      </w:r>
    </w:p>
    <w:tbl>
      <w:tblPr>
        <w:tblW w:w="5000" w:type="pct"/>
        <w:tblCellMar>
          <w:left w:w="70" w:type="dxa"/>
          <w:right w:w="70" w:type="dxa"/>
        </w:tblCellMar>
        <w:tblLook w:val="04A0" w:firstRow="1" w:lastRow="0" w:firstColumn="1" w:lastColumn="0" w:noHBand="0" w:noVBand="1"/>
      </w:tblPr>
      <w:tblGrid>
        <w:gridCol w:w="2985"/>
        <w:gridCol w:w="1376"/>
        <w:gridCol w:w="1235"/>
        <w:gridCol w:w="146"/>
        <w:gridCol w:w="1391"/>
        <w:gridCol w:w="146"/>
        <w:gridCol w:w="1252"/>
        <w:gridCol w:w="146"/>
        <w:gridCol w:w="1244"/>
      </w:tblGrid>
      <w:tr w:rsidR="002E264E" w:rsidRPr="007D4BE6" w14:paraId="3A0CCB89" w14:textId="77777777" w:rsidTr="0016373D">
        <w:trPr>
          <w:cantSplit/>
          <w:trHeight w:val="283"/>
        </w:trPr>
        <w:tc>
          <w:tcPr>
            <w:tcW w:w="1505" w:type="pct"/>
            <w:shd w:val="clear" w:color="auto" w:fill="auto"/>
            <w:noWrap/>
            <w:vAlign w:val="center"/>
            <w:hideMark/>
          </w:tcPr>
          <w:p w14:paraId="2D10B8E6" w14:textId="77777777" w:rsidR="002F2B8D" w:rsidRPr="007D4BE6" w:rsidRDefault="002F2B8D" w:rsidP="006F274D">
            <w:pPr>
              <w:keepNext w:val="0"/>
              <w:widowControl w:val="0"/>
              <w:spacing w:before="0" w:after="0"/>
              <w:rPr>
                <w:rFonts w:cs="Arial"/>
                <w:sz w:val="18"/>
                <w:szCs w:val="18"/>
                <w:lang w:eastAsia="pt-BR"/>
              </w:rPr>
            </w:pPr>
          </w:p>
        </w:tc>
        <w:tc>
          <w:tcPr>
            <w:tcW w:w="694" w:type="pct"/>
            <w:vMerge w:val="restart"/>
            <w:vAlign w:val="center"/>
          </w:tcPr>
          <w:p w14:paraId="75922964" w14:textId="77777777" w:rsidR="002F2B8D" w:rsidRPr="007D4BE6" w:rsidRDefault="002F2B8D" w:rsidP="0016373D">
            <w:pPr>
              <w:keepNext w:val="0"/>
              <w:widowControl w:val="0"/>
              <w:spacing w:before="0" w:after="0"/>
              <w:jc w:val="center"/>
              <w:rPr>
                <w:rFonts w:cs="Arial"/>
                <w:b/>
                <w:bCs/>
                <w:snapToGrid w:val="0"/>
                <w:sz w:val="18"/>
                <w:szCs w:val="18"/>
                <w:lang w:eastAsia="pt-BR"/>
              </w:rPr>
            </w:pPr>
            <w:r w:rsidRPr="007D4BE6">
              <w:rPr>
                <w:rFonts w:cs="Arial"/>
                <w:b/>
                <w:bCs/>
                <w:snapToGrid w:val="0"/>
                <w:sz w:val="18"/>
                <w:szCs w:val="18"/>
                <w:lang w:eastAsia="pt-BR"/>
              </w:rPr>
              <w:t>Taxa anual de depreciação</w:t>
            </w:r>
          </w:p>
        </w:tc>
        <w:tc>
          <w:tcPr>
            <w:tcW w:w="623" w:type="pct"/>
            <w:shd w:val="clear" w:color="auto" w:fill="auto"/>
            <w:noWrap/>
            <w:vAlign w:val="center"/>
            <w:hideMark/>
          </w:tcPr>
          <w:p w14:paraId="034AD95E" w14:textId="77777777" w:rsidR="002F2B8D" w:rsidRPr="007D4BE6" w:rsidRDefault="002F2B8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Custo</w:t>
            </w:r>
          </w:p>
        </w:tc>
        <w:tc>
          <w:tcPr>
            <w:tcW w:w="73" w:type="pct"/>
            <w:shd w:val="clear" w:color="auto" w:fill="auto"/>
            <w:noWrap/>
            <w:vAlign w:val="center"/>
            <w:hideMark/>
          </w:tcPr>
          <w:p w14:paraId="69819E52" w14:textId="77777777" w:rsidR="002F2B8D" w:rsidRPr="007D4BE6" w:rsidRDefault="002F2B8D" w:rsidP="006F274D">
            <w:pPr>
              <w:keepNext w:val="0"/>
              <w:widowControl w:val="0"/>
              <w:spacing w:before="0" w:after="0"/>
              <w:jc w:val="center"/>
              <w:rPr>
                <w:rFonts w:cs="Arial"/>
                <w:b/>
                <w:bCs/>
                <w:sz w:val="18"/>
                <w:szCs w:val="18"/>
                <w:lang w:eastAsia="pt-BR"/>
              </w:rPr>
            </w:pPr>
          </w:p>
        </w:tc>
        <w:tc>
          <w:tcPr>
            <w:tcW w:w="701" w:type="pct"/>
            <w:shd w:val="clear" w:color="auto" w:fill="auto"/>
            <w:noWrap/>
            <w:vAlign w:val="center"/>
            <w:hideMark/>
          </w:tcPr>
          <w:p w14:paraId="2CA3B251" w14:textId="77777777" w:rsidR="002F2B8D" w:rsidRPr="007D4BE6" w:rsidRDefault="002F2B8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Depreciação</w:t>
            </w:r>
          </w:p>
        </w:tc>
        <w:tc>
          <w:tcPr>
            <w:tcW w:w="73" w:type="pct"/>
            <w:shd w:val="clear" w:color="auto" w:fill="auto"/>
            <w:noWrap/>
            <w:vAlign w:val="center"/>
            <w:hideMark/>
          </w:tcPr>
          <w:p w14:paraId="1EFCA7F1" w14:textId="77777777" w:rsidR="002F2B8D" w:rsidRPr="007D4BE6" w:rsidRDefault="002F2B8D" w:rsidP="006F274D">
            <w:pPr>
              <w:keepNext w:val="0"/>
              <w:widowControl w:val="0"/>
              <w:spacing w:before="0" w:after="0"/>
              <w:jc w:val="center"/>
              <w:rPr>
                <w:rFonts w:cs="Arial"/>
                <w:b/>
                <w:bCs/>
                <w:sz w:val="18"/>
                <w:szCs w:val="18"/>
                <w:lang w:eastAsia="pt-BR"/>
              </w:rPr>
            </w:pPr>
          </w:p>
        </w:tc>
        <w:tc>
          <w:tcPr>
            <w:tcW w:w="631" w:type="pct"/>
            <w:shd w:val="clear" w:color="auto" w:fill="auto"/>
            <w:noWrap/>
            <w:vAlign w:val="center"/>
            <w:hideMark/>
          </w:tcPr>
          <w:p w14:paraId="5DC38C36" w14:textId="611C2F07" w:rsidR="002F2B8D" w:rsidRPr="007D4BE6" w:rsidRDefault="002F2B8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3</w:t>
            </w:r>
            <w:r w:rsidR="002A4E05" w:rsidRPr="007D4BE6">
              <w:rPr>
                <w:rFonts w:cs="Arial"/>
                <w:b/>
                <w:bCs/>
                <w:snapToGrid w:val="0"/>
                <w:sz w:val="18"/>
                <w:szCs w:val="18"/>
                <w:lang w:eastAsia="pt-BR"/>
              </w:rPr>
              <w:t>1.12</w:t>
            </w:r>
            <w:r w:rsidRPr="007D4BE6">
              <w:rPr>
                <w:rFonts w:cs="Arial"/>
                <w:b/>
                <w:bCs/>
                <w:snapToGrid w:val="0"/>
                <w:sz w:val="18"/>
                <w:szCs w:val="18"/>
                <w:lang w:eastAsia="pt-BR"/>
              </w:rPr>
              <w:t>.202</w:t>
            </w:r>
            <w:r w:rsidR="00E530DF" w:rsidRPr="007D4BE6">
              <w:rPr>
                <w:rFonts w:cs="Arial"/>
                <w:b/>
                <w:bCs/>
                <w:snapToGrid w:val="0"/>
                <w:sz w:val="18"/>
                <w:szCs w:val="18"/>
                <w:lang w:eastAsia="pt-BR"/>
              </w:rPr>
              <w:t>4</w:t>
            </w:r>
          </w:p>
        </w:tc>
        <w:tc>
          <w:tcPr>
            <w:tcW w:w="73" w:type="pct"/>
            <w:shd w:val="clear" w:color="auto" w:fill="auto"/>
            <w:noWrap/>
            <w:vAlign w:val="center"/>
            <w:hideMark/>
          </w:tcPr>
          <w:p w14:paraId="31E6CE48" w14:textId="77777777" w:rsidR="002F2B8D" w:rsidRPr="007D4BE6" w:rsidRDefault="002F2B8D" w:rsidP="006F274D">
            <w:pPr>
              <w:keepNext w:val="0"/>
              <w:widowControl w:val="0"/>
              <w:spacing w:before="0" w:after="0"/>
              <w:jc w:val="center"/>
              <w:rPr>
                <w:rFonts w:cs="Arial"/>
                <w:b/>
                <w:bCs/>
                <w:sz w:val="18"/>
                <w:szCs w:val="18"/>
                <w:lang w:eastAsia="pt-BR"/>
              </w:rPr>
            </w:pPr>
          </w:p>
        </w:tc>
        <w:tc>
          <w:tcPr>
            <w:tcW w:w="629" w:type="pct"/>
            <w:shd w:val="clear" w:color="auto" w:fill="auto"/>
            <w:noWrap/>
            <w:vAlign w:val="center"/>
            <w:hideMark/>
          </w:tcPr>
          <w:p w14:paraId="7E8471C0" w14:textId="2CFB5A6D" w:rsidR="002F2B8D" w:rsidRPr="007D4BE6" w:rsidRDefault="002F2B8D"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31.12.20</w:t>
            </w:r>
            <w:r w:rsidR="00067627" w:rsidRPr="007D4BE6">
              <w:rPr>
                <w:rFonts w:cs="Arial"/>
                <w:b/>
                <w:bCs/>
                <w:sz w:val="18"/>
                <w:szCs w:val="18"/>
                <w:lang w:eastAsia="pt-BR"/>
              </w:rPr>
              <w:t>2</w:t>
            </w:r>
            <w:r w:rsidR="00E530DF" w:rsidRPr="007D4BE6">
              <w:rPr>
                <w:rFonts w:cs="Arial"/>
                <w:b/>
                <w:bCs/>
                <w:sz w:val="18"/>
                <w:szCs w:val="18"/>
                <w:lang w:eastAsia="pt-BR"/>
              </w:rPr>
              <w:t>3</w:t>
            </w:r>
          </w:p>
        </w:tc>
      </w:tr>
      <w:tr w:rsidR="002E264E" w:rsidRPr="007D4BE6" w14:paraId="5C28014E" w14:textId="77777777" w:rsidTr="0016373D">
        <w:trPr>
          <w:cantSplit/>
          <w:trHeight w:val="283"/>
        </w:trPr>
        <w:tc>
          <w:tcPr>
            <w:tcW w:w="1505" w:type="pct"/>
            <w:shd w:val="clear" w:color="auto" w:fill="auto"/>
            <w:noWrap/>
            <w:vAlign w:val="center"/>
            <w:hideMark/>
          </w:tcPr>
          <w:p w14:paraId="17E9191E" w14:textId="77777777" w:rsidR="002F2B8D" w:rsidRPr="007D4BE6" w:rsidRDefault="002F2B8D" w:rsidP="0016373D">
            <w:pPr>
              <w:keepNext w:val="0"/>
              <w:widowControl w:val="0"/>
              <w:spacing w:before="0" w:after="0"/>
              <w:jc w:val="left"/>
              <w:rPr>
                <w:rFonts w:cs="Arial"/>
                <w:b/>
                <w:bCs/>
                <w:sz w:val="18"/>
                <w:szCs w:val="18"/>
                <w:lang w:eastAsia="pt-BR"/>
              </w:rPr>
            </w:pPr>
            <w:r w:rsidRPr="007D4BE6">
              <w:rPr>
                <w:rFonts w:cs="Arial"/>
                <w:b/>
                <w:bCs/>
                <w:sz w:val="18"/>
                <w:szCs w:val="18"/>
                <w:lang w:eastAsia="pt-BR"/>
              </w:rPr>
              <w:t>Descrição</w:t>
            </w:r>
          </w:p>
        </w:tc>
        <w:tc>
          <w:tcPr>
            <w:tcW w:w="694" w:type="pct"/>
            <w:vMerge/>
          </w:tcPr>
          <w:p w14:paraId="64755F46" w14:textId="77777777" w:rsidR="002F2B8D" w:rsidRPr="007D4BE6" w:rsidRDefault="002F2B8D" w:rsidP="006F274D">
            <w:pPr>
              <w:keepNext w:val="0"/>
              <w:widowControl w:val="0"/>
              <w:spacing w:before="0" w:after="0"/>
              <w:jc w:val="center"/>
              <w:rPr>
                <w:rFonts w:cs="Arial"/>
                <w:b/>
                <w:bCs/>
                <w:snapToGrid w:val="0"/>
                <w:sz w:val="18"/>
                <w:szCs w:val="18"/>
                <w:lang w:eastAsia="pt-BR"/>
              </w:rPr>
            </w:pPr>
          </w:p>
        </w:tc>
        <w:tc>
          <w:tcPr>
            <w:tcW w:w="623" w:type="pct"/>
            <w:shd w:val="clear" w:color="auto" w:fill="auto"/>
            <w:noWrap/>
            <w:vAlign w:val="center"/>
            <w:hideMark/>
          </w:tcPr>
          <w:p w14:paraId="05D4F64C" w14:textId="77777777" w:rsidR="002F2B8D" w:rsidRPr="007D4BE6" w:rsidRDefault="002F2B8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Corrigido</w:t>
            </w:r>
          </w:p>
        </w:tc>
        <w:tc>
          <w:tcPr>
            <w:tcW w:w="73" w:type="pct"/>
            <w:shd w:val="clear" w:color="auto" w:fill="auto"/>
            <w:noWrap/>
            <w:vAlign w:val="center"/>
            <w:hideMark/>
          </w:tcPr>
          <w:p w14:paraId="55F96A5F" w14:textId="77777777" w:rsidR="002F2B8D" w:rsidRPr="007D4BE6" w:rsidRDefault="002F2B8D" w:rsidP="006F274D">
            <w:pPr>
              <w:keepNext w:val="0"/>
              <w:widowControl w:val="0"/>
              <w:spacing w:before="0" w:after="0"/>
              <w:jc w:val="center"/>
              <w:rPr>
                <w:rFonts w:cs="Arial"/>
                <w:b/>
                <w:bCs/>
                <w:sz w:val="18"/>
                <w:szCs w:val="18"/>
                <w:lang w:eastAsia="pt-BR"/>
              </w:rPr>
            </w:pPr>
          </w:p>
        </w:tc>
        <w:tc>
          <w:tcPr>
            <w:tcW w:w="701" w:type="pct"/>
            <w:shd w:val="clear" w:color="auto" w:fill="auto"/>
            <w:noWrap/>
            <w:vAlign w:val="center"/>
            <w:hideMark/>
          </w:tcPr>
          <w:p w14:paraId="5C729128" w14:textId="77777777" w:rsidR="002F2B8D" w:rsidRPr="007D4BE6" w:rsidRDefault="002F2B8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Acumulada</w:t>
            </w:r>
          </w:p>
        </w:tc>
        <w:tc>
          <w:tcPr>
            <w:tcW w:w="73" w:type="pct"/>
            <w:shd w:val="clear" w:color="auto" w:fill="auto"/>
            <w:noWrap/>
            <w:vAlign w:val="center"/>
            <w:hideMark/>
          </w:tcPr>
          <w:p w14:paraId="323792C9" w14:textId="77777777" w:rsidR="002F2B8D" w:rsidRPr="007D4BE6" w:rsidRDefault="002F2B8D" w:rsidP="006F274D">
            <w:pPr>
              <w:keepNext w:val="0"/>
              <w:widowControl w:val="0"/>
              <w:spacing w:before="0" w:after="0"/>
              <w:jc w:val="center"/>
              <w:rPr>
                <w:rFonts w:cs="Arial"/>
                <w:b/>
                <w:bCs/>
                <w:sz w:val="18"/>
                <w:szCs w:val="18"/>
                <w:lang w:eastAsia="pt-BR"/>
              </w:rPr>
            </w:pPr>
          </w:p>
        </w:tc>
        <w:tc>
          <w:tcPr>
            <w:tcW w:w="631" w:type="pct"/>
            <w:shd w:val="clear" w:color="auto" w:fill="auto"/>
            <w:noWrap/>
            <w:vAlign w:val="center"/>
            <w:hideMark/>
          </w:tcPr>
          <w:p w14:paraId="1906E809" w14:textId="77777777" w:rsidR="002F2B8D" w:rsidRPr="007D4BE6" w:rsidRDefault="002F2B8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c>
          <w:tcPr>
            <w:tcW w:w="73" w:type="pct"/>
            <w:shd w:val="clear" w:color="auto" w:fill="auto"/>
            <w:noWrap/>
            <w:vAlign w:val="center"/>
            <w:hideMark/>
          </w:tcPr>
          <w:p w14:paraId="390071E5" w14:textId="77777777" w:rsidR="002F2B8D" w:rsidRPr="007D4BE6" w:rsidRDefault="002F2B8D" w:rsidP="006F274D">
            <w:pPr>
              <w:keepNext w:val="0"/>
              <w:widowControl w:val="0"/>
              <w:spacing w:before="0" w:after="0"/>
              <w:jc w:val="center"/>
              <w:rPr>
                <w:rFonts w:cs="Arial"/>
                <w:b/>
                <w:bCs/>
                <w:sz w:val="18"/>
                <w:szCs w:val="18"/>
                <w:lang w:eastAsia="pt-BR"/>
              </w:rPr>
            </w:pPr>
          </w:p>
        </w:tc>
        <w:tc>
          <w:tcPr>
            <w:tcW w:w="629" w:type="pct"/>
            <w:shd w:val="clear" w:color="auto" w:fill="auto"/>
            <w:noWrap/>
            <w:vAlign w:val="center"/>
            <w:hideMark/>
          </w:tcPr>
          <w:p w14:paraId="611E22C0" w14:textId="77777777" w:rsidR="002F2B8D" w:rsidRPr="007D4BE6" w:rsidRDefault="002F2B8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r>
      <w:tr w:rsidR="002E264E" w:rsidRPr="007D4BE6" w14:paraId="14105438" w14:textId="77777777" w:rsidTr="0016373D">
        <w:trPr>
          <w:trHeight w:val="340"/>
        </w:trPr>
        <w:tc>
          <w:tcPr>
            <w:tcW w:w="1505" w:type="pct"/>
            <w:shd w:val="clear" w:color="auto" w:fill="auto"/>
            <w:noWrap/>
            <w:vAlign w:val="center"/>
          </w:tcPr>
          <w:p w14:paraId="05C6FA36" w14:textId="77777777" w:rsidR="002F2B8D" w:rsidRPr="007D4BE6" w:rsidRDefault="002E264E" w:rsidP="0016373D">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Instalações</w:t>
            </w:r>
          </w:p>
        </w:tc>
        <w:tc>
          <w:tcPr>
            <w:tcW w:w="694" w:type="pct"/>
          </w:tcPr>
          <w:p w14:paraId="3D799A2C" w14:textId="77777777" w:rsidR="002F2B8D" w:rsidRPr="007D4BE6" w:rsidRDefault="002418C0" w:rsidP="006F274D">
            <w:pPr>
              <w:keepNext w:val="0"/>
              <w:widowControl w:val="0"/>
              <w:spacing w:before="0" w:after="0"/>
              <w:jc w:val="center"/>
              <w:rPr>
                <w:rFonts w:cs="Arial"/>
                <w:sz w:val="18"/>
                <w:szCs w:val="18"/>
                <w:lang w:eastAsia="pt-BR"/>
              </w:rPr>
            </w:pPr>
            <w:r w:rsidRPr="007D4BE6">
              <w:rPr>
                <w:rFonts w:cs="Arial"/>
                <w:sz w:val="18"/>
                <w:szCs w:val="18"/>
                <w:lang w:eastAsia="pt-BR"/>
              </w:rPr>
              <w:t>10</w:t>
            </w:r>
            <w:r w:rsidR="00C42571" w:rsidRPr="007D4BE6">
              <w:rPr>
                <w:rFonts w:cs="Arial"/>
                <w:sz w:val="18"/>
                <w:szCs w:val="18"/>
                <w:lang w:eastAsia="pt-BR"/>
              </w:rPr>
              <w:t>%</w:t>
            </w:r>
          </w:p>
        </w:tc>
        <w:tc>
          <w:tcPr>
            <w:tcW w:w="623" w:type="pct"/>
            <w:shd w:val="clear" w:color="auto" w:fill="auto"/>
            <w:noWrap/>
            <w:vAlign w:val="center"/>
          </w:tcPr>
          <w:p w14:paraId="7D1C586E" w14:textId="54E6A1EF" w:rsidR="002F2B8D" w:rsidRPr="007D4BE6" w:rsidRDefault="00E530DF" w:rsidP="006F274D">
            <w:pPr>
              <w:keepNext w:val="0"/>
              <w:widowControl w:val="0"/>
              <w:spacing w:before="0" w:after="0"/>
              <w:jc w:val="right"/>
              <w:rPr>
                <w:rFonts w:cs="Arial"/>
                <w:sz w:val="18"/>
                <w:szCs w:val="18"/>
                <w:lang w:eastAsia="pt-BR"/>
              </w:rPr>
            </w:pPr>
            <w:r w:rsidRPr="007D4BE6">
              <w:rPr>
                <w:rFonts w:cs="Arial"/>
                <w:sz w:val="18"/>
                <w:szCs w:val="18"/>
                <w:lang w:eastAsia="pt-BR"/>
              </w:rPr>
              <w:t>2.565</w:t>
            </w:r>
          </w:p>
        </w:tc>
        <w:tc>
          <w:tcPr>
            <w:tcW w:w="73" w:type="pct"/>
            <w:shd w:val="clear" w:color="auto" w:fill="auto"/>
            <w:noWrap/>
            <w:vAlign w:val="center"/>
          </w:tcPr>
          <w:p w14:paraId="43797AFB" w14:textId="77777777" w:rsidR="002F2B8D" w:rsidRPr="007D4BE6" w:rsidRDefault="002F2B8D" w:rsidP="006F274D">
            <w:pPr>
              <w:keepNext w:val="0"/>
              <w:widowControl w:val="0"/>
              <w:spacing w:before="0" w:after="0"/>
              <w:jc w:val="right"/>
              <w:rPr>
                <w:rFonts w:cs="Arial"/>
                <w:sz w:val="18"/>
                <w:szCs w:val="18"/>
                <w:lang w:eastAsia="pt-BR"/>
              </w:rPr>
            </w:pPr>
          </w:p>
        </w:tc>
        <w:tc>
          <w:tcPr>
            <w:tcW w:w="701" w:type="pct"/>
            <w:shd w:val="clear" w:color="auto" w:fill="auto"/>
            <w:noWrap/>
            <w:vAlign w:val="center"/>
          </w:tcPr>
          <w:p w14:paraId="266FD550" w14:textId="58E6BE5E" w:rsidR="002F2B8D" w:rsidRPr="007D4BE6" w:rsidRDefault="002E264E" w:rsidP="006F274D">
            <w:pPr>
              <w:keepNext w:val="0"/>
              <w:widowControl w:val="0"/>
              <w:spacing w:before="0" w:after="0"/>
              <w:jc w:val="right"/>
              <w:rPr>
                <w:rFonts w:cs="Arial"/>
                <w:sz w:val="18"/>
                <w:szCs w:val="18"/>
                <w:lang w:eastAsia="pt-BR"/>
              </w:rPr>
            </w:pPr>
            <w:r w:rsidRPr="007D4BE6">
              <w:rPr>
                <w:rFonts w:cs="Arial"/>
                <w:sz w:val="18"/>
                <w:szCs w:val="18"/>
                <w:lang w:eastAsia="pt-BR"/>
              </w:rPr>
              <w:t>(</w:t>
            </w:r>
            <w:r w:rsidR="00E530DF" w:rsidRPr="007D4BE6">
              <w:rPr>
                <w:rFonts w:cs="Arial"/>
                <w:sz w:val="18"/>
                <w:szCs w:val="18"/>
                <w:lang w:eastAsia="pt-BR"/>
              </w:rPr>
              <w:t>961</w:t>
            </w:r>
            <w:r w:rsidRPr="007D4BE6">
              <w:rPr>
                <w:rFonts w:cs="Arial"/>
                <w:sz w:val="18"/>
                <w:szCs w:val="18"/>
                <w:lang w:eastAsia="pt-BR"/>
              </w:rPr>
              <w:t>)</w:t>
            </w:r>
          </w:p>
        </w:tc>
        <w:tc>
          <w:tcPr>
            <w:tcW w:w="73" w:type="pct"/>
            <w:shd w:val="clear" w:color="auto" w:fill="auto"/>
            <w:noWrap/>
            <w:vAlign w:val="center"/>
          </w:tcPr>
          <w:p w14:paraId="2B5727A5" w14:textId="77777777" w:rsidR="002F2B8D" w:rsidRPr="007D4BE6" w:rsidRDefault="002F2B8D" w:rsidP="006F274D">
            <w:pPr>
              <w:keepNext w:val="0"/>
              <w:widowControl w:val="0"/>
              <w:spacing w:before="0" w:after="0"/>
              <w:jc w:val="right"/>
              <w:rPr>
                <w:rFonts w:cs="Arial"/>
                <w:sz w:val="18"/>
                <w:szCs w:val="18"/>
                <w:lang w:eastAsia="pt-BR"/>
              </w:rPr>
            </w:pPr>
          </w:p>
        </w:tc>
        <w:tc>
          <w:tcPr>
            <w:tcW w:w="631" w:type="pct"/>
            <w:shd w:val="clear" w:color="auto" w:fill="auto"/>
            <w:noWrap/>
            <w:vAlign w:val="center"/>
          </w:tcPr>
          <w:p w14:paraId="4998A6A7" w14:textId="23A80669" w:rsidR="002F2B8D" w:rsidRPr="007D4BE6" w:rsidRDefault="00E530DF" w:rsidP="006F274D">
            <w:pPr>
              <w:keepNext w:val="0"/>
              <w:widowControl w:val="0"/>
              <w:spacing w:before="0" w:after="0"/>
              <w:jc w:val="right"/>
              <w:rPr>
                <w:rFonts w:cs="Arial"/>
                <w:sz w:val="18"/>
                <w:szCs w:val="18"/>
                <w:lang w:eastAsia="pt-BR"/>
              </w:rPr>
            </w:pPr>
            <w:r w:rsidRPr="007D4BE6">
              <w:rPr>
                <w:rFonts w:cs="Arial"/>
                <w:sz w:val="18"/>
                <w:szCs w:val="18"/>
                <w:lang w:eastAsia="pt-BR"/>
              </w:rPr>
              <w:t>1.604</w:t>
            </w:r>
          </w:p>
        </w:tc>
        <w:tc>
          <w:tcPr>
            <w:tcW w:w="73" w:type="pct"/>
            <w:shd w:val="clear" w:color="auto" w:fill="auto"/>
            <w:noWrap/>
            <w:vAlign w:val="center"/>
          </w:tcPr>
          <w:p w14:paraId="003E39FA" w14:textId="77777777" w:rsidR="002F2B8D" w:rsidRPr="007D4BE6" w:rsidRDefault="002F2B8D" w:rsidP="006F274D">
            <w:pPr>
              <w:keepNext w:val="0"/>
              <w:widowControl w:val="0"/>
              <w:spacing w:before="0" w:after="0"/>
              <w:jc w:val="right"/>
              <w:rPr>
                <w:rFonts w:cs="Arial"/>
                <w:sz w:val="18"/>
                <w:szCs w:val="18"/>
                <w:lang w:eastAsia="pt-BR"/>
              </w:rPr>
            </w:pPr>
          </w:p>
        </w:tc>
        <w:tc>
          <w:tcPr>
            <w:tcW w:w="629" w:type="pct"/>
            <w:shd w:val="clear" w:color="auto" w:fill="auto"/>
            <w:noWrap/>
            <w:vAlign w:val="center"/>
          </w:tcPr>
          <w:p w14:paraId="6E42CF1C" w14:textId="2D2E78EB" w:rsidR="002F2B8D" w:rsidRPr="007D4BE6" w:rsidRDefault="00E530DF" w:rsidP="006F274D">
            <w:pPr>
              <w:keepNext w:val="0"/>
              <w:widowControl w:val="0"/>
              <w:spacing w:before="0" w:after="0"/>
              <w:jc w:val="right"/>
              <w:rPr>
                <w:rFonts w:cs="Arial"/>
                <w:sz w:val="18"/>
                <w:szCs w:val="18"/>
                <w:lang w:eastAsia="pt-BR"/>
              </w:rPr>
            </w:pPr>
            <w:r w:rsidRPr="007D4BE6">
              <w:rPr>
                <w:rFonts w:cs="Arial"/>
                <w:sz w:val="18"/>
                <w:szCs w:val="18"/>
                <w:lang w:eastAsia="pt-BR"/>
              </w:rPr>
              <w:t>1.681</w:t>
            </w:r>
          </w:p>
        </w:tc>
      </w:tr>
      <w:tr w:rsidR="002E264E" w:rsidRPr="007D4BE6" w14:paraId="44523A89" w14:textId="77777777" w:rsidTr="0016373D">
        <w:trPr>
          <w:trHeight w:val="340"/>
        </w:trPr>
        <w:tc>
          <w:tcPr>
            <w:tcW w:w="1505" w:type="pct"/>
            <w:shd w:val="clear" w:color="auto" w:fill="auto"/>
            <w:noWrap/>
            <w:vAlign w:val="center"/>
          </w:tcPr>
          <w:p w14:paraId="517BB18C" w14:textId="77777777" w:rsidR="002F2B8D" w:rsidRPr="007D4BE6" w:rsidRDefault="002F2B8D" w:rsidP="0016373D">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Máquinas e Equipamentos</w:t>
            </w:r>
          </w:p>
        </w:tc>
        <w:tc>
          <w:tcPr>
            <w:tcW w:w="694" w:type="pct"/>
          </w:tcPr>
          <w:p w14:paraId="11573376" w14:textId="77777777" w:rsidR="002F2B8D" w:rsidRPr="007D4BE6" w:rsidRDefault="002418C0" w:rsidP="006F274D">
            <w:pPr>
              <w:keepNext w:val="0"/>
              <w:widowControl w:val="0"/>
              <w:spacing w:before="0" w:after="0"/>
              <w:jc w:val="center"/>
              <w:rPr>
                <w:rFonts w:cs="Arial"/>
                <w:sz w:val="18"/>
                <w:szCs w:val="18"/>
                <w:lang w:eastAsia="pt-BR"/>
              </w:rPr>
            </w:pPr>
            <w:r w:rsidRPr="007D4BE6">
              <w:rPr>
                <w:rFonts w:cs="Arial"/>
                <w:sz w:val="18"/>
                <w:szCs w:val="18"/>
                <w:lang w:eastAsia="pt-BR"/>
              </w:rPr>
              <w:t>10</w:t>
            </w:r>
            <w:r w:rsidR="00C42571" w:rsidRPr="007D4BE6">
              <w:rPr>
                <w:rFonts w:cs="Arial"/>
                <w:sz w:val="18"/>
                <w:szCs w:val="18"/>
                <w:lang w:eastAsia="pt-BR"/>
              </w:rPr>
              <w:t>%</w:t>
            </w:r>
          </w:p>
        </w:tc>
        <w:tc>
          <w:tcPr>
            <w:tcW w:w="623" w:type="pct"/>
            <w:shd w:val="clear" w:color="auto" w:fill="auto"/>
            <w:noWrap/>
            <w:vAlign w:val="center"/>
          </w:tcPr>
          <w:p w14:paraId="595DE30C" w14:textId="55EF3F70" w:rsidR="002F2B8D" w:rsidRPr="007D4BE6" w:rsidRDefault="00E530DF" w:rsidP="006F274D">
            <w:pPr>
              <w:keepNext w:val="0"/>
              <w:widowControl w:val="0"/>
              <w:spacing w:before="0" w:after="0"/>
              <w:jc w:val="right"/>
              <w:rPr>
                <w:rFonts w:cs="Arial"/>
                <w:sz w:val="18"/>
                <w:szCs w:val="18"/>
                <w:lang w:eastAsia="pt-BR"/>
              </w:rPr>
            </w:pPr>
            <w:r w:rsidRPr="007D4BE6">
              <w:rPr>
                <w:rFonts w:cs="Arial"/>
                <w:sz w:val="18"/>
                <w:szCs w:val="18"/>
                <w:lang w:eastAsia="pt-BR"/>
              </w:rPr>
              <w:t>824</w:t>
            </w:r>
          </w:p>
        </w:tc>
        <w:tc>
          <w:tcPr>
            <w:tcW w:w="73" w:type="pct"/>
            <w:shd w:val="clear" w:color="auto" w:fill="auto"/>
            <w:noWrap/>
            <w:vAlign w:val="center"/>
          </w:tcPr>
          <w:p w14:paraId="01DC3182" w14:textId="77777777" w:rsidR="002F2B8D" w:rsidRPr="007D4BE6" w:rsidRDefault="002F2B8D" w:rsidP="006F274D">
            <w:pPr>
              <w:keepNext w:val="0"/>
              <w:widowControl w:val="0"/>
              <w:spacing w:before="0" w:after="0"/>
              <w:jc w:val="right"/>
              <w:rPr>
                <w:rFonts w:cs="Arial"/>
                <w:sz w:val="18"/>
                <w:szCs w:val="18"/>
                <w:lang w:eastAsia="pt-BR"/>
              </w:rPr>
            </w:pPr>
          </w:p>
        </w:tc>
        <w:tc>
          <w:tcPr>
            <w:tcW w:w="701" w:type="pct"/>
            <w:shd w:val="clear" w:color="auto" w:fill="auto"/>
            <w:noWrap/>
            <w:vAlign w:val="center"/>
          </w:tcPr>
          <w:p w14:paraId="7763FC26" w14:textId="46B94E68" w:rsidR="002F2B8D" w:rsidRPr="007D4BE6" w:rsidRDefault="00A24E71" w:rsidP="006F274D">
            <w:pPr>
              <w:keepNext w:val="0"/>
              <w:widowControl w:val="0"/>
              <w:spacing w:before="0" w:after="0"/>
              <w:jc w:val="right"/>
              <w:rPr>
                <w:rFonts w:cs="Arial"/>
                <w:sz w:val="18"/>
                <w:szCs w:val="18"/>
                <w:lang w:eastAsia="pt-BR"/>
              </w:rPr>
            </w:pPr>
            <w:r w:rsidRPr="007D4BE6">
              <w:rPr>
                <w:rFonts w:cs="Arial"/>
                <w:sz w:val="18"/>
                <w:szCs w:val="18"/>
                <w:lang w:eastAsia="pt-BR"/>
              </w:rPr>
              <w:t>(</w:t>
            </w:r>
            <w:r w:rsidR="00E530DF" w:rsidRPr="007D4BE6">
              <w:rPr>
                <w:rFonts w:cs="Arial"/>
                <w:sz w:val="18"/>
                <w:szCs w:val="18"/>
                <w:lang w:eastAsia="pt-BR"/>
              </w:rPr>
              <w:t>756</w:t>
            </w:r>
            <w:r w:rsidR="00170524" w:rsidRPr="007D4BE6">
              <w:rPr>
                <w:rFonts w:cs="Arial"/>
                <w:sz w:val="18"/>
                <w:szCs w:val="18"/>
                <w:lang w:eastAsia="pt-BR"/>
              </w:rPr>
              <w:t>)</w:t>
            </w:r>
          </w:p>
        </w:tc>
        <w:tc>
          <w:tcPr>
            <w:tcW w:w="73" w:type="pct"/>
            <w:shd w:val="clear" w:color="auto" w:fill="auto"/>
            <w:noWrap/>
            <w:vAlign w:val="center"/>
          </w:tcPr>
          <w:p w14:paraId="51CD394A" w14:textId="77777777" w:rsidR="002F2B8D" w:rsidRPr="007D4BE6" w:rsidRDefault="002F2B8D" w:rsidP="006F274D">
            <w:pPr>
              <w:keepNext w:val="0"/>
              <w:widowControl w:val="0"/>
              <w:spacing w:before="0" w:after="0"/>
              <w:jc w:val="right"/>
              <w:rPr>
                <w:rFonts w:cs="Arial"/>
                <w:sz w:val="18"/>
                <w:szCs w:val="18"/>
                <w:lang w:eastAsia="pt-BR"/>
              </w:rPr>
            </w:pPr>
          </w:p>
        </w:tc>
        <w:tc>
          <w:tcPr>
            <w:tcW w:w="631" w:type="pct"/>
            <w:shd w:val="clear" w:color="auto" w:fill="auto"/>
            <w:noWrap/>
            <w:vAlign w:val="center"/>
          </w:tcPr>
          <w:p w14:paraId="491BA3A0" w14:textId="3F589A8B" w:rsidR="002F2B8D" w:rsidRPr="007D4BE6" w:rsidRDefault="00E530DF" w:rsidP="006F274D">
            <w:pPr>
              <w:keepNext w:val="0"/>
              <w:widowControl w:val="0"/>
              <w:spacing w:before="0" w:after="0"/>
              <w:jc w:val="right"/>
              <w:rPr>
                <w:rFonts w:cs="Arial"/>
                <w:sz w:val="18"/>
                <w:szCs w:val="18"/>
                <w:lang w:eastAsia="pt-BR"/>
              </w:rPr>
            </w:pPr>
            <w:r w:rsidRPr="007D4BE6">
              <w:rPr>
                <w:rFonts w:cs="Arial"/>
                <w:sz w:val="18"/>
                <w:szCs w:val="18"/>
                <w:lang w:eastAsia="pt-BR"/>
              </w:rPr>
              <w:t>68</w:t>
            </w:r>
          </w:p>
        </w:tc>
        <w:tc>
          <w:tcPr>
            <w:tcW w:w="73" w:type="pct"/>
            <w:shd w:val="clear" w:color="auto" w:fill="auto"/>
            <w:noWrap/>
            <w:vAlign w:val="center"/>
          </w:tcPr>
          <w:p w14:paraId="4460FF80" w14:textId="77777777" w:rsidR="002F2B8D" w:rsidRPr="007D4BE6" w:rsidRDefault="002F2B8D" w:rsidP="006F274D">
            <w:pPr>
              <w:keepNext w:val="0"/>
              <w:widowControl w:val="0"/>
              <w:spacing w:before="0" w:after="0"/>
              <w:jc w:val="right"/>
              <w:rPr>
                <w:rFonts w:cs="Arial"/>
                <w:sz w:val="18"/>
                <w:szCs w:val="18"/>
                <w:lang w:eastAsia="pt-BR"/>
              </w:rPr>
            </w:pPr>
          </w:p>
        </w:tc>
        <w:tc>
          <w:tcPr>
            <w:tcW w:w="629" w:type="pct"/>
            <w:shd w:val="clear" w:color="auto" w:fill="auto"/>
            <w:noWrap/>
            <w:vAlign w:val="center"/>
          </w:tcPr>
          <w:p w14:paraId="5836AB30" w14:textId="7C29B6A5" w:rsidR="002F2B8D" w:rsidRPr="007D4BE6" w:rsidRDefault="00E530DF" w:rsidP="006F274D">
            <w:pPr>
              <w:keepNext w:val="0"/>
              <w:widowControl w:val="0"/>
              <w:spacing w:before="0" w:after="0"/>
              <w:jc w:val="right"/>
              <w:rPr>
                <w:rFonts w:cs="Arial"/>
                <w:sz w:val="18"/>
                <w:szCs w:val="18"/>
                <w:lang w:eastAsia="pt-BR"/>
              </w:rPr>
            </w:pPr>
            <w:r w:rsidRPr="007D4BE6">
              <w:rPr>
                <w:rFonts w:cs="Arial"/>
                <w:sz w:val="18"/>
                <w:szCs w:val="18"/>
                <w:lang w:eastAsia="pt-BR"/>
              </w:rPr>
              <w:t>56</w:t>
            </w:r>
          </w:p>
        </w:tc>
      </w:tr>
      <w:tr w:rsidR="002E264E" w:rsidRPr="007D4BE6" w14:paraId="646FC30D" w14:textId="77777777" w:rsidTr="0016373D">
        <w:trPr>
          <w:trHeight w:val="340"/>
        </w:trPr>
        <w:tc>
          <w:tcPr>
            <w:tcW w:w="1505" w:type="pct"/>
            <w:shd w:val="clear" w:color="auto" w:fill="auto"/>
            <w:noWrap/>
            <w:vAlign w:val="center"/>
          </w:tcPr>
          <w:p w14:paraId="219C7B67" w14:textId="77777777" w:rsidR="002F2B8D" w:rsidRPr="007D4BE6" w:rsidRDefault="002847C9" w:rsidP="0016373D">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Equipamentos de I</w:t>
            </w:r>
            <w:r w:rsidR="002F2B8D" w:rsidRPr="007D4BE6">
              <w:rPr>
                <w:rFonts w:cs="Arial"/>
                <w:snapToGrid w:val="0"/>
                <w:sz w:val="18"/>
                <w:szCs w:val="18"/>
                <w:lang w:eastAsia="pt-BR"/>
              </w:rPr>
              <w:t>nformática</w:t>
            </w:r>
          </w:p>
        </w:tc>
        <w:tc>
          <w:tcPr>
            <w:tcW w:w="694" w:type="pct"/>
          </w:tcPr>
          <w:p w14:paraId="0B36EBE6" w14:textId="77777777" w:rsidR="002F2B8D" w:rsidRPr="007D4BE6" w:rsidRDefault="00C42571" w:rsidP="006F274D">
            <w:pPr>
              <w:keepNext w:val="0"/>
              <w:widowControl w:val="0"/>
              <w:spacing w:before="0" w:after="0"/>
              <w:jc w:val="center"/>
              <w:rPr>
                <w:rFonts w:cs="Arial"/>
                <w:sz w:val="18"/>
                <w:szCs w:val="18"/>
                <w:lang w:eastAsia="pt-BR"/>
              </w:rPr>
            </w:pPr>
            <w:r w:rsidRPr="007D4BE6">
              <w:rPr>
                <w:rFonts w:cs="Arial"/>
                <w:sz w:val="18"/>
                <w:szCs w:val="18"/>
                <w:lang w:eastAsia="pt-BR"/>
              </w:rPr>
              <w:t>20%</w:t>
            </w:r>
          </w:p>
        </w:tc>
        <w:tc>
          <w:tcPr>
            <w:tcW w:w="623" w:type="pct"/>
            <w:shd w:val="clear" w:color="auto" w:fill="auto"/>
            <w:noWrap/>
            <w:vAlign w:val="center"/>
          </w:tcPr>
          <w:p w14:paraId="550482FC" w14:textId="03A5E7AF" w:rsidR="002F2B8D" w:rsidRPr="007D4BE6" w:rsidRDefault="00E530DF" w:rsidP="006F274D">
            <w:pPr>
              <w:keepNext w:val="0"/>
              <w:widowControl w:val="0"/>
              <w:spacing w:before="0" w:after="0"/>
              <w:jc w:val="right"/>
              <w:rPr>
                <w:rFonts w:cs="Arial"/>
                <w:sz w:val="18"/>
                <w:szCs w:val="18"/>
                <w:lang w:eastAsia="pt-BR"/>
              </w:rPr>
            </w:pPr>
            <w:r w:rsidRPr="007D4BE6">
              <w:rPr>
                <w:rFonts w:cs="Arial"/>
                <w:sz w:val="18"/>
                <w:szCs w:val="18"/>
                <w:lang w:eastAsia="pt-BR"/>
              </w:rPr>
              <w:t>13.176</w:t>
            </w:r>
          </w:p>
        </w:tc>
        <w:tc>
          <w:tcPr>
            <w:tcW w:w="73" w:type="pct"/>
            <w:shd w:val="clear" w:color="auto" w:fill="auto"/>
            <w:noWrap/>
            <w:vAlign w:val="center"/>
          </w:tcPr>
          <w:p w14:paraId="2921F2BD" w14:textId="77777777" w:rsidR="002F2B8D" w:rsidRPr="007D4BE6" w:rsidRDefault="002F2B8D" w:rsidP="006F274D">
            <w:pPr>
              <w:keepNext w:val="0"/>
              <w:widowControl w:val="0"/>
              <w:spacing w:before="0" w:after="0"/>
              <w:jc w:val="right"/>
              <w:rPr>
                <w:rFonts w:cs="Arial"/>
                <w:sz w:val="18"/>
                <w:szCs w:val="18"/>
                <w:lang w:eastAsia="pt-BR"/>
              </w:rPr>
            </w:pPr>
          </w:p>
        </w:tc>
        <w:tc>
          <w:tcPr>
            <w:tcW w:w="701" w:type="pct"/>
            <w:shd w:val="clear" w:color="auto" w:fill="auto"/>
            <w:noWrap/>
            <w:vAlign w:val="center"/>
          </w:tcPr>
          <w:p w14:paraId="1669F370" w14:textId="5F97BA93" w:rsidR="002F2B8D" w:rsidRPr="007D4BE6" w:rsidRDefault="00A24E71" w:rsidP="006F274D">
            <w:pPr>
              <w:keepNext w:val="0"/>
              <w:widowControl w:val="0"/>
              <w:spacing w:before="0" w:after="0"/>
              <w:jc w:val="right"/>
              <w:rPr>
                <w:rFonts w:cs="Arial"/>
                <w:sz w:val="18"/>
                <w:szCs w:val="18"/>
                <w:lang w:eastAsia="pt-BR"/>
              </w:rPr>
            </w:pPr>
            <w:r w:rsidRPr="007D4BE6">
              <w:rPr>
                <w:rFonts w:cs="Arial"/>
                <w:sz w:val="18"/>
                <w:szCs w:val="18"/>
                <w:lang w:eastAsia="pt-BR"/>
              </w:rPr>
              <w:t>(</w:t>
            </w:r>
            <w:r w:rsidR="00E530DF" w:rsidRPr="007D4BE6">
              <w:rPr>
                <w:rFonts w:cs="Arial"/>
                <w:sz w:val="18"/>
                <w:szCs w:val="18"/>
                <w:lang w:eastAsia="pt-BR"/>
              </w:rPr>
              <w:t>9.479</w:t>
            </w:r>
            <w:r w:rsidR="00170524" w:rsidRPr="007D4BE6">
              <w:rPr>
                <w:rFonts w:cs="Arial"/>
                <w:sz w:val="18"/>
                <w:szCs w:val="18"/>
                <w:lang w:eastAsia="pt-BR"/>
              </w:rPr>
              <w:t>)</w:t>
            </w:r>
          </w:p>
        </w:tc>
        <w:tc>
          <w:tcPr>
            <w:tcW w:w="73" w:type="pct"/>
            <w:shd w:val="clear" w:color="auto" w:fill="auto"/>
            <w:noWrap/>
            <w:vAlign w:val="center"/>
          </w:tcPr>
          <w:p w14:paraId="79ACBAB1" w14:textId="77777777" w:rsidR="002F2B8D" w:rsidRPr="007D4BE6" w:rsidRDefault="002F2B8D" w:rsidP="006F274D">
            <w:pPr>
              <w:keepNext w:val="0"/>
              <w:widowControl w:val="0"/>
              <w:spacing w:before="0" w:after="0"/>
              <w:jc w:val="right"/>
              <w:rPr>
                <w:rFonts w:cs="Arial"/>
                <w:sz w:val="18"/>
                <w:szCs w:val="18"/>
                <w:lang w:eastAsia="pt-BR"/>
              </w:rPr>
            </w:pPr>
          </w:p>
        </w:tc>
        <w:tc>
          <w:tcPr>
            <w:tcW w:w="631" w:type="pct"/>
            <w:shd w:val="clear" w:color="auto" w:fill="auto"/>
            <w:noWrap/>
            <w:vAlign w:val="center"/>
          </w:tcPr>
          <w:p w14:paraId="7283228A" w14:textId="34599E48" w:rsidR="002F2B8D" w:rsidRPr="007D4BE6" w:rsidRDefault="00E530DF" w:rsidP="006F274D">
            <w:pPr>
              <w:keepNext w:val="0"/>
              <w:widowControl w:val="0"/>
              <w:spacing w:before="0" w:after="0"/>
              <w:jc w:val="right"/>
              <w:rPr>
                <w:rFonts w:cs="Arial"/>
                <w:sz w:val="18"/>
                <w:szCs w:val="18"/>
                <w:lang w:eastAsia="pt-BR"/>
              </w:rPr>
            </w:pPr>
            <w:r w:rsidRPr="007D4BE6">
              <w:rPr>
                <w:rFonts w:cs="Arial"/>
                <w:sz w:val="18"/>
                <w:szCs w:val="18"/>
                <w:lang w:eastAsia="pt-BR"/>
              </w:rPr>
              <w:t>3.697</w:t>
            </w:r>
          </w:p>
        </w:tc>
        <w:tc>
          <w:tcPr>
            <w:tcW w:w="73" w:type="pct"/>
            <w:shd w:val="clear" w:color="auto" w:fill="auto"/>
            <w:noWrap/>
            <w:vAlign w:val="center"/>
          </w:tcPr>
          <w:p w14:paraId="2BD10D48" w14:textId="77777777" w:rsidR="002F2B8D" w:rsidRPr="007D4BE6" w:rsidRDefault="002F2B8D" w:rsidP="006F274D">
            <w:pPr>
              <w:keepNext w:val="0"/>
              <w:widowControl w:val="0"/>
              <w:spacing w:before="0" w:after="0"/>
              <w:jc w:val="right"/>
              <w:rPr>
                <w:rFonts w:cs="Arial"/>
                <w:sz w:val="18"/>
                <w:szCs w:val="18"/>
                <w:lang w:eastAsia="pt-BR"/>
              </w:rPr>
            </w:pPr>
          </w:p>
        </w:tc>
        <w:tc>
          <w:tcPr>
            <w:tcW w:w="629" w:type="pct"/>
            <w:shd w:val="clear" w:color="auto" w:fill="auto"/>
            <w:noWrap/>
            <w:vAlign w:val="center"/>
          </w:tcPr>
          <w:p w14:paraId="0DF75475" w14:textId="546C4433" w:rsidR="002F2B8D" w:rsidRPr="007D4BE6" w:rsidRDefault="00E530DF" w:rsidP="006F274D">
            <w:pPr>
              <w:keepNext w:val="0"/>
              <w:widowControl w:val="0"/>
              <w:spacing w:before="0" w:after="0"/>
              <w:jc w:val="right"/>
              <w:rPr>
                <w:rFonts w:cs="Arial"/>
                <w:sz w:val="18"/>
                <w:szCs w:val="18"/>
                <w:lang w:eastAsia="pt-BR"/>
              </w:rPr>
            </w:pPr>
            <w:r w:rsidRPr="007D4BE6">
              <w:rPr>
                <w:rFonts w:cs="Arial"/>
                <w:sz w:val="18"/>
                <w:szCs w:val="18"/>
                <w:lang w:eastAsia="pt-BR"/>
              </w:rPr>
              <w:t>3.613</w:t>
            </w:r>
          </w:p>
        </w:tc>
      </w:tr>
      <w:tr w:rsidR="002E264E" w:rsidRPr="007D4BE6" w14:paraId="4E0A4B31" w14:textId="77777777" w:rsidTr="0016373D">
        <w:trPr>
          <w:trHeight w:val="340"/>
        </w:trPr>
        <w:tc>
          <w:tcPr>
            <w:tcW w:w="1505" w:type="pct"/>
            <w:shd w:val="clear" w:color="auto" w:fill="auto"/>
            <w:noWrap/>
            <w:vAlign w:val="center"/>
          </w:tcPr>
          <w:p w14:paraId="2E9AAC8E" w14:textId="77777777" w:rsidR="002F2B8D" w:rsidRPr="007D4BE6" w:rsidRDefault="002E264E" w:rsidP="0016373D">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Móveis e Utensílios</w:t>
            </w:r>
          </w:p>
        </w:tc>
        <w:tc>
          <w:tcPr>
            <w:tcW w:w="694" w:type="pct"/>
          </w:tcPr>
          <w:p w14:paraId="7EDA8D76" w14:textId="77777777" w:rsidR="002F2B8D" w:rsidRPr="007D4BE6" w:rsidRDefault="002E264E" w:rsidP="006F274D">
            <w:pPr>
              <w:keepNext w:val="0"/>
              <w:widowControl w:val="0"/>
              <w:spacing w:before="0" w:after="0"/>
              <w:jc w:val="center"/>
              <w:rPr>
                <w:rFonts w:cs="Arial"/>
                <w:sz w:val="18"/>
                <w:szCs w:val="18"/>
                <w:lang w:eastAsia="pt-BR"/>
              </w:rPr>
            </w:pPr>
            <w:r w:rsidRPr="007D4BE6">
              <w:rPr>
                <w:rFonts w:cs="Arial"/>
                <w:sz w:val="18"/>
                <w:szCs w:val="18"/>
                <w:lang w:eastAsia="pt-BR"/>
              </w:rPr>
              <w:t>10</w:t>
            </w:r>
            <w:r w:rsidR="00C42571" w:rsidRPr="007D4BE6">
              <w:rPr>
                <w:rFonts w:cs="Arial"/>
                <w:sz w:val="18"/>
                <w:szCs w:val="18"/>
                <w:lang w:eastAsia="pt-BR"/>
              </w:rPr>
              <w:t>%</w:t>
            </w:r>
          </w:p>
        </w:tc>
        <w:tc>
          <w:tcPr>
            <w:tcW w:w="623" w:type="pct"/>
            <w:shd w:val="clear" w:color="auto" w:fill="auto"/>
            <w:noWrap/>
            <w:vAlign w:val="center"/>
          </w:tcPr>
          <w:p w14:paraId="2171EBD1" w14:textId="2CAAC34E" w:rsidR="002F2B8D" w:rsidRPr="007D4BE6" w:rsidRDefault="00E530DF" w:rsidP="006F274D">
            <w:pPr>
              <w:keepNext w:val="0"/>
              <w:widowControl w:val="0"/>
              <w:spacing w:before="0" w:after="0"/>
              <w:jc w:val="right"/>
              <w:rPr>
                <w:rFonts w:cs="Arial"/>
                <w:sz w:val="18"/>
                <w:szCs w:val="18"/>
                <w:lang w:eastAsia="pt-BR"/>
              </w:rPr>
            </w:pPr>
            <w:r w:rsidRPr="007D4BE6">
              <w:rPr>
                <w:rFonts w:cs="Arial"/>
                <w:sz w:val="18"/>
                <w:szCs w:val="18"/>
                <w:lang w:eastAsia="pt-BR"/>
              </w:rPr>
              <w:t>2.799</w:t>
            </w:r>
          </w:p>
        </w:tc>
        <w:tc>
          <w:tcPr>
            <w:tcW w:w="73" w:type="pct"/>
            <w:shd w:val="clear" w:color="auto" w:fill="auto"/>
            <w:noWrap/>
            <w:vAlign w:val="center"/>
          </w:tcPr>
          <w:p w14:paraId="2A7085D2" w14:textId="77777777" w:rsidR="002F2B8D" w:rsidRPr="007D4BE6" w:rsidRDefault="002F2B8D" w:rsidP="006F274D">
            <w:pPr>
              <w:keepNext w:val="0"/>
              <w:widowControl w:val="0"/>
              <w:spacing w:before="0" w:after="0"/>
              <w:jc w:val="right"/>
              <w:rPr>
                <w:rFonts w:cs="Arial"/>
                <w:sz w:val="18"/>
                <w:szCs w:val="18"/>
                <w:lang w:eastAsia="pt-BR"/>
              </w:rPr>
            </w:pPr>
          </w:p>
        </w:tc>
        <w:tc>
          <w:tcPr>
            <w:tcW w:w="701" w:type="pct"/>
            <w:shd w:val="clear" w:color="auto" w:fill="auto"/>
            <w:noWrap/>
            <w:vAlign w:val="center"/>
          </w:tcPr>
          <w:p w14:paraId="39CA9B69" w14:textId="297624A5" w:rsidR="002F2B8D" w:rsidRPr="007D4BE6" w:rsidRDefault="00E530DF" w:rsidP="006F274D">
            <w:pPr>
              <w:keepNext w:val="0"/>
              <w:widowControl w:val="0"/>
              <w:spacing w:before="0" w:after="0"/>
              <w:jc w:val="right"/>
              <w:rPr>
                <w:rFonts w:cs="Arial"/>
                <w:sz w:val="18"/>
                <w:szCs w:val="18"/>
                <w:lang w:eastAsia="pt-BR"/>
              </w:rPr>
            </w:pPr>
            <w:r w:rsidRPr="007D4BE6">
              <w:rPr>
                <w:rFonts w:cs="Arial"/>
                <w:sz w:val="18"/>
                <w:szCs w:val="18"/>
                <w:lang w:eastAsia="pt-BR"/>
              </w:rPr>
              <w:t>(2.040</w:t>
            </w:r>
            <w:r w:rsidR="00170524" w:rsidRPr="007D4BE6">
              <w:rPr>
                <w:rFonts w:cs="Arial"/>
                <w:sz w:val="18"/>
                <w:szCs w:val="18"/>
                <w:lang w:eastAsia="pt-BR"/>
              </w:rPr>
              <w:t>)</w:t>
            </w:r>
          </w:p>
        </w:tc>
        <w:tc>
          <w:tcPr>
            <w:tcW w:w="73" w:type="pct"/>
            <w:shd w:val="clear" w:color="auto" w:fill="auto"/>
            <w:noWrap/>
            <w:vAlign w:val="center"/>
          </w:tcPr>
          <w:p w14:paraId="2CB8E7FB" w14:textId="77777777" w:rsidR="002F2B8D" w:rsidRPr="007D4BE6" w:rsidRDefault="002F2B8D" w:rsidP="006F274D">
            <w:pPr>
              <w:keepNext w:val="0"/>
              <w:widowControl w:val="0"/>
              <w:spacing w:before="0" w:after="0"/>
              <w:jc w:val="right"/>
              <w:rPr>
                <w:rFonts w:cs="Arial"/>
                <w:sz w:val="18"/>
                <w:szCs w:val="18"/>
                <w:lang w:eastAsia="pt-BR"/>
              </w:rPr>
            </w:pPr>
          </w:p>
        </w:tc>
        <w:tc>
          <w:tcPr>
            <w:tcW w:w="631" w:type="pct"/>
            <w:shd w:val="clear" w:color="auto" w:fill="auto"/>
            <w:noWrap/>
            <w:vAlign w:val="center"/>
          </w:tcPr>
          <w:p w14:paraId="4CA8640C" w14:textId="3EF73F7D" w:rsidR="002F2B8D" w:rsidRPr="007D4BE6" w:rsidRDefault="00E530DF" w:rsidP="006F274D">
            <w:pPr>
              <w:keepNext w:val="0"/>
              <w:widowControl w:val="0"/>
              <w:spacing w:before="0" w:after="0"/>
              <w:jc w:val="right"/>
              <w:rPr>
                <w:rFonts w:cs="Arial"/>
                <w:sz w:val="18"/>
                <w:szCs w:val="18"/>
                <w:lang w:eastAsia="pt-BR"/>
              </w:rPr>
            </w:pPr>
            <w:r w:rsidRPr="007D4BE6">
              <w:rPr>
                <w:rFonts w:cs="Arial"/>
                <w:sz w:val="18"/>
                <w:szCs w:val="18"/>
                <w:lang w:eastAsia="pt-BR"/>
              </w:rPr>
              <w:t>759</w:t>
            </w:r>
          </w:p>
        </w:tc>
        <w:tc>
          <w:tcPr>
            <w:tcW w:w="73" w:type="pct"/>
            <w:shd w:val="clear" w:color="auto" w:fill="auto"/>
            <w:noWrap/>
            <w:vAlign w:val="center"/>
          </w:tcPr>
          <w:p w14:paraId="7312EE5B" w14:textId="77777777" w:rsidR="002F2B8D" w:rsidRPr="007D4BE6" w:rsidRDefault="002F2B8D" w:rsidP="006F274D">
            <w:pPr>
              <w:keepNext w:val="0"/>
              <w:widowControl w:val="0"/>
              <w:spacing w:before="0" w:after="0"/>
              <w:jc w:val="right"/>
              <w:rPr>
                <w:rFonts w:cs="Arial"/>
                <w:sz w:val="18"/>
                <w:szCs w:val="18"/>
                <w:lang w:eastAsia="pt-BR"/>
              </w:rPr>
            </w:pPr>
          </w:p>
        </w:tc>
        <w:tc>
          <w:tcPr>
            <w:tcW w:w="629" w:type="pct"/>
            <w:shd w:val="clear" w:color="auto" w:fill="auto"/>
            <w:noWrap/>
            <w:vAlign w:val="center"/>
          </w:tcPr>
          <w:p w14:paraId="384F1CA2" w14:textId="1C7F7D9A" w:rsidR="002F2B8D" w:rsidRPr="007D4BE6" w:rsidRDefault="00E530DF" w:rsidP="006F274D">
            <w:pPr>
              <w:keepNext w:val="0"/>
              <w:widowControl w:val="0"/>
              <w:spacing w:before="0" w:after="0"/>
              <w:jc w:val="right"/>
              <w:rPr>
                <w:rFonts w:cs="Arial"/>
                <w:sz w:val="18"/>
                <w:szCs w:val="18"/>
                <w:lang w:eastAsia="pt-BR"/>
              </w:rPr>
            </w:pPr>
            <w:r w:rsidRPr="007D4BE6">
              <w:rPr>
                <w:rFonts w:cs="Arial"/>
                <w:sz w:val="18"/>
                <w:szCs w:val="18"/>
                <w:lang w:eastAsia="pt-BR"/>
              </w:rPr>
              <w:t>165</w:t>
            </w:r>
          </w:p>
        </w:tc>
      </w:tr>
      <w:tr w:rsidR="002E264E" w:rsidRPr="007D4BE6" w14:paraId="53FB2662" w14:textId="77777777" w:rsidTr="0016373D">
        <w:trPr>
          <w:trHeight w:val="340"/>
        </w:trPr>
        <w:tc>
          <w:tcPr>
            <w:tcW w:w="1505" w:type="pct"/>
            <w:tcBorders>
              <w:top w:val="single" w:sz="4" w:space="0" w:color="auto"/>
              <w:bottom w:val="single" w:sz="4" w:space="0" w:color="auto"/>
            </w:tcBorders>
            <w:shd w:val="clear" w:color="auto" w:fill="auto"/>
            <w:noWrap/>
            <w:vAlign w:val="center"/>
            <w:hideMark/>
          </w:tcPr>
          <w:p w14:paraId="7BF3768E" w14:textId="77777777" w:rsidR="002F2B8D" w:rsidRPr="007D4BE6" w:rsidRDefault="002F2B8D" w:rsidP="0016373D">
            <w:pPr>
              <w:keepNext w:val="0"/>
              <w:widowControl w:val="0"/>
              <w:spacing w:before="0" w:after="0"/>
              <w:jc w:val="left"/>
              <w:rPr>
                <w:rFonts w:cs="Arial"/>
                <w:b/>
                <w:bCs/>
                <w:sz w:val="18"/>
                <w:szCs w:val="18"/>
                <w:lang w:eastAsia="pt-BR"/>
              </w:rPr>
            </w:pPr>
            <w:r w:rsidRPr="007D4BE6">
              <w:rPr>
                <w:rFonts w:cs="Arial"/>
                <w:b/>
                <w:bCs/>
                <w:snapToGrid w:val="0"/>
                <w:sz w:val="18"/>
                <w:szCs w:val="18"/>
                <w:lang w:eastAsia="pt-BR"/>
              </w:rPr>
              <w:t>Total</w:t>
            </w:r>
          </w:p>
        </w:tc>
        <w:tc>
          <w:tcPr>
            <w:tcW w:w="694" w:type="pct"/>
            <w:tcBorders>
              <w:top w:val="single" w:sz="4" w:space="0" w:color="auto"/>
              <w:bottom w:val="single" w:sz="4" w:space="0" w:color="auto"/>
            </w:tcBorders>
          </w:tcPr>
          <w:p w14:paraId="46182B08" w14:textId="77777777" w:rsidR="002F2B8D" w:rsidRPr="007D4BE6" w:rsidRDefault="002F2B8D" w:rsidP="006F274D">
            <w:pPr>
              <w:keepNext w:val="0"/>
              <w:widowControl w:val="0"/>
              <w:spacing w:before="0" w:after="0"/>
              <w:jc w:val="right"/>
              <w:rPr>
                <w:rFonts w:cs="Arial"/>
                <w:b/>
                <w:bCs/>
                <w:sz w:val="18"/>
                <w:szCs w:val="18"/>
                <w:lang w:eastAsia="pt-BR"/>
              </w:rPr>
            </w:pPr>
          </w:p>
        </w:tc>
        <w:tc>
          <w:tcPr>
            <w:tcW w:w="623" w:type="pct"/>
            <w:tcBorders>
              <w:top w:val="single" w:sz="4" w:space="0" w:color="auto"/>
              <w:bottom w:val="single" w:sz="4" w:space="0" w:color="auto"/>
            </w:tcBorders>
            <w:shd w:val="clear" w:color="auto" w:fill="auto"/>
            <w:noWrap/>
            <w:vAlign w:val="center"/>
          </w:tcPr>
          <w:p w14:paraId="2837BF14" w14:textId="1157E6EA" w:rsidR="002F2B8D" w:rsidRPr="007D4BE6" w:rsidRDefault="00067627" w:rsidP="006F274D">
            <w:pPr>
              <w:keepNext w:val="0"/>
              <w:widowControl w:val="0"/>
              <w:spacing w:before="0" w:after="0"/>
              <w:jc w:val="right"/>
              <w:rPr>
                <w:rFonts w:cs="Arial"/>
                <w:b/>
                <w:bCs/>
                <w:sz w:val="18"/>
                <w:szCs w:val="18"/>
                <w:lang w:eastAsia="pt-BR"/>
              </w:rPr>
            </w:pPr>
            <w:r w:rsidRPr="007D4BE6">
              <w:rPr>
                <w:rFonts w:cs="Arial"/>
                <w:b/>
                <w:bCs/>
                <w:sz w:val="18"/>
                <w:szCs w:val="18"/>
                <w:lang w:eastAsia="pt-BR"/>
              </w:rPr>
              <w:t>1</w:t>
            </w:r>
            <w:r w:rsidR="00E530DF" w:rsidRPr="007D4BE6">
              <w:rPr>
                <w:rFonts w:cs="Arial"/>
                <w:b/>
                <w:bCs/>
                <w:sz w:val="18"/>
                <w:szCs w:val="18"/>
                <w:lang w:eastAsia="pt-BR"/>
              </w:rPr>
              <w:t>9.364</w:t>
            </w:r>
          </w:p>
        </w:tc>
        <w:tc>
          <w:tcPr>
            <w:tcW w:w="73" w:type="pct"/>
            <w:tcBorders>
              <w:top w:val="single" w:sz="4" w:space="0" w:color="auto"/>
              <w:bottom w:val="single" w:sz="4" w:space="0" w:color="auto"/>
            </w:tcBorders>
            <w:shd w:val="clear" w:color="auto" w:fill="auto"/>
            <w:noWrap/>
            <w:vAlign w:val="center"/>
          </w:tcPr>
          <w:p w14:paraId="7DAA2EB0" w14:textId="77777777" w:rsidR="002F2B8D" w:rsidRPr="007D4BE6" w:rsidRDefault="002F2B8D" w:rsidP="006F274D">
            <w:pPr>
              <w:keepNext w:val="0"/>
              <w:widowControl w:val="0"/>
              <w:spacing w:before="0" w:after="0"/>
              <w:jc w:val="right"/>
              <w:rPr>
                <w:rFonts w:cs="Arial"/>
                <w:b/>
                <w:bCs/>
                <w:sz w:val="18"/>
                <w:szCs w:val="18"/>
                <w:lang w:eastAsia="pt-BR"/>
              </w:rPr>
            </w:pPr>
          </w:p>
        </w:tc>
        <w:tc>
          <w:tcPr>
            <w:tcW w:w="701" w:type="pct"/>
            <w:tcBorders>
              <w:top w:val="single" w:sz="4" w:space="0" w:color="auto"/>
              <w:bottom w:val="single" w:sz="4" w:space="0" w:color="auto"/>
            </w:tcBorders>
            <w:shd w:val="clear" w:color="auto" w:fill="auto"/>
            <w:noWrap/>
            <w:vAlign w:val="center"/>
          </w:tcPr>
          <w:p w14:paraId="04CE20A2" w14:textId="5F690E21" w:rsidR="002F2B8D" w:rsidRPr="007D4BE6" w:rsidRDefault="00072427" w:rsidP="006F274D">
            <w:pPr>
              <w:keepNext w:val="0"/>
              <w:widowControl w:val="0"/>
              <w:spacing w:before="0" w:after="0"/>
              <w:jc w:val="right"/>
              <w:rPr>
                <w:rFonts w:cs="Arial"/>
                <w:b/>
                <w:bCs/>
                <w:sz w:val="18"/>
                <w:szCs w:val="18"/>
                <w:lang w:eastAsia="pt-BR"/>
              </w:rPr>
            </w:pPr>
            <w:r w:rsidRPr="007D4BE6">
              <w:rPr>
                <w:rFonts w:cs="Arial"/>
                <w:b/>
                <w:bCs/>
                <w:sz w:val="18"/>
                <w:szCs w:val="18"/>
                <w:lang w:eastAsia="pt-BR"/>
              </w:rPr>
              <w:t>(</w:t>
            </w:r>
            <w:r w:rsidR="00E530DF" w:rsidRPr="007D4BE6">
              <w:rPr>
                <w:rFonts w:cs="Arial"/>
                <w:b/>
                <w:bCs/>
                <w:sz w:val="18"/>
                <w:szCs w:val="18"/>
                <w:lang w:eastAsia="pt-BR"/>
              </w:rPr>
              <w:t>13.236</w:t>
            </w:r>
            <w:r w:rsidR="00100973" w:rsidRPr="007D4BE6">
              <w:rPr>
                <w:rFonts w:cs="Arial"/>
                <w:b/>
                <w:bCs/>
                <w:sz w:val="18"/>
                <w:szCs w:val="18"/>
                <w:lang w:eastAsia="pt-BR"/>
              </w:rPr>
              <w:t>)</w:t>
            </w:r>
          </w:p>
        </w:tc>
        <w:tc>
          <w:tcPr>
            <w:tcW w:w="73" w:type="pct"/>
            <w:tcBorders>
              <w:top w:val="single" w:sz="4" w:space="0" w:color="auto"/>
              <w:bottom w:val="single" w:sz="4" w:space="0" w:color="auto"/>
            </w:tcBorders>
            <w:shd w:val="clear" w:color="auto" w:fill="auto"/>
            <w:noWrap/>
            <w:vAlign w:val="center"/>
          </w:tcPr>
          <w:p w14:paraId="72C6A2B7" w14:textId="77777777" w:rsidR="002F2B8D" w:rsidRPr="007D4BE6" w:rsidRDefault="002F2B8D" w:rsidP="006F274D">
            <w:pPr>
              <w:keepNext w:val="0"/>
              <w:widowControl w:val="0"/>
              <w:spacing w:before="0" w:after="0"/>
              <w:jc w:val="right"/>
              <w:rPr>
                <w:rFonts w:cs="Arial"/>
                <w:b/>
                <w:bCs/>
                <w:sz w:val="18"/>
                <w:szCs w:val="18"/>
                <w:lang w:eastAsia="pt-BR"/>
              </w:rPr>
            </w:pPr>
          </w:p>
        </w:tc>
        <w:tc>
          <w:tcPr>
            <w:tcW w:w="631" w:type="pct"/>
            <w:tcBorders>
              <w:top w:val="single" w:sz="4" w:space="0" w:color="auto"/>
              <w:bottom w:val="single" w:sz="4" w:space="0" w:color="auto"/>
            </w:tcBorders>
            <w:shd w:val="clear" w:color="auto" w:fill="auto"/>
            <w:noWrap/>
            <w:vAlign w:val="center"/>
          </w:tcPr>
          <w:p w14:paraId="495D4BB4" w14:textId="3CDE5468" w:rsidR="002F2B8D" w:rsidRPr="007D4BE6" w:rsidRDefault="00E530DF" w:rsidP="006F274D">
            <w:pPr>
              <w:keepNext w:val="0"/>
              <w:widowControl w:val="0"/>
              <w:spacing w:before="0" w:after="0"/>
              <w:jc w:val="right"/>
              <w:rPr>
                <w:rFonts w:cs="Arial"/>
                <w:b/>
                <w:bCs/>
                <w:sz w:val="18"/>
                <w:szCs w:val="18"/>
                <w:lang w:eastAsia="pt-BR"/>
              </w:rPr>
            </w:pPr>
            <w:r w:rsidRPr="007D4BE6">
              <w:rPr>
                <w:rFonts w:cs="Arial"/>
                <w:b/>
                <w:bCs/>
                <w:sz w:val="18"/>
                <w:szCs w:val="18"/>
                <w:lang w:eastAsia="pt-BR"/>
              </w:rPr>
              <w:t>6.128</w:t>
            </w:r>
          </w:p>
        </w:tc>
        <w:tc>
          <w:tcPr>
            <w:tcW w:w="73" w:type="pct"/>
            <w:tcBorders>
              <w:top w:val="single" w:sz="4" w:space="0" w:color="auto"/>
              <w:bottom w:val="single" w:sz="4" w:space="0" w:color="auto"/>
            </w:tcBorders>
            <w:shd w:val="clear" w:color="auto" w:fill="auto"/>
            <w:noWrap/>
            <w:vAlign w:val="center"/>
          </w:tcPr>
          <w:p w14:paraId="1B2E10BC" w14:textId="77777777" w:rsidR="002F2B8D" w:rsidRPr="007D4BE6" w:rsidRDefault="002F2B8D" w:rsidP="006F274D">
            <w:pPr>
              <w:keepNext w:val="0"/>
              <w:widowControl w:val="0"/>
              <w:spacing w:before="0" w:after="0"/>
              <w:jc w:val="right"/>
              <w:rPr>
                <w:rFonts w:cs="Arial"/>
                <w:b/>
                <w:bCs/>
                <w:sz w:val="18"/>
                <w:szCs w:val="18"/>
                <w:lang w:eastAsia="pt-BR"/>
              </w:rPr>
            </w:pPr>
          </w:p>
        </w:tc>
        <w:tc>
          <w:tcPr>
            <w:tcW w:w="629" w:type="pct"/>
            <w:tcBorders>
              <w:top w:val="single" w:sz="4" w:space="0" w:color="auto"/>
              <w:bottom w:val="single" w:sz="4" w:space="0" w:color="auto"/>
            </w:tcBorders>
            <w:shd w:val="clear" w:color="auto" w:fill="auto"/>
            <w:noWrap/>
            <w:vAlign w:val="center"/>
          </w:tcPr>
          <w:p w14:paraId="5144B5B1" w14:textId="4D2F1DC6" w:rsidR="002F2B8D" w:rsidRPr="007D4BE6" w:rsidRDefault="00E530DF" w:rsidP="006F274D">
            <w:pPr>
              <w:keepNext w:val="0"/>
              <w:widowControl w:val="0"/>
              <w:spacing w:before="0" w:after="0"/>
              <w:jc w:val="right"/>
              <w:rPr>
                <w:rFonts w:cs="Arial"/>
                <w:b/>
                <w:bCs/>
                <w:sz w:val="18"/>
                <w:szCs w:val="18"/>
                <w:lang w:eastAsia="pt-BR"/>
              </w:rPr>
            </w:pPr>
            <w:r w:rsidRPr="007D4BE6">
              <w:rPr>
                <w:rFonts w:cs="Arial"/>
                <w:b/>
                <w:bCs/>
                <w:sz w:val="18"/>
                <w:szCs w:val="18"/>
                <w:lang w:eastAsia="pt-BR"/>
              </w:rPr>
              <w:t>5.515</w:t>
            </w:r>
          </w:p>
        </w:tc>
      </w:tr>
    </w:tbl>
    <w:p w14:paraId="1382EF80" w14:textId="5B5B12AD" w:rsidR="006D0133" w:rsidRPr="007D4BE6" w:rsidRDefault="0049665D" w:rsidP="000A44BC">
      <w:pPr>
        <w:keepNext w:val="0"/>
        <w:widowControl w:val="0"/>
        <w:rPr>
          <w:rFonts w:cs="Arial"/>
          <w:iCs/>
          <w:sz w:val="20"/>
          <w:szCs w:val="20"/>
          <w:lang w:eastAsia="pt-BR"/>
        </w:rPr>
      </w:pPr>
      <w:r w:rsidRPr="007D4BE6">
        <w:rPr>
          <w:rFonts w:cs="Arial"/>
          <w:iCs/>
          <w:sz w:val="20"/>
          <w:szCs w:val="20"/>
          <w:lang w:eastAsia="pt-BR"/>
        </w:rPr>
        <w:t xml:space="preserve">A </w:t>
      </w:r>
      <w:r w:rsidR="0096224D" w:rsidRPr="007D4BE6">
        <w:rPr>
          <w:rFonts w:cs="Arial"/>
          <w:iCs/>
          <w:sz w:val="20"/>
          <w:szCs w:val="20"/>
          <w:lang w:eastAsia="pt-BR"/>
        </w:rPr>
        <w:t>movimentação do período</w:t>
      </w:r>
      <w:r w:rsidR="00444B76" w:rsidRPr="007D4BE6">
        <w:rPr>
          <w:rFonts w:cs="Arial"/>
          <w:iCs/>
          <w:sz w:val="20"/>
          <w:szCs w:val="20"/>
          <w:lang w:eastAsia="pt-BR"/>
        </w:rPr>
        <w:t xml:space="preserve"> está apresentada a seguir:</w:t>
      </w:r>
    </w:p>
    <w:tbl>
      <w:tblPr>
        <w:tblW w:w="5000" w:type="pct"/>
        <w:tblCellMar>
          <w:left w:w="70" w:type="dxa"/>
          <w:right w:w="70" w:type="dxa"/>
        </w:tblCellMar>
        <w:tblLook w:val="04A0" w:firstRow="1" w:lastRow="0" w:firstColumn="1" w:lastColumn="0" w:noHBand="0" w:noVBand="1"/>
      </w:tblPr>
      <w:tblGrid>
        <w:gridCol w:w="2939"/>
        <w:gridCol w:w="1316"/>
        <w:gridCol w:w="146"/>
        <w:gridCol w:w="1181"/>
        <w:gridCol w:w="1401"/>
        <w:gridCol w:w="1611"/>
        <w:gridCol w:w="146"/>
        <w:gridCol w:w="1181"/>
      </w:tblGrid>
      <w:tr w:rsidR="00356F6B" w:rsidRPr="007D4BE6" w14:paraId="091418C8" w14:textId="77777777" w:rsidTr="00FB1991">
        <w:trPr>
          <w:cantSplit/>
          <w:trHeight w:val="315"/>
        </w:trPr>
        <w:tc>
          <w:tcPr>
            <w:tcW w:w="1495" w:type="pct"/>
            <w:shd w:val="clear" w:color="auto" w:fill="auto"/>
            <w:noWrap/>
            <w:vAlign w:val="center"/>
            <w:hideMark/>
          </w:tcPr>
          <w:p w14:paraId="413FBB2D" w14:textId="77777777" w:rsidR="00356F6B" w:rsidRPr="007D4BE6" w:rsidRDefault="00356F6B" w:rsidP="00FB1991">
            <w:pPr>
              <w:keepNext w:val="0"/>
              <w:widowControl w:val="0"/>
              <w:spacing w:before="0" w:after="0"/>
              <w:rPr>
                <w:rFonts w:cs="Arial"/>
                <w:sz w:val="18"/>
                <w:szCs w:val="18"/>
                <w:lang w:eastAsia="pt-BR"/>
              </w:rPr>
            </w:pPr>
          </w:p>
        </w:tc>
        <w:tc>
          <w:tcPr>
            <w:tcW w:w="677" w:type="pct"/>
            <w:vMerge w:val="restart"/>
            <w:vAlign w:val="center"/>
          </w:tcPr>
          <w:p w14:paraId="44FC864A" w14:textId="06B39D2B" w:rsidR="00356F6B" w:rsidRPr="007D4BE6" w:rsidRDefault="0068064C" w:rsidP="00FB1991">
            <w:pPr>
              <w:keepNext w:val="0"/>
              <w:widowControl w:val="0"/>
              <w:spacing w:before="0" w:after="0"/>
              <w:jc w:val="center"/>
              <w:rPr>
                <w:rFonts w:cs="Arial"/>
                <w:b/>
                <w:bCs/>
                <w:snapToGrid w:val="0"/>
                <w:sz w:val="18"/>
                <w:szCs w:val="18"/>
                <w:lang w:eastAsia="pt-BR"/>
              </w:rPr>
            </w:pPr>
            <w:r w:rsidRPr="007D4BE6">
              <w:rPr>
                <w:rFonts w:cs="Arial"/>
                <w:b/>
                <w:bCs/>
                <w:sz w:val="18"/>
                <w:szCs w:val="18"/>
                <w:lang w:eastAsia="pt-BR"/>
              </w:rPr>
              <w:t>31.12.2022</w:t>
            </w:r>
          </w:p>
          <w:p w14:paraId="26B88FAA" w14:textId="77777777" w:rsidR="00356F6B" w:rsidRPr="007D4BE6" w:rsidRDefault="00356F6B" w:rsidP="00FB1991">
            <w:pPr>
              <w:keepNext w:val="0"/>
              <w:widowControl w:val="0"/>
              <w:spacing w:before="0" w:after="0"/>
              <w:jc w:val="center"/>
              <w:rPr>
                <w:rFonts w:cs="Arial"/>
                <w:b/>
                <w:bCs/>
                <w:snapToGrid w:val="0"/>
                <w:sz w:val="18"/>
                <w:szCs w:val="18"/>
                <w:lang w:eastAsia="pt-BR"/>
              </w:rPr>
            </w:pPr>
            <w:r w:rsidRPr="007D4BE6">
              <w:rPr>
                <w:rFonts w:cs="Arial"/>
                <w:b/>
                <w:bCs/>
                <w:snapToGrid w:val="0"/>
                <w:sz w:val="18"/>
                <w:szCs w:val="18"/>
                <w:lang w:eastAsia="pt-BR"/>
              </w:rPr>
              <w:t>Líquido</w:t>
            </w:r>
          </w:p>
        </w:tc>
        <w:tc>
          <w:tcPr>
            <w:tcW w:w="79" w:type="pct"/>
          </w:tcPr>
          <w:p w14:paraId="116C2AE0" w14:textId="77777777" w:rsidR="00356F6B" w:rsidRPr="007D4BE6" w:rsidRDefault="00356F6B" w:rsidP="00FB1991">
            <w:pPr>
              <w:keepNext w:val="0"/>
              <w:widowControl w:val="0"/>
              <w:spacing w:before="0" w:after="0"/>
              <w:jc w:val="center"/>
              <w:rPr>
                <w:rFonts w:cs="Arial"/>
                <w:b/>
                <w:bCs/>
                <w:sz w:val="18"/>
                <w:szCs w:val="18"/>
                <w:lang w:eastAsia="pt-BR"/>
              </w:rPr>
            </w:pPr>
          </w:p>
        </w:tc>
        <w:tc>
          <w:tcPr>
            <w:tcW w:w="616" w:type="pct"/>
            <w:vMerge w:val="restart"/>
            <w:shd w:val="clear" w:color="auto" w:fill="auto"/>
            <w:noWrap/>
            <w:vAlign w:val="center"/>
          </w:tcPr>
          <w:p w14:paraId="7DB59D1A" w14:textId="77777777" w:rsidR="00356F6B" w:rsidRPr="007D4BE6" w:rsidRDefault="00356F6B"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Adições</w:t>
            </w:r>
          </w:p>
        </w:tc>
        <w:tc>
          <w:tcPr>
            <w:tcW w:w="719" w:type="pct"/>
            <w:vMerge w:val="restart"/>
            <w:shd w:val="clear" w:color="auto" w:fill="auto"/>
            <w:noWrap/>
            <w:vAlign w:val="center"/>
          </w:tcPr>
          <w:p w14:paraId="3B58E475" w14:textId="77777777" w:rsidR="00356F6B" w:rsidRPr="007D4BE6" w:rsidRDefault="00356F6B"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Depreciação</w:t>
            </w:r>
          </w:p>
        </w:tc>
        <w:tc>
          <w:tcPr>
            <w:tcW w:w="719" w:type="pct"/>
            <w:vMerge w:val="restart"/>
            <w:shd w:val="clear" w:color="auto" w:fill="auto"/>
            <w:noWrap/>
            <w:vAlign w:val="center"/>
          </w:tcPr>
          <w:p w14:paraId="5C4139A3" w14:textId="119BE700" w:rsidR="00356F6B" w:rsidRPr="007D4BE6" w:rsidRDefault="00D42A66"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 xml:space="preserve">Baixas / </w:t>
            </w:r>
            <w:r w:rsidR="00356F6B" w:rsidRPr="007D4BE6">
              <w:rPr>
                <w:rFonts w:cs="Arial"/>
                <w:b/>
                <w:bCs/>
                <w:sz w:val="18"/>
                <w:szCs w:val="18"/>
                <w:lang w:eastAsia="pt-BR"/>
              </w:rPr>
              <w:t>Baixa de</w:t>
            </w:r>
          </w:p>
          <w:p w14:paraId="4D4D19F3" w14:textId="77777777" w:rsidR="00356F6B" w:rsidRPr="007D4BE6" w:rsidRDefault="00356F6B"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Depreciação</w:t>
            </w:r>
          </w:p>
        </w:tc>
        <w:tc>
          <w:tcPr>
            <w:tcW w:w="79" w:type="pct"/>
            <w:shd w:val="clear" w:color="auto" w:fill="auto"/>
            <w:noWrap/>
            <w:vAlign w:val="center"/>
            <w:hideMark/>
          </w:tcPr>
          <w:p w14:paraId="21E96329" w14:textId="77777777" w:rsidR="00356F6B" w:rsidRPr="007D4BE6" w:rsidRDefault="00356F6B" w:rsidP="00FB1991">
            <w:pPr>
              <w:keepNext w:val="0"/>
              <w:widowControl w:val="0"/>
              <w:spacing w:before="0" w:after="0"/>
              <w:jc w:val="center"/>
              <w:rPr>
                <w:rFonts w:cs="Arial"/>
                <w:b/>
                <w:bCs/>
                <w:sz w:val="18"/>
                <w:szCs w:val="18"/>
                <w:lang w:eastAsia="pt-BR"/>
              </w:rPr>
            </w:pPr>
          </w:p>
        </w:tc>
        <w:tc>
          <w:tcPr>
            <w:tcW w:w="616" w:type="pct"/>
            <w:shd w:val="clear" w:color="auto" w:fill="auto"/>
            <w:noWrap/>
            <w:vAlign w:val="center"/>
            <w:hideMark/>
          </w:tcPr>
          <w:p w14:paraId="118DD43E" w14:textId="62A738B8" w:rsidR="00356F6B" w:rsidRPr="007D4BE6" w:rsidRDefault="0068064C"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31.12.2023</w:t>
            </w:r>
          </w:p>
        </w:tc>
      </w:tr>
      <w:tr w:rsidR="00356F6B" w:rsidRPr="007D4BE6" w14:paraId="29163635" w14:textId="77777777" w:rsidTr="0089296C">
        <w:trPr>
          <w:cantSplit/>
          <w:trHeight w:val="315"/>
        </w:trPr>
        <w:tc>
          <w:tcPr>
            <w:tcW w:w="1495" w:type="pct"/>
            <w:tcBorders>
              <w:bottom w:val="single" w:sz="4" w:space="0" w:color="auto"/>
            </w:tcBorders>
            <w:shd w:val="clear" w:color="auto" w:fill="auto"/>
            <w:noWrap/>
            <w:vAlign w:val="center"/>
            <w:hideMark/>
          </w:tcPr>
          <w:p w14:paraId="6307645B" w14:textId="77777777" w:rsidR="00356F6B" w:rsidRPr="007D4BE6" w:rsidRDefault="00356F6B" w:rsidP="00FB1991">
            <w:pPr>
              <w:keepNext w:val="0"/>
              <w:widowControl w:val="0"/>
              <w:spacing w:before="0" w:after="0"/>
              <w:jc w:val="left"/>
              <w:rPr>
                <w:rFonts w:cs="Arial"/>
                <w:b/>
                <w:bCs/>
                <w:sz w:val="18"/>
                <w:szCs w:val="18"/>
                <w:lang w:eastAsia="pt-BR"/>
              </w:rPr>
            </w:pPr>
            <w:r w:rsidRPr="007D4BE6">
              <w:rPr>
                <w:rFonts w:cs="Arial"/>
                <w:b/>
                <w:bCs/>
                <w:sz w:val="18"/>
                <w:szCs w:val="18"/>
                <w:lang w:eastAsia="pt-BR"/>
              </w:rPr>
              <w:t>Descrição</w:t>
            </w:r>
          </w:p>
        </w:tc>
        <w:tc>
          <w:tcPr>
            <w:tcW w:w="677" w:type="pct"/>
            <w:vMerge/>
            <w:tcBorders>
              <w:bottom w:val="single" w:sz="4" w:space="0" w:color="auto"/>
            </w:tcBorders>
            <w:vAlign w:val="center"/>
          </w:tcPr>
          <w:p w14:paraId="2DA1DDA3" w14:textId="77777777" w:rsidR="00356F6B" w:rsidRPr="007D4BE6" w:rsidRDefault="00356F6B" w:rsidP="00FB1991">
            <w:pPr>
              <w:keepNext w:val="0"/>
              <w:widowControl w:val="0"/>
              <w:spacing w:before="0" w:after="0"/>
              <w:jc w:val="center"/>
              <w:rPr>
                <w:rFonts w:cs="Arial"/>
                <w:b/>
                <w:bCs/>
                <w:snapToGrid w:val="0"/>
                <w:sz w:val="18"/>
                <w:szCs w:val="18"/>
                <w:lang w:eastAsia="pt-BR"/>
              </w:rPr>
            </w:pPr>
          </w:p>
        </w:tc>
        <w:tc>
          <w:tcPr>
            <w:tcW w:w="79" w:type="pct"/>
            <w:tcBorders>
              <w:bottom w:val="single" w:sz="4" w:space="0" w:color="auto"/>
            </w:tcBorders>
          </w:tcPr>
          <w:p w14:paraId="35C0833E" w14:textId="77777777" w:rsidR="00356F6B" w:rsidRPr="007D4BE6" w:rsidRDefault="00356F6B" w:rsidP="00FB1991">
            <w:pPr>
              <w:keepNext w:val="0"/>
              <w:widowControl w:val="0"/>
              <w:spacing w:before="0" w:after="0"/>
              <w:jc w:val="center"/>
              <w:rPr>
                <w:rFonts w:cs="Arial"/>
                <w:b/>
                <w:bCs/>
                <w:sz w:val="18"/>
                <w:szCs w:val="18"/>
                <w:lang w:eastAsia="pt-BR"/>
              </w:rPr>
            </w:pPr>
          </w:p>
        </w:tc>
        <w:tc>
          <w:tcPr>
            <w:tcW w:w="616" w:type="pct"/>
            <w:vMerge/>
            <w:tcBorders>
              <w:bottom w:val="single" w:sz="4" w:space="0" w:color="auto"/>
            </w:tcBorders>
            <w:shd w:val="clear" w:color="auto" w:fill="auto"/>
            <w:noWrap/>
            <w:vAlign w:val="center"/>
          </w:tcPr>
          <w:p w14:paraId="3577B0E0" w14:textId="77777777" w:rsidR="00356F6B" w:rsidRPr="007D4BE6" w:rsidRDefault="00356F6B" w:rsidP="00FB1991">
            <w:pPr>
              <w:keepNext w:val="0"/>
              <w:widowControl w:val="0"/>
              <w:spacing w:before="0" w:after="0"/>
              <w:jc w:val="center"/>
              <w:rPr>
                <w:rFonts w:cs="Arial"/>
                <w:b/>
                <w:bCs/>
                <w:sz w:val="18"/>
                <w:szCs w:val="18"/>
                <w:lang w:eastAsia="pt-BR"/>
              </w:rPr>
            </w:pPr>
          </w:p>
        </w:tc>
        <w:tc>
          <w:tcPr>
            <w:tcW w:w="719" w:type="pct"/>
            <w:vMerge/>
            <w:tcBorders>
              <w:bottom w:val="single" w:sz="4" w:space="0" w:color="auto"/>
            </w:tcBorders>
            <w:shd w:val="clear" w:color="auto" w:fill="auto"/>
            <w:noWrap/>
            <w:vAlign w:val="center"/>
          </w:tcPr>
          <w:p w14:paraId="4BC94290" w14:textId="77777777" w:rsidR="00356F6B" w:rsidRPr="007D4BE6" w:rsidRDefault="00356F6B" w:rsidP="00FB1991">
            <w:pPr>
              <w:keepNext w:val="0"/>
              <w:widowControl w:val="0"/>
              <w:spacing w:before="0" w:after="0"/>
              <w:jc w:val="center"/>
              <w:rPr>
                <w:rFonts w:cs="Arial"/>
                <w:b/>
                <w:bCs/>
                <w:sz w:val="18"/>
                <w:szCs w:val="18"/>
                <w:lang w:eastAsia="pt-BR"/>
              </w:rPr>
            </w:pPr>
          </w:p>
        </w:tc>
        <w:tc>
          <w:tcPr>
            <w:tcW w:w="719" w:type="pct"/>
            <w:vMerge/>
            <w:tcBorders>
              <w:bottom w:val="single" w:sz="4" w:space="0" w:color="auto"/>
            </w:tcBorders>
            <w:shd w:val="clear" w:color="auto" w:fill="auto"/>
            <w:noWrap/>
            <w:vAlign w:val="center"/>
          </w:tcPr>
          <w:p w14:paraId="030B6934" w14:textId="77777777" w:rsidR="00356F6B" w:rsidRPr="007D4BE6" w:rsidRDefault="00356F6B" w:rsidP="00FB1991">
            <w:pPr>
              <w:keepNext w:val="0"/>
              <w:widowControl w:val="0"/>
              <w:spacing w:before="0" w:after="0"/>
              <w:jc w:val="center"/>
              <w:rPr>
                <w:rFonts w:cs="Arial"/>
                <w:b/>
                <w:bCs/>
                <w:sz w:val="18"/>
                <w:szCs w:val="18"/>
                <w:lang w:eastAsia="pt-BR"/>
              </w:rPr>
            </w:pPr>
          </w:p>
        </w:tc>
        <w:tc>
          <w:tcPr>
            <w:tcW w:w="79" w:type="pct"/>
            <w:tcBorders>
              <w:bottom w:val="single" w:sz="4" w:space="0" w:color="auto"/>
            </w:tcBorders>
            <w:shd w:val="clear" w:color="auto" w:fill="auto"/>
            <w:noWrap/>
            <w:vAlign w:val="center"/>
            <w:hideMark/>
          </w:tcPr>
          <w:p w14:paraId="67CFB007" w14:textId="77777777" w:rsidR="00356F6B" w:rsidRPr="007D4BE6" w:rsidRDefault="00356F6B" w:rsidP="00FB1991">
            <w:pPr>
              <w:keepNext w:val="0"/>
              <w:widowControl w:val="0"/>
              <w:spacing w:before="0" w:after="0"/>
              <w:jc w:val="center"/>
              <w:rPr>
                <w:rFonts w:cs="Arial"/>
                <w:b/>
                <w:bCs/>
                <w:sz w:val="18"/>
                <w:szCs w:val="18"/>
                <w:lang w:eastAsia="pt-BR"/>
              </w:rPr>
            </w:pPr>
          </w:p>
        </w:tc>
        <w:tc>
          <w:tcPr>
            <w:tcW w:w="616" w:type="pct"/>
            <w:tcBorders>
              <w:bottom w:val="single" w:sz="4" w:space="0" w:color="auto"/>
            </w:tcBorders>
            <w:shd w:val="clear" w:color="auto" w:fill="auto"/>
            <w:noWrap/>
            <w:vAlign w:val="center"/>
            <w:hideMark/>
          </w:tcPr>
          <w:p w14:paraId="25A0E8F8" w14:textId="77777777" w:rsidR="00356F6B" w:rsidRPr="007D4BE6" w:rsidRDefault="00356F6B"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r>
      <w:tr w:rsidR="00356F6B" w:rsidRPr="007D4BE6" w14:paraId="6103D4B9" w14:textId="77777777" w:rsidTr="0089296C">
        <w:trPr>
          <w:trHeight w:val="340"/>
        </w:trPr>
        <w:tc>
          <w:tcPr>
            <w:tcW w:w="1495" w:type="pct"/>
            <w:tcBorders>
              <w:top w:val="single" w:sz="4" w:space="0" w:color="auto"/>
            </w:tcBorders>
            <w:shd w:val="clear" w:color="auto" w:fill="auto"/>
            <w:noWrap/>
            <w:vAlign w:val="center"/>
          </w:tcPr>
          <w:p w14:paraId="542A4700" w14:textId="77777777" w:rsidR="00356F6B" w:rsidRPr="007D4BE6" w:rsidRDefault="00356F6B" w:rsidP="00FB1991">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Instalações</w:t>
            </w:r>
          </w:p>
        </w:tc>
        <w:tc>
          <w:tcPr>
            <w:tcW w:w="677" w:type="pct"/>
            <w:tcBorders>
              <w:top w:val="single" w:sz="4" w:space="0" w:color="auto"/>
            </w:tcBorders>
            <w:vAlign w:val="center"/>
          </w:tcPr>
          <w:p w14:paraId="74F2AA3B" w14:textId="7260BA40" w:rsidR="00356F6B" w:rsidRPr="007D4BE6" w:rsidRDefault="0068064C" w:rsidP="00FB1991">
            <w:pPr>
              <w:keepNext w:val="0"/>
              <w:widowControl w:val="0"/>
              <w:spacing w:before="0" w:after="0"/>
              <w:jc w:val="right"/>
              <w:rPr>
                <w:rFonts w:cs="Arial"/>
                <w:sz w:val="18"/>
                <w:szCs w:val="18"/>
                <w:lang w:eastAsia="pt-BR"/>
              </w:rPr>
            </w:pPr>
            <w:r w:rsidRPr="007D4BE6">
              <w:rPr>
                <w:rFonts w:cs="Arial"/>
                <w:sz w:val="18"/>
                <w:szCs w:val="18"/>
                <w:lang w:eastAsia="pt-BR"/>
              </w:rPr>
              <w:t>1.921</w:t>
            </w:r>
          </w:p>
        </w:tc>
        <w:tc>
          <w:tcPr>
            <w:tcW w:w="79" w:type="pct"/>
            <w:tcBorders>
              <w:top w:val="single" w:sz="4" w:space="0" w:color="auto"/>
            </w:tcBorders>
            <w:vAlign w:val="center"/>
          </w:tcPr>
          <w:p w14:paraId="1C799478" w14:textId="77777777" w:rsidR="00356F6B" w:rsidRPr="007D4BE6" w:rsidRDefault="00356F6B" w:rsidP="00FB1991">
            <w:pPr>
              <w:keepNext w:val="0"/>
              <w:widowControl w:val="0"/>
              <w:spacing w:before="0" w:after="0"/>
              <w:jc w:val="right"/>
              <w:rPr>
                <w:rFonts w:cs="Arial"/>
                <w:sz w:val="18"/>
                <w:szCs w:val="18"/>
                <w:lang w:eastAsia="pt-BR"/>
              </w:rPr>
            </w:pPr>
          </w:p>
        </w:tc>
        <w:tc>
          <w:tcPr>
            <w:tcW w:w="616" w:type="pct"/>
            <w:tcBorders>
              <w:top w:val="single" w:sz="4" w:space="0" w:color="auto"/>
            </w:tcBorders>
            <w:shd w:val="clear" w:color="auto" w:fill="auto"/>
            <w:noWrap/>
            <w:vAlign w:val="center"/>
          </w:tcPr>
          <w:p w14:paraId="7F417CF5" w14:textId="77777777" w:rsidR="00356F6B" w:rsidRPr="007D4BE6" w:rsidRDefault="00356F6B" w:rsidP="00FB1991">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719" w:type="pct"/>
            <w:tcBorders>
              <w:top w:val="single" w:sz="4" w:space="0" w:color="auto"/>
            </w:tcBorders>
            <w:shd w:val="clear" w:color="auto" w:fill="auto"/>
            <w:noWrap/>
            <w:vAlign w:val="center"/>
          </w:tcPr>
          <w:p w14:paraId="0E63BA25" w14:textId="77777777" w:rsidR="00356F6B" w:rsidRPr="007D4BE6" w:rsidRDefault="00356F6B" w:rsidP="00FB1991">
            <w:pPr>
              <w:keepNext w:val="0"/>
              <w:widowControl w:val="0"/>
              <w:spacing w:before="0" w:after="0"/>
              <w:jc w:val="right"/>
              <w:rPr>
                <w:rFonts w:cs="Arial"/>
                <w:sz w:val="18"/>
                <w:szCs w:val="18"/>
                <w:lang w:eastAsia="pt-BR"/>
              </w:rPr>
            </w:pPr>
            <w:r w:rsidRPr="007D4BE6">
              <w:rPr>
                <w:rFonts w:cs="Arial"/>
                <w:sz w:val="18"/>
                <w:szCs w:val="18"/>
                <w:lang w:eastAsia="pt-BR"/>
              </w:rPr>
              <w:t>(240)</w:t>
            </w:r>
          </w:p>
        </w:tc>
        <w:tc>
          <w:tcPr>
            <w:tcW w:w="719" w:type="pct"/>
            <w:tcBorders>
              <w:top w:val="single" w:sz="4" w:space="0" w:color="auto"/>
            </w:tcBorders>
            <w:shd w:val="clear" w:color="auto" w:fill="auto"/>
            <w:noWrap/>
            <w:vAlign w:val="center"/>
          </w:tcPr>
          <w:p w14:paraId="22E8C9BA" w14:textId="77777777" w:rsidR="00356F6B" w:rsidRPr="007D4BE6" w:rsidRDefault="00356F6B" w:rsidP="00FB1991">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79" w:type="pct"/>
            <w:tcBorders>
              <w:top w:val="single" w:sz="4" w:space="0" w:color="auto"/>
            </w:tcBorders>
            <w:shd w:val="clear" w:color="auto" w:fill="auto"/>
            <w:noWrap/>
            <w:vAlign w:val="center"/>
          </w:tcPr>
          <w:p w14:paraId="578FA575" w14:textId="77777777" w:rsidR="00356F6B" w:rsidRPr="007D4BE6" w:rsidRDefault="00356F6B" w:rsidP="00FB1991">
            <w:pPr>
              <w:keepNext w:val="0"/>
              <w:widowControl w:val="0"/>
              <w:spacing w:before="0" w:after="0"/>
              <w:jc w:val="right"/>
              <w:rPr>
                <w:rFonts w:cs="Arial"/>
                <w:sz w:val="18"/>
                <w:szCs w:val="18"/>
                <w:lang w:eastAsia="pt-BR"/>
              </w:rPr>
            </w:pPr>
          </w:p>
        </w:tc>
        <w:tc>
          <w:tcPr>
            <w:tcW w:w="616" w:type="pct"/>
            <w:tcBorders>
              <w:top w:val="single" w:sz="4" w:space="0" w:color="auto"/>
            </w:tcBorders>
            <w:shd w:val="clear" w:color="auto" w:fill="auto"/>
            <w:noWrap/>
            <w:vAlign w:val="center"/>
          </w:tcPr>
          <w:p w14:paraId="3CCB5EE2" w14:textId="52D64BBF" w:rsidR="00356F6B" w:rsidRPr="007D4BE6" w:rsidRDefault="0068064C" w:rsidP="00FB1991">
            <w:pPr>
              <w:keepNext w:val="0"/>
              <w:widowControl w:val="0"/>
              <w:spacing w:before="0" w:after="0"/>
              <w:jc w:val="right"/>
              <w:rPr>
                <w:rFonts w:cs="Arial"/>
                <w:sz w:val="18"/>
                <w:szCs w:val="18"/>
                <w:lang w:eastAsia="pt-BR"/>
              </w:rPr>
            </w:pPr>
            <w:r w:rsidRPr="007D4BE6">
              <w:rPr>
                <w:rFonts w:cs="Arial"/>
                <w:sz w:val="18"/>
                <w:szCs w:val="18"/>
                <w:lang w:eastAsia="pt-BR"/>
              </w:rPr>
              <w:t>1.681</w:t>
            </w:r>
          </w:p>
        </w:tc>
      </w:tr>
      <w:tr w:rsidR="00356F6B" w:rsidRPr="007D4BE6" w14:paraId="79E3099E" w14:textId="77777777" w:rsidTr="00FB1991">
        <w:trPr>
          <w:trHeight w:val="340"/>
        </w:trPr>
        <w:tc>
          <w:tcPr>
            <w:tcW w:w="1495" w:type="pct"/>
            <w:shd w:val="clear" w:color="auto" w:fill="auto"/>
            <w:noWrap/>
            <w:vAlign w:val="center"/>
          </w:tcPr>
          <w:p w14:paraId="6B04A821" w14:textId="77777777" w:rsidR="00356F6B" w:rsidRPr="007D4BE6" w:rsidRDefault="00356F6B" w:rsidP="00FB1991">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Máquinas e Equipamentos</w:t>
            </w:r>
          </w:p>
        </w:tc>
        <w:tc>
          <w:tcPr>
            <w:tcW w:w="677" w:type="pct"/>
            <w:vAlign w:val="center"/>
          </w:tcPr>
          <w:p w14:paraId="2CB2DB8C" w14:textId="1F00A641" w:rsidR="00356F6B" w:rsidRPr="007D4BE6" w:rsidRDefault="0068064C" w:rsidP="00FB1991">
            <w:pPr>
              <w:keepNext w:val="0"/>
              <w:widowControl w:val="0"/>
              <w:spacing w:before="0" w:after="0"/>
              <w:jc w:val="right"/>
              <w:rPr>
                <w:rFonts w:cs="Arial"/>
                <w:sz w:val="18"/>
                <w:szCs w:val="18"/>
                <w:lang w:eastAsia="pt-BR"/>
              </w:rPr>
            </w:pPr>
            <w:r w:rsidRPr="007D4BE6">
              <w:rPr>
                <w:rFonts w:cs="Arial"/>
                <w:sz w:val="18"/>
                <w:szCs w:val="18"/>
                <w:lang w:eastAsia="pt-BR"/>
              </w:rPr>
              <w:t>77</w:t>
            </w:r>
          </w:p>
        </w:tc>
        <w:tc>
          <w:tcPr>
            <w:tcW w:w="79" w:type="pct"/>
            <w:vAlign w:val="center"/>
          </w:tcPr>
          <w:p w14:paraId="649D5084" w14:textId="77777777" w:rsidR="00356F6B" w:rsidRPr="007D4BE6" w:rsidRDefault="00356F6B" w:rsidP="00FB1991">
            <w:pPr>
              <w:keepNext w:val="0"/>
              <w:widowControl w:val="0"/>
              <w:spacing w:before="0" w:after="0"/>
              <w:jc w:val="right"/>
              <w:rPr>
                <w:rFonts w:cs="Arial"/>
                <w:sz w:val="18"/>
                <w:szCs w:val="18"/>
                <w:lang w:eastAsia="pt-BR"/>
              </w:rPr>
            </w:pPr>
          </w:p>
        </w:tc>
        <w:tc>
          <w:tcPr>
            <w:tcW w:w="616" w:type="pct"/>
            <w:shd w:val="clear" w:color="auto" w:fill="auto"/>
            <w:noWrap/>
            <w:vAlign w:val="center"/>
          </w:tcPr>
          <w:p w14:paraId="0226BCD0" w14:textId="77777777" w:rsidR="00356F6B" w:rsidRPr="007D4BE6" w:rsidRDefault="00356F6B" w:rsidP="00FB1991">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719" w:type="pct"/>
            <w:shd w:val="clear" w:color="auto" w:fill="auto"/>
            <w:noWrap/>
            <w:vAlign w:val="center"/>
          </w:tcPr>
          <w:p w14:paraId="23261769" w14:textId="77777777" w:rsidR="00356F6B" w:rsidRPr="007D4BE6" w:rsidRDefault="00356F6B" w:rsidP="00FB1991">
            <w:pPr>
              <w:keepNext w:val="0"/>
              <w:widowControl w:val="0"/>
              <w:spacing w:before="0" w:after="0"/>
              <w:jc w:val="right"/>
              <w:rPr>
                <w:rFonts w:cs="Arial"/>
                <w:sz w:val="18"/>
                <w:szCs w:val="18"/>
                <w:lang w:eastAsia="pt-BR"/>
              </w:rPr>
            </w:pPr>
            <w:r w:rsidRPr="007D4BE6">
              <w:rPr>
                <w:rFonts w:cs="Arial"/>
                <w:sz w:val="18"/>
                <w:szCs w:val="18"/>
                <w:lang w:eastAsia="pt-BR"/>
              </w:rPr>
              <w:t>(21)</w:t>
            </w:r>
          </w:p>
        </w:tc>
        <w:tc>
          <w:tcPr>
            <w:tcW w:w="719" w:type="pct"/>
            <w:shd w:val="clear" w:color="auto" w:fill="auto"/>
            <w:noWrap/>
            <w:vAlign w:val="center"/>
          </w:tcPr>
          <w:p w14:paraId="075CD232" w14:textId="77777777" w:rsidR="00356F6B" w:rsidRPr="007D4BE6" w:rsidRDefault="00356F6B" w:rsidP="00FB1991">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79" w:type="pct"/>
            <w:shd w:val="clear" w:color="auto" w:fill="auto"/>
            <w:noWrap/>
            <w:vAlign w:val="center"/>
          </w:tcPr>
          <w:p w14:paraId="0EF87161" w14:textId="77777777" w:rsidR="00356F6B" w:rsidRPr="007D4BE6" w:rsidRDefault="00356F6B" w:rsidP="00FB1991">
            <w:pPr>
              <w:keepNext w:val="0"/>
              <w:widowControl w:val="0"/>
              <w:spacing w:before="0" w:after="0"/>
              <w:jc w:val="right"/>
              <w:rPr>
                <w:rFonts w:cs="Arial"/>
                <w:sz w:val="18"/>
                <w:szCs w:val="18"/>
                <w:lang w:eastAsia="pt-BR"/>
              </w:rPr>
            </w:pPr>
          </w:p>
        </w:tc>
        <w:tc>
          <w:tcPr>
            <w:tcW w:w="616" w:type="pct"/>
            <w:shd w:val="clear" w:color="auto" w:fill="auto"/>
            <w:noWrap/>
            <w:vAlign w:val="center"/>
          </w:tcPr>
          <w:p w14:paraId="6C2245F7" w14:textId="51D2C74A" w:rsidR="00356F6B" w:rsidRPr="007D4BE6" w:rsidRDefault="0068064C" w:rsidP="00FB1991">
            <w:pPr>
              <w:keepNext w:val="0"/>
              <w:widowControl w:val="0"/>
              <w:spacing w:before="0" w:after="0"/>
              <w:jc w:val="right"/>
              <w:rPr>
                <w:rFonts w:cs="Arial"/>
                <w:sz w:val="18"/>
                <w:szCs w:val="18"/>
                <w:lang w:eastAsia="pt-BR"/>
              </w:rPr>
            </w:pPr>
            <w:r w:rsidRPr="007D4BE6">
              <w:rPr>
                <w:rFonts w:cs="Arial"/>
                <w:sz w:val="18"/>
                <w:szCs w:val="18"/>
                <w:lang w:eastAsia="pt-BR"/>
              </w:rPr>
              <w:t>56</w:t>
            </w:r>
          </w:p>
        </w:tc>
      </w:tr>
      <w:tr w:rsidR="00356F6B" w:rsidRPr="007D4BE6" w14:paraId="4A9A08C2" w14:textId="77777777" w:rsidTr="00FB1991">
        <w:trPr>
          <w:trHeight w:val="340"/>
        </w:trPr>
        <w:tc>
          <w:tcPr>
            <w:tcW w:w="1495" w:type="pct"/>
            <w:shd w:val="clear" w:color="auto" w:fill="auto"/>
            <w:noWrap/>
            <w:vAlign w:val="center"/>
          </w:tcPr>
          <w:p w14:paraId="15F4DA07" w14:textId="77777777" w:rsidR="00356F6B" w:rsidRPr="007D4BE6" w:rsidRDefault="00356F6B" w:rsidP="00FB1991">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Equipamentos de informática</w:t>
            </w:r>
          </w:p>
        </w:tc>
        <w:tc>
          <w:tcPr>
            <w:tcW w:w="677" w:type="pct"/>
            <w:vAlign w:val="center"/>
          </w:tcPr>
          <w:p w14:paraId="6D5CFA1C" w14:textId="375296AE" w:rsidR="00356F6B" w:rsidRPr="007D4BE6" w:rsidRDefault="0068064C" w:rsidP="00FB1991">
            <w:pPr>
              <w:keepNext w:val="0"/>
              <w:widowControl w:val="0"/>
              <w:spacing w:before="0" w:after="0"/>
              <w:jc w:val="right"/>
              <w:rPr>
                <w:rFonts w:cs="Arial"/>
                <w:sz w:val="18"/>
                <w:szCs w:val="18"/>
                <w:lang w:eastAsia="pt-BR"/>
              </w:rPr>
            </w:pPr>
            <w:r w:rsidRPr="007D4BE6">
              <w:rPr>
                <w:rFonts w:cs="Arial"/>
                <w:sz w:val="18"/>
                <w:szCs w:val="18"/>
                <w:lang w:eastAsia="pt-BR"/>
              </w:rPr>
              <w:t>4.644</w:t>
            </w:r>
          </w:p>
        </w:tc>
        <w:tc>
          <w:tcPr>
            <w:tcW w:w="79" w:type="pct"/>
            <w:vAlign w:val="center"/>
          </w:tcPr>
          <w:p w14:paraId="22F3ED86" w14:textId="77777777" w:rsidR="00356F6B" w:rsidRPr="007D4BE6" w:rsidRDefault="00356F6B" w:rsidP="00FB1991">
            <w:pPr>
              <w:keepNext w:val="0"/>
              <w:widowControl w:val="0"/>
              <w:spacing w:before="0" w:after="0"/>
              <w:jc w:val="right"/>
              <w:rPr>
                <w:rFonts w:cs="Arial"/>
                <w:sz w:val="18"/>
                <w:szCs w:val="18"/>
                <w:lang w:eastAsia="pt-BR"/>
              </w:rPr>
            </w:pPr>
          </w:p>
        </w:tc>
        <w:tc>
          <w:tcPr>
            <w:tcW w:w="616" w:type="pct"/>
            <w:shd w:val="clear" w:color="auto" w:fill="auto"/>
            <w:noWrap/>
            <w:vAlign w:val="center"/>
          </w:tcPr>
          <w:p w14:paraId="02EBF025" w14:textId="03B0A7CF" w:rsidR="00356F6B" w:rsidRPr="007D4BE6" w:rsidRDefault="0068064C" w:rsidP="00FB1991">
            <w:pPr>
              <w:keepNext w:val="0"/>
              <w:widowControl w:val="0"/>
              <w:spacing w:before="0" w:after="0"/>
              <w:jc w:val="right"/>
              <w:rPr>
                <w:rFonts w:cs="Arial"/>
                <w:sz w:val="18"/>
                <w:szCs w:val="18"/>
                <w:lang w:eastAsia="pt-BR"/>
              </w:rPr>
            </w:pPr>
            <w:r w:rsidRPr="007D4BE6">
              <w:rPr>
                <w:rFonts w:cs="Arial"/>
                <w:sz w:val="18"/>
                <w:szCs w:val="18"/>
                <w:lang w:eastAsia="pt-BR"/>
              </w:rPr>
              <w:t>391</w:t>
            </w:r>
          </w:p>
        </w:tc>
        <w:tc>
          <w:tcPr>
            <w:tcW w:w="719" w:type="pct"/>
            <w:shd w:val="clear" w:color="auto" w:fill="auto"/>
            <w:noWrap/>
            <w:vAlign w:val="center"/>
          </w:tcPr>
          <w:p w14:paraId="30687357" w14:textId="54DDE20E" w:rsidR="00356F6B" w:rsidRPr="007D4BE6" w:rsidRDefault="0068064C" w:rsidP="00FB1991">
            <w:pPr>
              <w:keepNext w:val="0"/>
              <w:widowControl w:val="0"/>
              <w:spacing w:before="0" w:after="0"/>
              <w:jc w:val="right"/>
              <w:rPr>
                <w:rFonts w:cs="Arial"/>
                <w:sz w:val="18"/>
                <w:szCs w:val="18"/>
                <w:lang w:eastAsia="pt-BR"/>
              </w:rPr>
            </w:pPr>
            <w:r w:rsidRPr="007D4BE6">
              <w:rPr>
                <w:rFonts w:cs="Arial"/>
                <w:sz w:val="18"/>
                <w:szCs w:val="18"/>
                <w:lang w:eastAsia="pt-BR"/>
              </w:rPr>
              <w:t>(1.422</w:t>
            </w:r>
            <w:r w:rsidR="00356F6B" w:rsidRPr="007D4BE6">
              <w:rPr>
                <w:rFonts w:cs="Arial"/>
                <w:sz w:val="18"/>
                <w:szCs w:val="18"/>
                <w:lang w:eastAsia="pt-BR"/>
              </w:rPr>
              <w:t>)</w:t>
            </w:r>
          </w:p>
        </w:tc>
        <w:tc>
          <w:tcPr>
            <w:tcW w:w="719" w:type="pct"/>
            <w:shd w:val="clear" w:color="auto" w:fill="auto"/>
            <w:noWrap/>
            <w:vAlign w:val="center"/>
          </w:tcPr>
          <w:p w14:paraId="321D976B" w14:textId="77777777" w:rsidR="00356F6B" w:rsidRPr="007D4BE6" w:rsidRDefault="00356F6B" w:rsidP="00FB1991">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79" w:type="pct"/>
            <w:shd w:val="clear" w:color="auto" w:fill="auto"/>
            <w:noWrap/>
            <w:vAlign w:val="center"/>
          </w:tcPr>
          <w:p w14:paraId="3446A0F0" w14:textId="77777777" w:rsidR="00356F6B" w:rsidRPr="007D4BE6" w:rsidRDefault="00356F6B" w:rsidP="00FB1991">
            <w:pPr>
              <w:keepNext w:val="0"/>
              <w:widowControl w:val="0"/>
              <w:spacing w:before="0" w:after="0"/>
              <w:jc w:val="right"/>
              <w:rPr>
                <w:rFonts w:cs="Arial"/>
                <w:sz w:val="18"/>
                <w:szCs w:val="18"/>
                <w:lang w:eastAsia="pt-BR"/>
              </w:rPr>
            </w:pPr>
          </w:p>
        </w:tc>
        <w:tc>
          <w:tcPr>
            <w:tcW w:w="616" w:type="pct"/>
            <w:shd w:val="clear" w:color="auto" w:fill="auto"/>
            <w:noWrap/>
            <w:vAlign w:val="center"/>
          </w:tcPr>
          <w:p w14:paraId="1498F274" w14:textId="4F098EDC" w:rsidR="00356F6B" w:rsidRPr="007D4BE6" w:rsidRDefault="0068064C" w:rsidP="00FB1991">
            <w:pPr>
              <w:keepNext w:val="0"/>
              <w:widowControl w:val="0"/>
              <w:spacing w:before="0" w:after="0"/>
              <w:jc w:val="right"/>
              <w:rPr>
                <w:rFonts w:cs="Arial"/>
                <w:sz w:val="18"/>
                <w:szCs w:val="18"/>
                <w:lang w:eastAsia="pt-BR"/>
              </w:rPr>
            </w:pPr>
            <w:r w:rsidRPr="007D4BE6">
              <w:rPr>
                <w:rFonts w:cs="Arial"/>
                <w:sz w:val="18"/>
                <w:szCs w:val="18"/>
                <w:lang w:eastAsia="pt-BR"/>
              </w:rPr>
              <w:t>3.613</w:t>
            </w:r>
          </w:p>
        </w:tc>
      </w:tr>
      <w:tr w:rsidR="00356F6B" w:rsidRPr="007D4BE6" w14:paraId="12EBECA4" w14:textId="77777777" w:rsidTr="00FB1991">
        <w:trPr>
          <w:trHeight w:val="340"/>
        </w:trPr>
        <w:tc>
          <w:tcPr>
            <w:tcW w:w="1495" w:type="pct"/>
            <w:shd w:val="clear" w:color="auto" w:fill="auto"/>
            <w:noWrap/>
            <w:vAlign w:val="center"/>
          </w:tcPr>
          <w:p w14:paraId="124ED24C" w14:textId="77777777" w:rsidR="00356F6B" w:rsidRPr="007D4BE6" w:rsidRDefault="00356F6B" w:rsidP="00FB1991">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Móveis e utensílios</w:t>
            </w:r>
          </w:p>
        </w:tc>
        <w:tc>
          <w:tcPr>
            <w:tcW w:w="677" w:type="pct"/>
            <w:vAlign w:val="center"/>
          </w:tcPr>
          <w:p w14:paraId="74E65C96" w14:textId="47891AD9" w:rsidR="00356F6B" w:rsidRPr="007D4BE6" w:rsidRDefault="0068064C" w:rsidP="00FB1991">
            <w:pPr>
              <w:keepNext w:val="0"/>
              <w:widowControl w:val="0"/>
              <w:spacing w:before="0" w:after="0"/>
              <w:jc w:val="right"/>
              <w:rPr>
                <w:rFonts w:cs="Arial"/>
                <w:sz w:val="18"/>
                <w:szCs w:val="18"/>
                <w:lang w:eastAsia="pt-BR"/>
              </w:rPr>
            </w:pPr>
            <w:r w:rsidRPr="007D4BE6">
              <w:rPr>
                <w:rFonts w:cs="Arial"/>
                <w:sz w:val="18"/>
                <w:szCs w:val="18"/>
                <w:lang w:eastAsia="pt-BR"/>
              </w:rPr>
              <w:t>189</w:t>
            </w:r>
          </w:p>
        </w:tc>
        <w:tc>
          <w:tcPr>
            <w:tcW w:w="79" w:type="pct"/>
            <w:vAlign w:val="center"/>
          </w:tcPr>
          <w:p w14:paraId="447AE26C" w14:textId="77777777" w:rsidR="00356F6B" w:rsidRPr="007D4BE6" w:rsidRDefault="00356F6B" w:rsidP="00FB1991">
            <w:pPr>
              <w:keepNext w:val="0"/>
              <w:widowControl w:val="0"/>
              <w:spacing w:before="0" w:after="0"/>
              <w:jc w:val="right"/>
              <w:rPr>
                <w:rFonts w:cs="Arial"/>
                <w:sz w:val="18"/>
                <w:szCs w:val="18"/>
                <w:lang w:eastAsia="pt-BR"/>
              </w:rPr>
            </w:pPr>
          </w:p>
        </w:tc>
        <w:tc>
          <w:tcPr>
            <w:tcW w:w="616" w:type="pct"/>
            <w:shd w:val="clear" w:color="auto" w:fill="auto"/>
            <w:noWrap/>
            <w:vAlign w:val="center"/>
          </w:tcPr>
          <w:p w14:paraId="394D33DC" w14:textId="6FD821A2" w:rsidR="00356F6B" w:rsidRPr="007D4BE6" w:rsidRDefault="0068064C" w:rsidP="00FB1991">
            <w:pPr>
              <w:keepNext w:val="0"/>
              <w:widowControl w:val="0"/>
              <w:spacing w:before="0" w:after="0"/>
              <w:jc w:val="right"/>
              <w:rPr>
                <w:rFonts w:cs="Arial"/>
                <w:sz w:val="18"/>
                <w:szCs w:val="18"/>
                <w:lang w:eastAsia="pt-BR"/>
              </w:rPr>
            </w:pPr>
            <w:r w:rsidRPr="007D4BE6">
              <w:rPr>
                <w:rFonts w:cs="Arial"/>
                <w:sz w:val="18"/>
                <w:szCs w:val="18"/>
                <w:lang w:eastAsia="pt-BR"/>
              </w:rPr>
              <w:t>17</w:t>
            </w:r>
          </w:p>
        </w:tc>
        <w:tc>
          <w:tcPr>
            <w:tcW w:w="719" w:type="pct"/>
            <w:shd w:val="clear" w:color="auto" w:fill="auto"/>
            <w:noWrap/>
            <w:vAlign w:val="center"/>
          </w:tcPr>
          <w:p w14:paraId="61CB449A" w14:textId="597A2369" w:rsidR="00356F6B" w:rsidRPr="007D4BE6" w:rsidRDefault="0068064C" w:rsidP="00FB1991">
            <w:pPr>
              <w:keepNext w:val="0"/>
              <w:widowControl w:val="0"/>
              <w:spacing w:before="0" w:after="0"/>
              <w:jc w:val="right"/>
              <w:rPr>
                <w:rFonts w:cs="Arial"/>
                <w:sz w:val="18"/>
                <w:szCs w:val="18"/>
                <w:lang w:eastAsia="pt-BR"/>
              </w:rPr>
            </w:pPr>
            <w:r w:rsidRPr="007D4BE6">
              <w:rPr>
                <w:rFonts w:cs="Arial"/>
                <w:sz w:val="18"/>
                <w:szCs w:val="18"/>
                <w:lang w:eastAsia="pt-BR"/>
              </w:rPr>
              <w:t>(41</w:t>
            </w:r>
            <w:r w:rsidR="00356F6B" w:rsidRPr="007D4BE6">
              <w:rPr>
                <w:rFonts w:cs="Arial"/>
                <w:sz w:val="18"/>
                <w:szCs w:val="18"/>
                <w:lang w:eastAsia="pt-BR"/>
              </w:rPr>
              <w:t>)</w:t>
            </w:r>
          </w:p>
        </w:tc>
        <w:tc>
          <w:tcPr>
            <w:tcW w:w="719" w:type="pct"/>
            <w:shd w:val="clear" w:color="auto" w:fill="auto"/>
            <w:noWrap/>
            <w:vAlign w:val="center"/>
          </w:tcPr>
          <w:p w14:paraId="4E13C54D" w14:textId="77777777" w:rsidR="00356F6B" w:rsidRPr="007D4BE6" w:rsidRDefault="00356F6B" w:rsidP="00FB1991">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79" w:type="pct"/>
            <w:shd w:val="clear" w:color="auto" w:fill="auto"/>
            <w:noWrap/>
            <w:vAlign w:val="center"/>
          </w:tcPr>
          <w:p w14:paraId="6784F064" w14:textId="77777777" w:rsidR="00356F6B" w:rsidRPr="007D4BE6" w:rsidRDefault="00356F6B" w:rsidP="00FB1991">
            <w:pPr>
              <w:keepNext w:val="0"/>
              <w:widowControl w:val="0"/>
              <w:spacing w:before="0" w:after="0"/>
              <w:jc w:val="right"/>
              <w:rPr>
                <w:rFonts w:cs="Arial"/>
                <w:sz w:val="18"/>
                <w:szCs w:val="18"/>
                <w:lang w:eastAsia="pt-BR"/>
              </w:rPr>
            </w:pPr>
          </w:p>
        </w:tc>
        <w:tc>
          <w:tcPr>
            <w:tcW w:w="616" w:type="pct"/>
            <w:shd w:val="clear" w:color="auto" w:fill="auto"/>
            <w:noWrap/>
            <w:vAlign w:val="center"/>
          </w:tcPr>
          <w:p w14:paraId="720708DD" w14:textId="7F05B413" w:rsidR="00356F6B" w:rsidRPr="007D4BE6" w:rsidRDefault="0068064C" w:rsidP="00FB1991">
            <w:pPr>
              <w:keepNext w:val="0"/>
              <w:widowControl w:val="0"/>
              <w:spacing w:before="0" w:after="0"/>
              <w:jc w:val="right"/>
              <w:rPr>
                <w:rFonts w:cs="Arial"/>
                <w:sz w:val="18"/>
                <w:szCs w:val="18"/>
                <w:lang w:eastAsia="pt-BR"/>
              </w:rPr>
            </w:pPr>
            <w:r w:rsidRPr="007D4BE6">
              <w:rPr>
                <w:rFonts w:cs="Arial"/>
                <w:sz w:val="18"/>
                <w:szCs w:val="18"/>
                <w:lang w:eastAsia="pt-BR"/>
              </w:rPr>
              <w:t>165</w:t>
            </w:r>
          </w:p>
        </w:tc>
      </w:tr>
      <w:tr w:rsidR="00356F6B" w:rsidRPr="007D4BE6" w14:paraId="5D065378" w14:textId="77777777" w:rsidTr="0089296C">
        <w:trPr>
          <w:trHeight w:val="283"/>
        </w:trPr>
        <w:tc>
          <w:tcPr>
            <w:tcW w:w="1495" w:type="pct"/>
            <w:tcBorders>
              <w:top w:val="single" w:sz="4" w:space="0" w:color="auto"/>
              <w:bottom w:val="single" w:sz="4" w:space="0" w:color="auto"/>
            </w:tcBorders>
            <w:shd w:val="clear" w:color="auto" w:fill="auto"/>
            <w:noWrap/>
            <w:vAlign w:val="center"/>
            <w:hideMark/>
          </w:tcPr>
          <w:p w14:paraId="7FE207D8" w14:textId="77777777" w:rsidR="00356F6B" w:rsidRPr="007D4BE6" w:rsidRDefault="00356F6B" w:rsidP="00FB1991">
            <w:pPr>
              <w:keepNext w:val="0"/>
              <w:widowControl w:val="0"/>
              <w:spacing w:before="0" w:after="0"/>
              <w:jc w:val="left"/>
              <w:rPr>
                <w:rFonts w:cs="Arial"/>
                <w:b/>
                <w:bCs/>
                <w:sz w:val="18"/>
                <w:szCs w:val="18"/>
                <w:lang w:eastAsia="pt-BR"/>
              </w:rPr>
            </w:pPr>
            <w:r w:rsidRPr="007D4BE6">
              <w:rPr>
                <w:rFonts w:cs="Arial"/>
                <w:b/>
                <w:bCs/>
                <w:snapToGrid w:val="0"/>
                <w:sz w:val="18"/>
                <w:szCs w:val="18"/>
                <w:lang w:eastAsia="pt-BR"/>
              </w:rPr>
              <w:t>Total</w:t>
            </w:r>
          </w:p>
        </w:tc>
        <w:tc>
          <w:tcPr>
            <w:tcW w:w="677" w:type="pct"/>
            <w:tcBorders>
              <w:top w:val="single" w:sz="4" w:space="0" w:color="auto"/>
              <w:bottom w:val="single" w:sz="4" w:space="0" w:color="auto"/>
            </w:tcBorders>
            <w:vAlign w:val="center"/>
          </w:tcPr>
          <w:p w14:paraId="1D53F97C" w14:textId="4C279AA7" w:rsidR="00356F6B" w:rsidRPr="007D4BE6" w:rsidRDefault="0068064C"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6.831</w:t>
            </w:r>
          </w:p>
        </w:tc>
        <w:tc>
          <w:tcPr>
            <w:tcW w:w="79" w:type="pct"/>
            <w:tcBorders>
              <w:top w:val="single" w:sz="4" w:space="0" w:color="auto"/>
              <w:bottom w:val="single" w:sz="4" w:space="0" w:color="auto"/>
            </w:tcBorders>
            <w:vAlign w:val="center"/>
          </w:tcPr>
          <w:p w14:paraId="3996C205" w14:textId="77777777" w:rsidR="00356F6B" w:rsidRPr="007D4BE6" w:rsidRDefault="00356F6B" w:rsidP="00FB1991">
            <w:pPr>
              <w:keepNext w:val="0"/>
              <w:widowControl w:val="0"/>
              <w:spacing w:before="0" w:after="0"/>
              <w:jc w:val="right"/>
              <w:rPr>
                <w:rFonts w:cs="Arial"/>
                <w:b/>
                <w:bCs/>
                <w:sz w:val="18"/>
                <w:szCs w:val="18"/>
                <w:lang w:eastAsia="pt-BR"/>
              </w:rPr>
            </w:pPr>
          </w:p>
        </w:tc>
        <w:tc>
          <w:tcPr>
            <w:tcW w:w="616" w:type="pct"/>
            <w:tcBorders>
              <w:top w:val="single" w:sz="4" w:space="0" w:color="auto"/>
              <w:bottom w:val="single" w:sz="4" w:space="0" w:color="auto"/>
            </w:tcBorders>
            <w:shd w:val="clear" w:color="auto" w:fill="auto"/>
            <w:noWrap/>
            <w:vAlign w:val="center"/>
          </w:tcPr>
          <w:p w14:paraId="679E0797" w14:textId="11C49185" w:rsidR="00356F6B" w:rsidRPr="007D4BE6" w:rsidRDefault="0068064C"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408</w:t>
            </w:r>
          </w:p>
        </w:tc>
        <w:tc>
          <w:tcPr>
            <w:tcW w:w="719" w:type="pct"/>
            <w:tcBorders>
              <w:top w:val="single" w:sz="4" w:space="0" w:color="auto"/>
              <w:bottom w:val="single" w:sz="4" w:space="0" w:color="auto"/>
            </w:tcBorders>
            <w:shd w:val="clear" w:color="auto" w:fill="auto"/>
            <w:noWrap/>
            <w:vAlign w:val="center"/>
          </w:tcPr>
          <w:p w14:paraId="34961A87" w14:textId="14644859" w:rsidR="00356F6B" w:rsidRPr="007D4BE6" w:rsidRDefault="0068064C"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(1.724</w:t>
            </w:r>
            <w:r w:rsidR="00356F6B" w:rsidRPr="007D4BE6">
              <w:rPr>
                <w:rFonts w:cs="Arial"/>
                <w:b/>
                <w:bCs/>
                <w:sz w:val="18"/>
                <w:szCs w:val="18"/>
                <w:lang w:eastAsia="pt-BR"/>
              </w:rPr>
              <w:t>)</w:t>
            </w:r>
          </w:p>
        </w:tc>
        <w:tc>
          <w:tcPr>
            <w:tcW w:w="719" w:type="pct"/>
            <w:tcBorders>
              <w:top w:val="single" w:sz="4" w:space="0" w:color="auto"/>
              <w:bottom w:val="single" w:sz="4" w:space="0" w:color="auto"/>
            </w:tcBorders>
            <w:shd w:val="clear" w:color="auto" w:fill="auto"/>
            <w:noWrap/>
            <w:vAlign w:val="center"/>
          </w:tcPr>
          <w:p w14:paraId="7D846B61" w14:textId="77777777" w:rsidR="00356F6B" w:rsidRPr="007D4BE6" w:rsidRDefault="00356F6B"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w:t>
            </w:r>
          </w:p>
        </w:tc>
        <w:tc>
          <w:tcPr>
            <w:tcW w:w="79" w:type="pct"/>
            <w:tcBorders>
              <w:top w:val="single" w:sz="4" w:space="0" w:color="auto"/>
              <w:bottom w:val="single" w:sz="4" w:space="0" w:color="auto"/>
            </w:tcBorders>
            <w:shd w:val="clear" w:color="auto" w:fill="auto"/>
            <w:noWrap/>
            <w:vAlign w:val="center"/>
          </w:tcPr>
          <w:p w14:paraId="5C186D3C" w14:textId="77777777" w:rsidR="00356F6B" w:rsidRPr="007D4BE6" w:rsidRDefault="00356F6B" w:rsidP="00FB1991">
            <w:pPr>
              <w:keepNext w:val="0"/>
              <w:widowControl w:val="0"/>
              <w:spacing w:before="0" w:after="0"/>
              <w:jc w:val="right"/>
              <w:rPr>
                <w:rFonts w:cs="Arial"/>
                <w:b/>
                <w:bCs/>
                <w:sz w:val="18"/>
                <w:szCs w:val="18"/>
                <w:lang w:eastAsia="pt-BR"/>
              </w:rPr>
            </w:pPr>
          </w:p>
        </w:tc>
        <w:tc>
          <w:tcPr>
            <w:tcW w:w="616" w:type="pct"/>
            <w:tcBorders>
              <w:top w:val="single" w:sz="4" w:space="0" w:color="auto"/>
              <w:bottom w:val="single" w:sz="4" w:space="0" w:color="auto"/>
            </w:tcBorders>
            <w:shd w:val="clear" w:color="auto" w:fill="auto"/>
            <w:noWrap/>
            <w:vAlign w:val="center"/>
          </w:tcPr>
          <w:p w14:paraId="30238086" w14:textId="39368EF2" w:rsidR="00356F6B" w:rsidRPr="007D4BE6" w:rsidRDefault="0068064C"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5.515</w:t>
            </w:r>
          </w:p>
        </w:tc>
      </w:tr>
    </w:tbl>
    <w:p w14:paraId="46C4708C" w14:textId="33A3748B" w:rsidR="0068064C" w:rsidRPr="007D4BE6" w:rsidRDefault="0068064C" w:rsidP="000A44BC">
      <w:pPr>
        <w:keepNext w:val="0"/>
        <w:widowControl w:val="0"/>
        <w:rPr>
          <w:rFonts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588"/>
        <w:gridCol w:w="1173"/>
        <w:gridCol w:w="147"/>
        <w:gridCol w:w="1064"/>
        <w:gridCol w:w="1246"/>
        <w:gridCol w:w="1246"/>
        <w:gridCol w:w="1246"/>
        <w:gridCol w:w="147"/>
        <w:gridCol w:w="1064"/>
      </w:tblGrid>
      <w:tr w:rsidR="000A06FC" w:rsidRPr="007D4BE6" w14:paraId="13C4A7D7" w14:textId="77777777" w:rsidTr="00F3170E">
        <w:trPr>
          <w:cantSplit/>
          <w:trHeight w:val="64"/>
        </w:trPr>
        <w:tc>
          <w:tcPr>
            <w:tcW w:w="1304" w:type="pct"/>
            <w:shd w:val="clear" w:color="auto" w:fill="auto"/>
            <w:noWrap/>
            <w:vAlign w:val="center"/>
            <w:hideMark/>
          </w:tcPr>
          <w:p w14:paraId="7F9E5EC8" w14:textId="77777777" w:rsidR="000A06FC" w:rsidRPr="007D4BE6" w:rsidRDefault="000A06FC" w:rsidP="006F274D">
            <w:pPr>
              <w:keepNext w:val="0"/>
              <w:widowControl w:val="0"/>
              <w:spacing w:before="0" w:after="0"/>
              <w:rPr>
                <w:rFonts w:cs="Arial"/>
                <w:sz w:val="18"/>
                <w:szCs w:val="18"/>
                <w:lang w:eastAsia="pt-BR"/>
              </w:rPr>
            </w:pPr>
          </w:p>
        </w:tc>
        <w:tc>
          <w:tcPr>
            <w:tcW w:w="591" w:type="pct"/>
            <w:vMerge w:val="restart"/>
            <w:vAlign w:val="center"/>
          </w:tcPr>
          <w:p w14:paraId="79A70F92" w14:textId="4404729A" w:rsidR="000A06FC" w:rsidRPr="007D4BE6" w:rsidRDefault="000A06FC" w:rsidP="006F274D">
            <w:pPr>
              <w:keepNext w:val="0"/>
              <w:widowControl w:val="0"/>
              <w:spacing w:before="0" w:after="0"/>
              <w:jc w:val="center"/>
              <w:rPr>
                <w:rFonts w:cs="Arial"/>
                <w:b/>
                <w:bCs/>
                <w:snapToGrid w:val="0"/>
                <w:sz w:val="18"/>
                <w:szCs w:val="18"/>
                <w:lang w:eastAsia="pt-BR"/>
              </w:rPr>
            </w:pPr>
            <w:r w:rsidRPr="007D4BE6">
              <w:rPr>
                <w:rFonts w:cs="Arial"/>
                <w:b/>
                <w:bCs/>
                <w:sz w:val="18"/>
                <w:szCs w:val="18"/>
                <w:lang w:eastAsia="pt-BR"/>
              </w:rPr>
              <w:t>31.12.2023</w:t>
            </w:r>
          </w:p>
          <w:p w14:paraId="190D4A0E" w14:textId="77777777" w:rsidR="000A06FC" w:rsidRPr="007D4BE6" w:rsidRDefault="000A06FC" w:rsidP="006F274D">
            <w:pPr>
              <w:keepNext w:val="0"/>
              <w:widowControl w:val="0"/>
              <w:spacing w:before="0" w:after="0"/>
              <w:jc w:val="center"/>
              <w:rPr>
                <w:rFonts w:cs="Arial"/>
                <w:b/>
                <w:bCs/>
                <w:snapToGrid w:val="0"/>
                <w:sz w:val="18"/>
                <w:szCs w:val="18"/>
                <w:lang w:eastAsia="pt-BR"/>
              </w:rPr>
            </w:pPr>
            <w:r w:rsidRPr="007D4BE6">
              <w:rPr>
                <w:rFonts w:cs="Arial"/>
                <w:b/>
                <w:bCs/>
                <w:snapToGrid w:val="0"/>
                <w:sz w:val="18"/>
                <w:szCs w:val="18"/>
                <w:lang w:eastAsia="pt-BR"/>
              </w:rPr>
              <w:t>Líquido</w:t>
            </w:r>
          </w:p>
        </w:tc>
        <w:tc>
          <w:tcPr>
            <w:tcW w:w="74" w:type="pct"/>
          </w:tcPr>
          <w:p w14:paraId="2DDEB1DC" w14:textId="77777777" w:rsidR="000A06FC" w:rsidRPr="007D4BE6" w:rsidRDefault="000A06FC" w:rsidP="006F274D">
            <w:pPr>
              <w:keepNext w:val="0"/>
              <w:widowControl w:val="0"/>
              <w:spacing w:before="0" w:after="0"/>
              <w:jc w:val="center"/>
              <w:rPr>
                <w:rFonts w:cs="Arial"/>
                <w:b/>
                <w:bCs/>
                <w:sz w:val="18"/>
                <w:szCs w:val="18"/>
                <w:lang w:eastAsia="pt-BR"/>
              </w:rPr>
            </w:pPr>
          </w:p>
        </w:tc>
        <w:tc>
          <w:tcPr>
            <w:tcW w:w="536" w:type="pct"/>
            <w:vMerge w:val="restart"/>
            <w:shd w:val="clear" w:color="auto" w:fill="auto"/>
            <w:noWrap/>
            <w:vAlign w:val="center"/>
          </w:tcPr>
          <w:p w14:paraId="535A164B" w14:textId="77777777" w:rsidR="000A06FC" w:rsidRPr="007D4BE6" w:rsidRDefault="000A06FC"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Adições</w:t>
            </w:r>
          </w:p>
        </w:tc>
        <w:tc>
          <w:tcPr>
            <w:tcW w:w="628" w:type="pct"/>
          </w:tcPr>
          <w:p w14:paraId="34BB424A" w14:textId="77777777" w:rsidR="000A06FC" w:rsidRPr="007D4BE6" w:rsidRDefault="000A06FC" w:rsidP="000A06FC">
            <w:pPr>
              <w:keepNext w:val="0"/>
              <w:widowControl w:val="0"/>
              <w:spacing w:before="0" w:after="0"/>
              <w:rPr>
                <w:rFonts w:cs="Arial"/>
                <w:b/>
                <w:bCs/>
                <w:sz w:val="18"/>
                <w:szCs w:val="18"/>
                <w:lang w:eastAsia="pt-BR"/>
              </w:rPr>
            </w:pPr>
          </w:p>
          <w:p w14:paraId="27688228" w14:textId="496EA4F6" w:rsidR="000A06FC" w:rsidRPr="007D4BE6" w:rsidRDefault="000A06FC" w:rsidP="000A06FC">
            <w:pPr>
              <w:keepNext w:val="0"/>
              <w:widowControl w:val="0"/>
              <w:spacing w:before="0" w:after="0"/>
              <w:jc w:val="center"/>
              <w:rPr>
                <w:rFonts w:cs="Arial"/>
                <w:b/>
                <w:bCs/>
                <w:sz w:val="18"/>
                <w:szCs w:val="18"/>
                <w:lang w:eastAsia="pt-BR"/>
              </w:rPr>
            </w:pPr>
            <w:r w:rsidRPr="007D4BE6">
              <w:rPr>
                <w:rFonts w:cs="Arial"/>
                <w:b/>
                <w:bCs/>
                <w:sz w:val="18"/>
                <w:szCs w:val="18"/>
                <w:lang w:eastAsia="pt-BR"/>
              </w:rPr>
              <w:t>Baixas</w:t>
            </w:r>
          </w:p>
        </w:tc>
        <w:tc>
          <w:tcPr>
            <w:tcW w:w="628" w:type="pct"/>
            <w:vMerge w:val="restart"/>
            <w:shd w:val="clear" w:color="auto" w:fill="auto"/>
            <w:noWrap/>
            <w:vAlign w:val="center"/>
          </w:tcPr>
          <w:p w14:paraId="42161F20" w14:textId="4C16F2AC" w:rsidR="000A06FC" w:rsidRPr="007D4BE6" w:rsidRDefault="000A06FC" w:rsidP="000A06FC">
            <w:pPr>
              <w:keepNext w:val="0"/>
              <w:widowControl w:val="0"/>
              <w:spacing w:before="0" w:after="0"/>
              <w:jc w:val="center"/>
              <w:rPr>
                <w:rFonts w:cs="Arial"/>
                <w:b/>
                <w:bCs/>
                <w:sz w:val="18"/>
                <w:szCs w:val="18"/>
                <w:lang w:eastAsia="pt-BR"/>
              </w:rPr>
            </w:pPr>
            <w:r w:rsidRPr="007D4BE6">
              <w:rPr>
                <w:rFonts w:cs="Arial"/>
                <w:b/>
                <w:bCs/>
                <w:sz w:val="18"/>
                <w:szCs w:val="18"/>
                <w:lang w:eastAsia="pt-BR"/>
              </w:rPr>
              <w:t>Depreciação</w:t>
            </w:r>
          </w:p>
        </w:tc>
        <w:tc>
          <w:tcPr>
            <w:tcW w:w="628" w:type="pct"/>
            <w:vMerge w:val="restart"/>
            <w:shd w:val="clear" w:color="auto" w:fill="auto"/>
            <w:noWrap/>
            <w:vAlign w:val="center"/>
          </w:tcPr>
          <w:p w14:paraId="65B4ED55" w14:textId="77777777" w:rsidR="000A06FC" w:rsidRPr="007D4BE6" w:rsidRDefault="000A06FC"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Baixa de</w:t>
            </w:r>
          </w:p>
          <w:p w14:paraId="6901C67E" w14:textId="77777777" w:rsidR="000A06FC" w:rsidRPr="007D4BE6" w:rsidRDefault="000A06FC"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Depreciação</w:t>
            </w:r>
          </w:p>
        </w:tc>
        <w:tc>
          <w:tcPr>
            <w:tcW w:w="74" w:type="pct"/>
            <w:shd w:val="clear" w:color="auto" w:fill="auto"/>
            <w:noWrap/>
            <w:vAlign w:val="center"/>
            <w:hideMark/>
          </w:tcPr>
          <w:p w14:paraId="0428D034" w14:textId="77777777" w:rsidR="000A06FC" w:rsidRPr="007D4BE6" w:rsidRDefault="000A06FC" w:rsidP="006F274D">
            <w:pPr>
              <w:keepNext w:val="0"/>
              <w:widowControl w:val="0"/>
              <w:spacing w:before="0" w:after="0"/>
              <w:jc w:val="center"/>
              <w:rPr>
                <w:rFonts w:cs="Arial"/>
                <w:b/>
                <w:bCs/>
                <w:sz w:val="18"/>
                <w:szCs w:val="18"/>
                <w:lang w:eastAsia="pt-BR"/>
              </w:rPr>
            </w:pPr>
          </w:p>
        </w:tc>
        <w:tc>
          <w:tcPr>
            <w:tcW w:w="536" w:type="pct"/>
            <w:shd w:val="clear" w:color="auto" w:fill="auto"/>
            <w:noWrap/>
            <w:vAlign w:val="center"/>
            <w:hideMark/>
          </w:tcPr>
          <w:p w14:paraId="2CC81B1B" w14:textId="09D04666" w:rsidR="000A06FC" w:rsidRPr="007D4BE6" w:rsidRDefault="000A06FC"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31.12.2024</w:t>
            </w:r>
          </w:p>
        </w:tc>
      </w:tr>
      <w:tr w:rsidR="000A06FC" w:rsidRPr="007D4BE6" w14:paraId="2765E80F" w14:textId="77777777" w:rsidTr="0089296C">
        <w:trPr>
          <w:cantSplit/>
          <w:trHeight w:val="315"/>
        </w:trPr>
        <w:tc>
          <w:tcPr>
            <w:tcW w:w="1304" w:type="pct"/>
            <w:tcBorders>
              <w:bottom w:val="single" w:sz="4" w:space="0" w:color="auto"/>
            </w:tcBorders>
            <w:shd w:val="clear" w:color="auto" w:fill="auto"/>
            <w:noWrap/>
            <w:vAlign w:val="center"/>
            <w:hideMark/>
          </w:tcPr>
          <w:p w14:paraId="7A678C17" w14:textId="77777777" w:rsidR="000A06FC" w:rsidRPr="007D4BE6" w:rsidRDefault="000A06FC" w:rsidP="0016373D">
            <w:pPr>
              <w:keepNext w:val="0"/>
              <w:widowControl w:val="0"/>
              <w:spacing w:before="0" w:after="0"/>
              <w:jc w:val="left"/>
              <w:rPr>
                <w:rFonts w:cs="Arial"/>
                <w:b/>
                <w:bCs/>
                <w:sz w:val="18"/>
                <w:szCs w:val="18"/>
                <w:lang w:eastAsia="pt-BR"/>
              </w:rPr>
            </w:pPr>
            <w:r w:rsidRPr="007D4BE6">
              <w:rPr>
                <w:rFonts w:cs="Arial"/>
                <w:b/>
                <w:bCs/>
                <w:sz w:val="18"/>
                <w:szCs w:val="18"/>
                <w:lang w:eastAsia="pt-BR"/>
              </w:rPr>
              <w:t>Descrição</w:t>
            </w:r>
          </w:p>
        </w:tc>
        <w:tc>
          <w:tcPr>
            <w:tcW w:w="591" w:type="pct"/>
            <w:vMerge/>
            <w:tcBorders>
              <w:bottom w:val="single" w:sz="4" w:space="0" w:color="auto"/>
            </w:tcBorders>
            <w:vAlign w:val="center"/>
          </w:tcPr>
          <w:p w14:paraId="717635E7" w14:textId="77777777" w:rsidR="000A06FC" w:rsidRPr="007D4BE6" w:rsidRDefault="000A06FC" w:rsidP="006F274D">
            <w:pPr>
              <w:keepNext w:val="0"/>
              <w:widowControl w:val="0"/>
              <w:spacing w:before="0" w:after="0"/>
              <w:jc w:val="center"/>
              <w:rPr>
                <w:rFonts w:cs="Arial"/>
                <w:b/>
                <w:bCs/>
                <w:snapToGrid w:val="0"/>
                <w:sz w:val="18"/>
                <w:szCs w:val="18"/>
                <w:lang w:eastAsia="pt-BR"/>
              </w:rPr>
            </w:pPr>
          </w:p>
        </w:tc>
        <w:tc>
          <w:tcPr>
            <w:tcW w:w="74" w:type="pct"/>
            <w:tcBorders>
              <w:bottom w:val="single" w:sz="4" w:space="0" w:color="auto"/>
            </w:tcBorders>
          </w:tcPr>
          <w:p w14:paraId="5EFEE051" w14:textId="77777777" w:rsidR="000A06FC" w:rsidRPr="007D4BE6" w:rsidRDefault="000A06FC" w:rsidP="006F274D">
            <w:pPr>
              <w:keepNext w:val="0"/>
              <w:widowControl w:val="0"/>
              <w:spacing w:before="0" w:after="0"/>
              <w:jc w:val="center"/>
              <w:rPr>
                <w:rFonts w:cs="Arial"/>
                <w:b/>
                <w:bCs/>
                <w:sz w:val="18"/>
                <w:szCs w:val="18"/>
                <w:lang w:eastAsia="pt-BR"/>
              </w:rPr>
            </w:pPr>
          </w:p>
        </w:tc>
        <w:tc>
          <w:tcPr>
            <w:tcW w:w="536" w:type="pct"/>
            <w:vMerge/>
            <w:tcBorders>
              <w:bottom w:val="single" w:sz="4" w:space="0" w:color="auto"/>
            </w:tcBorders>
            <w:shd w:val="clear" w:color="auto" w:fill="auto"/>
            <w:noWrap/>
            <w:vAlign w:val="center"/>
          </w:tcPr>
          <w:p w14:paraId="72F077F0" w14:textId="77777777" w:rsidR="000A06FC" w:rsidRPr="007D4BE6" w:rsidRDefault="000A06FC" w:rsidP="006F274D">
            <w:pPr>
              <w:keepNext w:val="0"/>
              <w:widowControl w:val="0"/>
              <w:spacing w:before="0" w:after="0"/>
              <w:jc w:val="center"/>
              <w:rPr>
                <w:rFonts w:cs="Arial"/>
                <w:b/>
                <w:bCs/>
                <w:sz w:val="18"/>
                <w:szCs w:val="18"/>
                <w:lang w:eastAsia="pt-BR"/>
              </w:rPr>
            </w:pPr>
          </w:p>
        </w:tc>
        <w:tc>
          <w:tcPr>
            <w:tcW w:w="628" w:type="pct"/>
            <w:tcBorders>
              <w:bottom w:val="single" w:sz="4" w:space="0" w:color="auto"/>
            </w:tcBorders>
          </w:tcPr>
          <w:p w14:paraId="53FA58F5" w14:textId="2BF82161" w:rsidR="000A06FC" w:rsidRPr="007D4BE6" w:rsidRDefault="000A06FC" w:rsidP="006F274D">
            <w:pPr>
              <w:keepNext w:val="0"/>
              <w:widowControl w:val="0"/>
              <w:spacing w:before="0" w:after="0"/>
              <w:jc w:val="center"/>
              <w:rPr>
                <w:rFonts w:cs="Arial"/>
                <w:b/>
                <w:bCs/>
                <w:sz w:val="18"/>
                <w:szCs w:val="18"/>
                <w:lang w:eastAsia="pt-BR"/>
              </w:rPr>
            </w:pPr>
          </w:p>
        </w:tc>
        <w:tc>
          <w:tcPr>
            <w:tcW w:w="628" w:type="pct"/>
            <w:vMerge/>
            <w:tcBorders>
              <w:bottom w:val="single" w:sz="4" w:space="0" w:color="auto"/>
            </w:tcBorders>
            <w:shd w:val="clear" w:color="auto" w:fill="auto"/>
            <w:noWrap/>
            <w:vAlign w:val="center"/>
          </w:tcPr>
          <w:p w14:paraId="0E361D57" w14:textId="6F5611EB" w:rsidR="000A06FC" w:rsidRPr="007D4BE6" w:rsidRDefault="000A06FC" w:rsidP="006F274D">
            <w:pPr>
              <w:keepNext w:val="0"/>
              <w:widowControl w:val="0"/>
              <w:spacing w:before="0" w:after="0"/>
              <w:jc w:val="center"/>
              <w:rPr>
                <w:rFonts w:cs="Arial"/>
                <w:b/>
                <w:bCs/>
                <w:sz w:val="18"/>
                <w:szCs w:val="18"/>
                <w:lang w:eastAsia="pt-BR"/>
              </w:rPr>
            </w:pPr>
          </w:p>
        </w:tc>
        <w:tc>
          <w:tcPr>
            <w:tcW w:w="628" w:type="pct"/>
            <w:vMerge/>
            <w:tcBorders>
              <w:bottom w:val="single" w:sz="4" w:space="0" w:color="auto"/>
            </w:tcBorders>
            <w:shd w:val="clear" w:color="auto" w:fill="auto"/>
            <w:noWrap/>
            <w:vAlign w:val="center"/>
          </w:tcPr>
          <w:p w14:paraId="4D103C7D" w14:textId="77777777" w:rsidR="000A06FC" w:rsidRPr="007D4BE6" w:rsidRDefault="000A06FC" w:rsidP="006F274D">
            <w:pPr>
              <w:keepNext w:val="0"/>
              <w:widowControl w:val="0"/>
              <w:spacing w:before="0" w:after="0"/>
              <w:jc w:val="center"/>
              <w:rPr>
                <w:rFonts w:cs="Arial"/>
                <w:b/>
                <w:bCs/>
                <w:sz w:val="18"/>
                <w:szCs w:val="18"/>
                <w:lang w:eastAsia="pt-BR"/>
              </w:rPr>
            </w:pPr>
          </w:p>
        </w:tc>
        <w:tc>
          <w:tcPr>
            <w:tcW w:w="74" w:type="pct"/>
            <w:tcBorders>
              <w:bottom w:val="single" w:sz="4" w:space="0" w:color="auto"/>
            </w:tcBorders>
            <w:shd w:val="clear" w:color="auto" w:fill="auto"/>
            <w:noWrap/>
            <w:vAlign w:val="center"/>
            <w:hideMark/>
          </w:tcPr>
          <w:p w14:paraId="02ED75DC" w14:textId="77777777" w:rsidR="000A06FC" w:rsidRPr="007D4BE6" w:rsidRDefault="000A06FC" w:rsidP="006F274D">
            <w:pPr>
              <w:keepNext w:val="0"/>
              <w:widowControl w:val="0"/>
              <w:spacing w:before="0" w:after="0"/>
              <w:jc w:val="center"/>
              <w:rPr>
                <w:rFonts w:cs="Arial"/>
                <w:b/>
                <w:bCs/>
                <w:sz w:val="18"/>
                <w:szCs w:val="18"/>
                <w:lang w:eastAsia="pt-BR"/>
              </w:rPr>
            </w:pPr>
          </w:p>
        </w:tc>
        <w:tc>
          <w:tcPr>
            <w:tcW w:w="536" w:type="pct"/>
            <w:tcBorders>
              <w:bottom w:val="single" w:sz="4" w:space="0" w:color="auto"/>
            </w:tcBorders>
            <w:shd w:val="clear" w:color="auto" w:fill="auto"/>
            <w:noWrap/>
            <w:vAlign w:val="center"/>
            <w:hideMark/>
          </w:tcPr>
          <w:p w14:paraId="6ACF225B" w14:textId="77777777" w:rsidR="000A06FC" w:rsidRPr="007D4BE6" w:rsidRDefault="000A06FC"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r>
      <w:tr w:rsidR="000A06FC" w:rsidRPr="007D4BE6" w14:paraId="2C9B787D" w14:textId="77777777" w:rsidTr="0089296C">
        <w:trPr>
          <w:trHeight w:val="263"/>
        </w:trPr>
        <w:tc>
          <w:tcPr>
            <w:tcW w:w="1304" w:type="pct"/>
            <w:tcBorders>
              <w:top w:val="single" w:sz="4" w:space="0" w:color="auto"/>
            </w:tcBorders>
            <w:shd w:val="clear" w:color="auto" w:fill="auto"/>
            <w:noWrap/>
            <w:vAlign w:val="center"/>
          </w:tcPr>
          <w:p w14:paraId="0B8460B1" w14:textId="77777777" w:rsidR="000A06FC" w:rsidRPr="007D4BE6" w:rsidRDefault="000A06FC" w:rsidP="0016373D">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Instalações</w:t>
            </w:r>
          </w:p>
        </w:tc>
        <w:tc>
          <w:tcPr>
            <w:tcW w:w="591" w:type="pct"/>
            <w:tcBorders>
              <w:top w:val="single" w:sz="4" w:space="0" w:color="auto"/>
            </w:tcBorders>
            <w:vAlign w:val="center"/>
          </w:tcPr>
          <w:p w14:paraId="707E2696" w14:textId="6BCB4102"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1.681</w:t>
            </w:r>
          </w:p>
        </w:tc>
        <w:tc>
          <w:tcPr>
            <w:tcW w:w="74" w:type="pct"/>
            <w:tcBorders>
              <w:top w:val="single" w:sz="4" w:space="0" w:color="auto"/>
            </w:tcBorders>
            <w:vAlign w:val="center"/>
          </w:tcPr>
          <w:p w14:paraId="329B42DA" w14:textId="77777777" w:rsidR="000A06FC" w:rsidRPr="007D4BE6" w:rsidRDefault="000A06FC" w:rsidP="0092058C">
            <w:pPr>
              <w:keepNext w:val="0"/>
              <w:widowControl w:val="0"/>
              <w:spacing w:before="0" w:after="0"/>
              <w:jc w:val="right"/>
              <w:rPr>
                <w:rFonts w:cs="Arial"/>
                <w:sz w:val="18"/>
                <w:szCs w:val="18"/>
                <w:lang w:eastAsia="pt-BR"/>
              </w:rPr>
            </w:pPr>
          </w:p>
        </w:tc>
        <w:tc>
          <w:tcPr>
            <w:tcW w:w="536" w:type="pct"/>
            <w:tcBorders>
              <w:top w:val="single" w:sz="4" w:space="0" w:color="auto"/>
            </w:tcBorders>
            <w:shd w:val="clear" w:color="auto" w:fill="auto"/>
            <w:noWrap/>
            <w:vAlign w:val="center"/>
          </w:tcPr>
          <w:p w14:paraId="09607080" w14:textId="4F7FECB3"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165</w:t>
            </w:r>
          </w:p>
        </w:tc>
        <w:tc>
          <w:tcPr>
            <w:tcW w:w="628" w:type="pct"/>
            <w:tcBorders>
              <w:top w:val="single" w:sz="4" w:space="0" w:color="auto"/>
            </w:tcBorders>
          </w:tcPr>
          <w:p w14:paraId="45B8EE3D" w14:textId="5875928A"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628" w:type="pct"/>
            <w:tcBorders>
              <w:top w:val="single" w:sz="4" w:space="0" w:color="auto"/>
            </w:tcBorders>
            <w:shd w:val="clear" w:color="auto" w:fill="auto"/>
            <w:noWrap/>
            <w:vAlign w:val="center"/>
          </w:tcPr>
          <w:p w14:paraId="53C8A708" w14:textId="2200BEF5"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(242)</w:t>
            </w:r>
          </w:p>
        </w:tc>
        <w:tc>
          <w:tcPr>
            <w:tcW w:w="628" w:type="pct"/>
            <w:tcBorders>
              <w:top w:val="single" w:sz="4" w:space="0" w:color="auto"/>
            </w:tcBorders>
            <w:shd w:val="clear" w:color="auto" w:fill="auto"/>
            <w:noWrap/>
            <w:vAlign w:val="center"/>
          </w:tcPr>
          <w:p w14:paraId="53BCB127" w14:textId="77777777"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74" w:type="pct"/>
            <w:tcBorders>
              <w:top w:val="single" w:sz="4" w:space="0" w:color="auto"/>
            </w:tcBorders>
            <w:shd w:val="clear" w:color="auto" w:fill="auto"/>
            <w:noWrap/>
            <w:vAlign w:val="center"/>
          </w:tcPr>
          <w:p w14:paraId="08E4F771" w14:textId="77777777" w:rsidR="000A06FC" w:rsidRPr="007D4BE6" w:rsidRDefault="000A06FC" w:rsidP="0092058C">
            <w:pPr>
              <w:keepNext w:val="0"/>
              <w:widowControl w:val="0"/>
              <w:spacing w:before="0" w:after="0"/>
              <w:jc w:val="right"/>
              <w:rPr>
                <w:rFonts w:cs="Arial"/>
                <w:sz w:val="18"/>
                <w:szCs w:val="18"/>
                <w:lang w:eastAsia="pt-BR"/>
              </w:rPr>
            </w:pPr>
          </w:p>
        </w:tc>
        <w:tc>
          <w:tcPr>
            <w:tcW w:w="536" w:type="pct"/>
            <w:tcBorders>
              <w:top w:val="single" w:sz="4" w:space="0" w:color="auto"/>
            </w:tcBorders>
            <w:shd w:val="clear" w:color="auto" w:fill="auto"/>
            <w:noWrap/>
            <w:vAlign w:val="center"/>
          </w:tcPr>
          <w:p w14:paraId="52F56E76" w14:textId="09583C0D"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1.604</w:t>
            </w:r>
          </w:p>
        </w:tc>
      </w:tr>
      <w:tr w:rsidR="000A06FC" w:rsidRPr="007D4BE6" w14:paraId="2639EC44" w14:textId="77777777" w:rsidTr="00F3170E">
        <w:trPr>
          <w:trHeight w:val="280"/>
        </w:trPr>
        <w:tc>
          <w:tcPr>
            <w:tcW w:w="1304" w:type="pct"/>
            <w:shd w:val="clear" w:color="auto" w:fill="auto"/>
            <w:noWrap/>
            <w:vAlign w:val="center"/>
          </w:tcPr>
          <w:p w14:paraId="636A2228" w14:textId="6E4BDFA5" w:rsidR="000A06FC" w:rsidRPr="007D4BE6" w:rsidRDefault="000A06FC" w:rsidP="0016373D">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lastRenderedPageBreak/>
              <w:t>Máquinas e equipamentos</w:t>
            </w:r>
          </w:p>
        </w:tc>
        <w:tc>
          <w:tcPr>
            <w:tcW w:w="591" w:type="pct"/>
            <w:vAlign w:val="center"/>
          </w:tcPr>
          <w:p w14:paraId="79AD550F" w14:textId="5F814F2A"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56</w:t>
            </w:r>
          </w:p>
        </w:tc>
        <w:tc>
          <w:tcPr>
            <w:tcW w:w="74" w:type="pct"/>
            <w:vAlign w:val="center"/>
          </w:tcPr>
          <w:p w14:paraId="09A51C4F" w14:textId="77777777" w:rsidR="000A06FC" w:rsidRPr="007D4BE6" w:rsidRDefault="000A06FC" w:rsidP="0092058C">
            <w:pPr>
              <w:keepNext w:val="0"/>
              <w:widowControl w:val="0"/>
              <w:spacing w:before="0" w:after="0"/>
              <w:jc w:val="right"/>
              <w:rPr>
                <w:rFonts w:cs="Arial"/>
                <w:sz w:val="18"/>
                <w:szCs w:val="18"/>
                <w:lang w:eastAsia="pt-BR"/>
              </w:rPr>
            </w:pPr>
          </w:p>
        </w:tc>
        <w:tc>
          <w:tcPr>
            <w:tcW w:w="536" w:type="pct"/>
            <w:shd w:val="clear" w:color="auto" w:fill="auto"/>
            <w:noWrap/>
            <w:vAlign w:val="center"/>
          </w:tcPr>
          <w:p w14:paraId="1E3BBFEB" w14:textId="75D23BD3"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32</w:t>
            </w:r>
          </w:p>
        </w:tc>
        <w:tc>
          <w:tcPr>
            <w:tcW w:w="628" w:type="pct"/>
          </w:tcPr>
          <w:p w14:paraId="0EB52985" w14:textId="70AECDD5"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628" w:type="pct"/>
            <w:shd w:val="clear" w:color="auto" w:fill="auto"/>
            <w:noWrap/>
            <w:vAlign w:val="center"/>
          </w:tcPr>
          <w:p w14:paraId="753E5D34" w14:textId="6DAE7947"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(20)</w:t>
            </w:r>
          </w:p>
        </w:tc>
        <w:tc>
          <w:tcPr>
            <w:tcW w:w="628" w:type="pct"/>
            <w:shd w:val="clear" w:color="auto" w:fill="auto"/>
            <w:noWrap/>
            <w:vAlign w:val="center"/>
          </w:tcPr>
          <w:p w14:paraId="748A94FD" w14:textId="77777777"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74" w:type="pct"/>
            <w:shd w:val="clear" w:color="auto" w:fill="auto"/>
            <w:noWrap/>
            <w:vAlign w:val="center"/>
          </w:tcPr>
          <w:p w14:paraId="0382ACEB" w14:textId="77777777" w:rsidR="000A06FC" w:rsidRPr="007D4BE6" w:rsidRDefault="000A06FC" w:rsidP="0092058C">
            <w:pPr>
              <w:keepNext w:val="0"/>
              <w:widowControl w:val="0"/>
              <w:spacing w:before="0" w:after="0"/>
              <w:jc w:val="right"/>
              <w:rPr>
                <w:rFonts w:cs="Arial"/>
                <w:sz w:val="18"/>
                <w:szCs w:val="18"/>
                <w:lang w:eastAsia="pt-BR"/>
              </w:rPr>
            </w:pPr>
          </w:p>
        </w:tc>
        <w:tc>
          <w:tcPr>
            <w:tcW w:w="536" w:type="pct"/>
            <w:shd w:val="clear" w:color="auto" w:fill="auto"/>
            <w:noWrap/>
            <w:vAlign w:val="center"/>
          </w:tcPr>
          <w:p w14:paraId="4730625A" w14:textId="141C3B28"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68</w:t>
            </w:r>
          </w:p>
        </w:tc>
      </w:tr>
      <w:tr w:rsidR="000A06FC" w:rsidRPr="007D4BE6" w14:paraId="00EC987A" w14:textId="77777777" w:rsidTr="00F3170E">
        <w:trPr>
          <w:trHeight w:val="284"/>
        </w:trPr>
        <w:tc>
          <w:tcPr>
            <w:tcW w:w="1304" w:type="pct"/>
            <w:shd w:val="clear" w:color="auto" w:fill="auto"/>
            <w:noWrap/>
            <w:vAlign w:val="center"/>
          </w:tcPr>
          <w:p w14:paraId="1729B0D1" w14:textId="77777777" w:rsidR="000A06FC" w:rsidRPr="007D4BE6" w:rsidRDefault="000A06FC" w:rsidP="0016373D">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Equipamentos de informática</w:t>
            </w:r>
          </w:p>
        </w:tc>
        <w:tc>
          <w:tcPr>
            <w:tcW w:w="591" w:type="pct"/>
            <w:vAlign w:val="center"/>
          </w:tcPr>
          <w:p w14:paraId="3570F9AC" w14:textId="60164C70"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3.613</w:t>
            </w:r>
          </w:p>
        </w:tc>
        <w:tc>
          <w:tcPr>
            <w:tcW w:w="74" w:type="pct"/>
            <w:vAlign w:val="center"/>
          </w:tcPr>
          <w:p w14:paraId="4A271AB8" w14:textId="77777777" w:rsidR="000A06FC" w:rsidRPr="007D4BE6" w:rsidRDefault="000A06FC" w:rsidP="0092058C">
            <w:pPr>
              <w:keepNext w:val="0"/>
              <w:widowControl w:val="0"/>
              <w:spacing w:before="0" w:after="0"/>
              <w:jc w:val="right"/>
              <w:rPr>
                <w:rFonts w:cs="Arial"/>
                <w:sz w:val="18"/>
                <w:szCs w:val="18"/>
                <w:lang w:eastAsia="pt-BR"/>
              </w:rPr>
            </w:pPr>
          </w:p>
        </w:tc>
        <w:tc>
          <w:tcPr>
            <w:tcW w:w="536" w:type="pct"/>
            <w:shd w:val="clear" w:color="auto" w:fill="auto"/>
            <w:noWrap/>
            <w:vAlign w:val="center"/>
          </w:tcPr>
          <w:p w14:paraId="5938D983" w14:textId="1ACBF70A"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1.531</w:t>
            </w:r>
          </w:p>
        </w:tc>
        <w:tc>
          <w:tcPr>
            <w:tcW w:w="628" w:type="pct"/>
          </w:tcPr>
          <w:p w14:paraId="2FCCF2A9" w14:textId="7B6681C0"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(72)</w:t>
            </w:r>
          </w:p>
        </w:tc>
        <w:tc>
          <w:tcPr>
            <w:tcW w:w="628" w:type="pct"/>
            <w:shd w:val="clear" w:color="auto" w:fill="auto"/>
            <w:noWrap/>
            <w:vAlign w:val="center"/>
          </w:tcPr>
          <w:p w14:paraId="74FD5A2B" w14:textId="2AECDF58"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(1.443)</w:t>
            </w:r>
          </w:p>
        </w:tc>
        <w:tc>
          <w:tcPr>
            <w:tcW w:w="628" w:type="pct"/>
            <w:shd w:val="clear" w:color="auto" w:fill="auto"/>
            <w:noWrap/>
            <w:vAlign w:val="center"/>
          </w:tcPr>
          <w:p w14:paraId="36790CD2" w14:textId="6ED68083" w:rsidR="000A06FC" w:rsidRPr="007D4BE6" w:rsidRDefault="009052D1" w:rsidP="0092058C">
            <w:pPr>
              <w:keepNext w:val="0"/>
              <w:widowControl w:val="0"/>
              <w:spacing w:before="0" w:after="0"/>
              <w:jc w:val="right"/>
              <w:rPr>
                <w:rFonts w:cs="Arial"/>
                <w:sz w:val="18"/>
                <w:szCs w:val="18"/>
                <w:lang w:eastAsia="pt-BR"/>
              </w:rPr>
            </w:pPr>
            <w:r w:rsidRPr="007D4BE6">
              <w:rPr>
                <w:rFonts w:cs="Arial"/>
                <w:sz w:val="18"/>
                <w:szCs w:val="18"/>
                <w:lang w:eastAsia="pt-BR"/>
              </w:rPr>
              <w:t>68</w:t>
            </w:r>
          </w:p>
        </w:tc>
        <w:tc>
          <w:tcPr>
            <w:tcW w:w="74" w:type="pct"/>
            <w:shd w:val="clear" w:color="auto" w:fill="auto"/>
            <w:noWrap/>
            <w:vAlign w:val="center"/>
          </w:tcPr>
          <w:p w14:paraId="5CEDAF07" w14:textId="77777777" w:rsidR="000A06FC" w:rsidRPr="007D4BE6" w:rsidRDefault="000A06FC" w:rsidP="0092058C">
            <w:pPr>
              <w:keepNext w:val="0"/>
              <w:widowControl w:val="0"/>
              <w:spacing w:before="0" w:after="0"/>
              <w:jc w:val="right"/>
              <w:rPr>
                <w:rFonts w:cs="Arial"/>
                <w:sz w:val="18"/>
                <w:szCs w:val="18"/>
                <w:lang w:eastAsia="pt-BR"/>
              </w:rPr>
            </w:pPr>
          </w:p>
        </w:tc>
        <w:tc>
          <w:tcPr>
            <w:tcW w:w="536" w:type="pct"/>
            <w:shd w:val="clear" w:color="auto" w:fill="auto"/>
            <w:noWrap/>
            <w:vAlign w:val="center"/>
          </w:tcPr>
          <w:p w14:paraId="2560781C" w14:textId="4FB95293" w:rsidR="000A06FC" w:rsidRPr="007D4BE6" w:rsidRDefault="000A06FC" w:rsidP="0092058C">
            <w:pPr>
              <w:keepNext w:val="0"/>
              <w:widowControl w:val="0"/>
              <w:spacing w:before="0" w:after="0"/>
              <w:jc w:val="right"/>
              <w:rPr>
                <w:rFonts w:cs="Arial"/>
                <w:sz w:val="18"/>
                <w:szCs w:val="18"/>
                <w:lang w:eastAsia="pt-BR"/>
              </w:rPr>
            </w:pPr>
            <w:r w:rsidRPr="007D4BE6">
              <w:rPr>
                <w:rFonts w:cs="Arial"/>
                <w:sz w:val="18"/>
                <w:szCs w:val="18"/>
                <w:lang w:eastAsia="pt-BR"/>
              </w:rPr>
              <w:t>3.697</w:t>
            </w:r>
          </w:p>
        </w:tc>
      </w:tr>
      <w:tr w:rsidR="00F3170E" w:rsidRPr="007D4BE6" w14:paraId="7A0F63C7" w14:textId="77777777" w:rsidTr="00F3170E">
        <w:trPr>
          <w:trHeight w:val="287"/>
        </w:trPr>
        <w:tc>
          <w:tcPr>
            <w:tcW w:w="1304" w:type="pct"/>
            <w:shd w:val="clear" w:color="auto" w:fill="auto"/>
            <w:noWrap/>
            <w:vAlign w:val="center"/>
          </w:tcPr>
          <w:p w14:paraId="5697D59D" w14:textId="7B6A4EDA" w:rsidR="00F3170E" w:rsidRPr="007D4BE6" w:rsidRDefault="00F3170E" w:rsidP="0016373D">
            <w:pPr>
              <w:keepNext w:val="0"/>
              <w:widowControl w:val="0"/>
              <w:spacing w:before="0" w:after="0"/>
              <w:jc w:val="left"/>
              <w:rPr>
                <w:rFonts w:cs="Arial"/>
                <w:snapToGrid w:val="0"/>
                <w:sz w:val="18"/>
                <w:szCs w:val="18"/>
                <w:lang w:eastAsia="pt-BR"/>
              </w:rPr>
            </w:pPr>
            <w:r w:rsidRPr="007D4BE6">
              <w:rPr>
                <w:rFonts w:cs="Arial"/>
                <w:snapToGrid w:val="0"/>
                <w:sz w:val="18"/>
                <w:szCs w:val="18"/>
                <w:lang w:eastAsia="pt-BR"/>
              </w:rPr>
              <w:t>Moveis e utensílios</w:t>
            </w:r>
          </w:p>
        </w:tc>
        <w:tc>
          <w:tcPr>
            <w:tcW w:w="591" w:type="pct"/>
            <w:vAlign w:val="center"/>
          </w:tcPr>
          <w:p w14:paraId="19EADC07" w14:textId="472B47C3" w:rsidR="00F3170E" w:rsidRPr="007D4BE6" w:rsidRDefault="00F3170E" w:rsidP="0092058C">
            <w:pPr>
              <w:keepNext w:val="0"/>
              <w:widowControl w:val="0"/>
              <w:spacing w:before="0" w:after="0"/>
              <w:jc w:val="right"/>
              <w:rPr>
                <w:rFonts w:cs="Arial"/>
                <w:snapToGrid w:val="0"/>
                <w:sz w:val="18"/>
                <w:szCs w:val="18"/>
                <w:lang w:eastAsia="pt-BR"/>
              </w:rPr>
            </w:pPr>
            <w:r w:rsidRPr="007D4BE6">
              <w:rPr>
                <w:rFonts w:cs="Arial"/>
                <w:snapToGrid w:val="0"/>
                <w:sz w:val="18"/>
                <w:szCs w:val="18"/>
                <w:lang w:eastAsia="pt-BR"/>
              </w:rPr>
              <w:t>165</w:t>
            </w:r>
          </w:p>
        </w:tc>
        <w:tc>
          <w:tcPr>
            <w:tcW w:w="74" w:type="pct"/>
            <w:vAlign w:val="center"/>
          </w:tcPr>
          <w:p w14:paraId="6207B2E9" w14:textId="77777777" w:rsidR="00F3170E" w:rsidRPr="007D4BE6" w:rsidRDefault="00F3170E" w:rsidP="0092058C">
            <w:pPr>
              <w:keepNext w:val="0"/>
              <w:widowControl w:val="0"/>
              <w:spacing w:before="0" w:after="0"/>
              <w:jc w:val="right"/>
              <w:rPr>
                <w:rFonts w:cs="Arial"/>
                <w:snapToGrid w:val="0"/>
                <w:sz w:val="18"/>
                <w:szCs w:val="18"/>
                <w:lang w:eastAsia="pt-BR"/>
              </w:rPr>
            </w:pPr>
          </w:p>
        </w:tc>
        <w:tc>
          <w:tcPr>
            <w:tcW w:w="536" w:type="pct"/>
            <w:shd w:val="clear" w:color="auto" w:fill="auto"/>
            <w:noWrap/>
            <w:vAlign w:val="center"/>
          </w:tcPr>
          <w:p w14:paraId="5C678197" w14:textId="2CE167A5" w:rsidR="00F3170E" w:rsidRPr="007D4BE6" w:rsidRDefault="00F3170E" w:rsidP="0092058C">
            <w:pPr>
              <w:keepNext w:val="0"/>
              <w:widowControl w:val="0"/>
              <w:spacing w:before="0" w:after="0"/>
              <w:jc w:val="right"/>
              <w:rPr>
                <w:rFonts w:cs="Arial"/>
                <w:snapToGrid w:val="0"/>
                <w:sz w:val="18"/>
                <w:szCs w:val="18"/>
                <w:lang w:eastAsia="pt-BR"/>
              </w:rPr>
            </w:pPr>
            <w:r w:rsidRPr="007D4BE6">
              <w:rPr>
                <w:rFonts w:cs="Arial"/>
                <w:snapToGrid w:val="0"/>
                <w:sz w:val="18"/>
                <w:szCs w:val="18"/>
                <w:lang w:eastAsia="pt-BR"/>
              </w:rPr>
              <w:t>641</w:t>
            </w:r>
          </w:p>
        </w:tc>
        <w:tc>
          <w:tcPr>
            <w:tcW w:w="628" w:type="pct"/>
          </w:tcPr>
          <w:p w14:paraId="09E35BBF" w14:textId="08CADA9C" w:rsidR="00F3170E" w:rsidRPr="007D4BE6" w:rsidRDefault="00F3170E" w:rsidP="0092058C">
            <w:pPr>
              <w:keepNext w:val="0"/>
              <w:widowControl w:val="0"/>
              <w:spacing w:before="0" w:after="0"/>
              <w:jc w:val="right"/>
              <w:rPr>
                <w:rFonts w:cs="Arial"/>
                <w:snapToGrid w:val="0"/>
                <w:sz w:val="18"/>
                <w:szCs w:val="18"/>
                <w:lang w:eastAsia="pt-BR"/>
              </w:rPr>
            </w:pPr>
            <w:r w:rsidRPr="007D4BE6">
              <w:rPr>
                <w:rFonts w:cs="Arial"/>
                <w:snapToGrid w:val="0"/>
                <w:sz w:val="18"/>
                <w:szCs w:val="18"/>
                <w:lang w:eastAsia="pt-BR"/>
              </w:rPr>
              <w:t>(3)</w:t>
            </w:r>
          </w:p>
        </w:tc>
        <w:tc>
          <w:tcPr>
            <w:tcW w:w="628" w:type="pct"/>
            <w:shd w:val="clear" w:color="auto" w:fill="auto"/>
            <w:noWrap/>
            <w:vAlign w:val="center"/>
          </w:tcPr>
          <w:p w14:paraId="72435259" w14:textId="3C20DBD2" w:rsidR="00F3170E" w:rsidRPr="007D4BE6" w:rsidRDefault="00F3170E" w:rsidP="0092058C">
            <w:pPr>
              <w:keepNext w:val="0"/>
              <w:widowControl w:val="0"/>
              <w:spacing w:before="0" w:after="0"/>
              <w:jc w:val="right"/>
              <w:rPr>
                <w:rFonts w:cs="Arial"/>
                <w:snapToGrid w:val="0"/>
                <w:sz w:val="18"/>
                <w:szCs w:val="18"/>
                <w:lang w:eastAsia="pt-BR"/>
              </w:rPr>
            </w:pPr>
            <w:r w:rsidRPr="007D4BE6">
              <w:rPr>
                <w:rFonts w:cs="Arial"/>
                <w:snapToGrid w:val="0"/>
                <w:sz w:val="18"/>
                <w:szCs w:val="18"/>
                <w:lang w:eastAsia="pt-BR"/>
              </w:rPr>
              <w:t>(47)</w:t>
            </w:r>
          </w:p>
        </w:tc>
        <w:tc>
          <w:tcPr>
            <w:tcW w:w="628" w:type="pct"/>
            <w:shd w:val="clear" w:color="auto" w:fill="auto"/>
            <w:noWrap/>
            <w:vAlign w:val="center"/>
          </w:tcPr>
          <w:p w14:paraId="1BBB27BB" w14:textId="655F2ABC" w:rsidR="00F3170E" w:rsidRPr="007D4BE6" w:rsidRDefault="00F3170E" w:rsidP="0092058C">
            <w:pPr>
              <w:keepNext w:val="0"/>
              <w:widowControl w:val="0"/>
              <w:spacing w:before="0" w:after="0"/>
              <w:jc w:val="right"/>
              <w:rPr>
                <w:rFonts w:cs="Arial"/>
                <w:snapToGrid w:val="0"/>
                <w:sz w:val="18"/>
                <w:szCs w:val="18"/>
                <w:lang w:eastAsia="pt-BR"/>
              </w:rPr>
            </w:pPr>
            <w:r w:rsidRPr="007D4BE6">
              <w:rPr>
                <w:rFonts w:cs="Arial"/>
                <w:snapToGrid w:val="0"/>
                <w:sz w:val="18"/>
                <w:szCs w:val="18"/>
                <w:lang w:eastAsia="pt-BR"/>
              </w:rPr>
              <w:t>3</w:t>
            </w:r>
          </w:p>
        </w:tc>
        <w:tc>
          <w:tcPr>
            <w:tcW w:w="74" w:type="pct"/>
            <w:shd w:val="clear" w:color="auto" w:fill="auto"/>
            <w:noWrap/>
            <w:vAlign w:val="center"/>
          </w:tcPr>
          <w:p w14:paraId="75EFED19" w14:textId="77777777" w:rsidR="00F3170E" w:rsidRPr="007D4BE6" w:rsidRDefault="00F3170E" w:rsidP="0092058C">
            <w:pPr>
              <w:keepNext w:val="0"/>
              <w:widowControl w:val="0"/>
              <w:spacing w:before="0" w:after="0"/>
              <w:jc w:val="right"/>
              <w:rPr>
                <w:rFonts w:cs="Arial"/>
                <w:snapToGrid w:val="0"/>
                <w:sz w:val="18"/>
                <w:szCs w:val="18"/>
                <w:lang w:eastAsia="pt-BR"/>
              </w:rPr>
            </w:pPr>
          </w:p>
        </w:tc>
        <w:tc>
          <w:tcPr>
            <w:tcW w:w="536" w:type="pct"/>
            <w:shd w:val="clear" w:color="auto" w:fill="auto"/>
            <w:noWrap/>
            <w:vAlign w:val="center"/>
          </w:tcPr>
          <w:p w14:paraId="1067D2D1" w14:textId="2F449205" w:rsidR="00F3170E" w:rsidRPr="007D4BE6" w:rsidRDefault="00F3170E" w:rsidP="0092058C">
            <w:pPr>
              <w:keepNext w:val="0"/>
              <w:widowControl w:val="0"/>
              <w:spacing w:before="0" w:after="0"/>
              <w:jc w:val="right"/>
              <w:rPr>
                <w:rFonts w:cs="Arial"/>
                <w:snapToGrid w:val="0"/>
                <w:sz w:val="18"/>
                <w:szCs w:val="18"/>
                <w:lang w:eastAsia="pt-BR"/>
              </w:rPr>
            </w:pPr>
            <w:r w:rsidRPr="007D4BE6">
              <w:rPr>
                <w:rFonts w:cs="Arial"/>
                <w:snapToGrid w:val="0"/>
                <w:sz w:val="18"/>
                <w:szCs w:val="18"/>
                <w:lang w:eastAsia="pt-BR"/>
              </w:rPr>
              <w:t>759</w:t>
            </w:r>
          </w:p>
        </w:tc>
      </w:tr>
      <w:tr w:rsidR="000A06FC" w:rsidRPr="007D4BE6" w14:paraId="1A5D5855" w14:textId="77777777" w:rsidTr="0089296C">
        <w:trPr>
          <w:trHeight w:val="283"/>
        </w:trPr>
        <w:tc>
          <w:tcPr>
            <w:tcW w:w="1304" w:type="pct"/>
            <w:tcBorders>
              <w:top w:val="single" w:sz="4" w:space="0" w:color="auto"/>
              <w:bottom w:val="single" w:sz="4" w:space="0" w:color="auto"/>
            </w:tcBorders>
            <w:shd w:val="clear" w:color="auto" w:fill="auto"/>
            <w:noWrap/>
            <w:vAlign w:val="center"/>
            <w:hideMark/>
          </w:tcPr>
          <w:p w14:paraId="53A1B934" w14:textId="77777777" w:rsidR="000A06FC" w:rsidRPr="007D4BE6" w:rsidRDefault="000A06FC" w:rsidP="0016373D">
            <w:pPr>
              <w:keepNext w:val="0"/>
              <w:widowControl w:val="0"/>
              <w:spacing w:before="0" w:after="0"/>
              <w:jc w:val="left"/>
              <w:rPr>
                <w:rFonts w:cs="Arial"/>
                <w:b/>
                <w:bCs/>
                <w:sz w:val="18"/>
                <w:szCs w:val="18"/>
                <w:lang w:eastAsia="pt-BR"/>
              </w:rPr>
            </w:pPr>
            <w:r w:rsidRPr="007D4BE6">
              <w:rPr>
                <w:rFonts w:cs="Arial"/>
                <w:b/>
                <w:bCs/>
                <w:snapToGrid w:val="0"/>
                <w:sz w:val="18"/>
                <w:szCs w:val="18"/>
                <w:lang w:eastAsia="pt-BR"/>
              </w:rPr>
              <w:t>Total</w:t>
            </w:r>
          </w:p>
        </w:tc>
        <w:tc>
          <w:tcPr>
            <w:tcW w:w="591" w:type="pct"/>
            <w:tcBorders>
              <w:top w:val="single" w:sz="4" w:space="0" w:color="auto"/>
              <w:bottom w:val="single" w:sz="4" w:space="0" w:color="auto"/>
            </w:tcBorders>
            <w:vAlign w:val="center"/>
          </w:tcPr>
          <w:p w14:paraId="7E4AE5B7" w14:textId="57896767" w:rsidR="000A06FC" w:rsidRPr="007D4BE6" w:rsidRDefault="000A06FC" w:rsidP="00E17117">
            <w:pPr>
              <w:keepNext w:val="0"/>
              <w:widowControl w:val="0"/>
              <w:spacing w:before="0" w:after="0"/>
              <w:jc w:val="right"/>
              <w:rPr>
                <w:rFonts w:cs="Arial"/>
                <w:b/>
                <w:bCs/>
                <w:sz w:val="18"/>
                <w:szCs w:val="18"/>
                <w:lang w:eastAsia="pt-BR"/>
              </w:rPr>
            </w:pPr>
            <w:r w:rsidRPr="007D4BE6">
              <w:rPr>
                <w:rFonts w:cs="Arial"/>
                <w:b/>
                <w:bCs/>
                <w:sz w:val="18"/>
                <w:szCs w:val="18"/>
                <w:lang w:eastAsia="pt-BR"/>
              </w:rPr>
              <w:t>5.515</w:t>
            </w:r>
          </w:p>
        </w:tc>
        <w:tc>
          <w:tcPr>
            <w:tcW w:w="74" w:type="pct"/>
            <w:tcBorders>
              <w:top w:val="single" w:sz="4" w:space="0" w:color="auto"/>
              <w:bottom w:val="single" w:sz="4" w:space="0" w:color="auto"/>
            </w:tcBorders>
            <w:vAlign w:val="center"/>
          </w:tcPr>
          <w:p w14:paraId="1A5B97EA" w14:textId="77777777" w:rsidR="000A06FC" w:rsidRPr="007D4BE6" w:rsidRDefault="000A06FC" w:rsidP="00E17117">
            <w:pPr>
              <w:keepNext w:val="0"/>
              <w:widowControl w:val="0"/>
              <w:spacing w:before="0" w:after="0"/>
              <w:jc w:val="right"/>
              <w:rPr>
                <w:rFonts w:cs="Arial"/>
                <w:b/>
                <w:bCs/>
                <w:sz w:val="18"/>
                <w:szCs w:val="18"/>
                <w:lang w:eastAsia="pt-BR"/>
              </w:rPr>
            </w:pPr>
          </w:p>
        </w:tc>
        <w:tc>
          <w:tcPr>
            <w:tcW w:w="536" w:type="pct"/>
            <w:tcBorders>
              <w:top w:val="single" w:sz="4" w:space="0" w:color="auto"/>
              <w:bottom w:val="single" w:sz="4" w:space="0" w:color="auto"/>
            </w:tcBorders>
            <w:shd w:val="clear" w:color="auto" w:fill="auto"/>
            <w:noWrap/>
            <w:vAlign w:val="center"/>
          </w:tcPr>
          <w:p w14:paraId="46DFBE5B" w14:textId="6CE55FF2" w:rsidR="000A06FC" w:rsidRPr="007D4BE6" w:rsidRDefault="000A06FC" w:rsidP="00E17117">
            <w:pPr>
              <w:keepNext w:val="0"/>
              <w:widowControl w:val="0"/>
              <w:spacing w:before="0" w:after="0"/>
              <w:jc w:val="right"/>
              <w:rPr>
                <w:rFonts w:cs="Arial"/>
                <w:b/>
                <w:bCs/>
                <w:sz w:val="18"/>
                <w:szCs w:val="18"/>
                <w:lang w:eastAsia="pt-BR"/>
              </w:rPr>
            </w:pPr>
            <w:r w:rsidRPr="007D4BE6">
              <w:rPr>
                <w:rFonts w:cs="Arial"/>
                <w:b/>
                <w:bCs/>
                <w:sz w:val="18"/>
                <w:szCs w:val="18"/>
                <w:lang w:eastAsia="pt-BR"/>
              </w:rPr>
              <w:t>2.368</w:t>
            </w:r>
          </w:p>
        </w:tc>
        <w:tc>
          <w:tcPr>
            <w:tcW w:w="628" w:type="pct"/>
            <w:tcBorders>
              <w:top w:val="single" w:sz="4" w:space="0" w:color="auto"/>
              <w:bottom w:val="single" w:sz="4" w:space="0" w:color="auto"/>
            </w:tcBorders>
            <w:vAlign w:val="center"/>
          </w:tcPr>
          <w:p w14:paraId="0BFF302E" w14:textId="1A69E841" w:rsidR="000A06FC" w:rsidRPr="007D4BE6" w:rsidRDefault="000A06FC" w:rsidP="00E17117">
            <w:pPr>
              <w:keepNext w:val="0"/>
              <w:widowControl w:val="0"/>
              <w:spacing w:before="0" w:after="0"/>
              <w:jc w:val="right"/>
              <w:rPr>
                <w:rFonts w:cs="Arial"/>
                <w:b/>
                <w:bCs/>
                <w:sz w:val="18"/>
                <w:szCs w:val="18"/>
                <w:lang w:eastAsia="pt-BR"/>
              </w:rPr>
            </w:pPr>
            <w:r w:rsidRPr="007D4BE6">
              <w:rPr>
                <w:rFonts w:cs="Arial"/>
                <w:b/>
                <w:bCs/>
                <w:sz w:val="18"/>
                <w:szCs w:val="18"/>
                <w:lang w:eastAsia="pt-BR"/>
              </w:rPr>
              <w:t>(75)</w:t>
            </w:r>
          </w:p>
        </w:tc>
        <w:tc>
          <w:tcPr>
            <w:tcW w:w="628" w:type="pct"/>
            <w:tcBorders>
              <w:top w:val="single" w:sz="4" w:space="0" w:color="auto"/>
              <w:bottom w:val="single" w:sz="4" w:space="0" w:color="auto"/>
            </w:tcBorders>
            <w:shd w:val="clear" w:color="auto" w:fill="auto"/>
            <w:noWrap/>
            <w:vAlign w:val="center"/>
          </w:tcPr>
          <w:p w14:paraId="10967471" w14:textId="2FAACABD" w:rsidR="000A06FC" w:rsidRPr="007D4BE6" w:rsidRDefault="000A06FC" w:rsidP="00E17117">
            <w:pPr>
              <w:keepNext w:val="0"/>
              <w:widowControl w:val="0"/>
              <w:spacing w:before="0" w:after="0"/>
              <w:jc w:val="right"/>
              <w:rPr>
                <w:rFonts w:cs="Arial"/>
                <w:b/>
                <w:bCs/>
                <w:sz w:val="18"/>
                <w:szCs w:val="18"/>
                <w:lang w:eastAsia="pt-BR"/>
              </w:rPr>
            </w:pPr>
            <w:r w:rsidRPr="007D4BE6">
              <w:rPr>
                <w:rFonts w:cs="Arial"/>
                <w:b/>
                <w:bCs/>
                <w:sz w:val="18"/>
                <w:szCs w:val="18"/>
                <w:lang w:eastAsia="pt-BR"/>
              </w:rPr>
              <w:t>(1.752)</w:t>
            </w:r>
          </w:p>
        </w:tc>
        <w:tc>
          <w:tcPr>
            <w:tcW w:w="628" w:type="pct"/>
            <w:tcBorders>
              <w:top w:val="single" w:sz="4" w:space="0" w:color="auto"/>
              <w:bottom w:val="single" w:sz="4" w:space="0" w:color="auto"/>
            </w:tcBorders>
            <w:shd w:val="clear" w:color="auto" w:fill="auto"/>
            <w:noWrap/>
            <w:vAlign w:val="center"/>
          </w:tcPr>
          <w:p w14:paraId="76FDBC2F" w14:textId="41D61E5B" w:rsidR="000A06FC" w:rsidRPr="007D4BE6" w:rsidRDefault="009052D1" w:rsidP="00E17117">
            <w:pPr>
              <w:keepNext w:val="0"/>
              <w:widowControl w:val="0"/>
              <w:spacing w:before="0" w:after="0"/>
              <w:jc w:val="right"/>
              <w:rPr>
                <w:rFonts w:cs="Arial"/>
                <w:b/>
                <w:bCs/>
                <w:sz w:val="18"/>
                <w:szCs w:val="18"/>
                <w:lang w:eastAsia="pt-BR"/>
              </w:rPr>
            </w:pPr>
            <w:r w:rsidRPr="007D4BE6">
              <w:rPr>
                <w:rFonts w:cs="Arial"/>
                <w:b/>
                <w:bCs/>
                <w:sz w:val="18"/>
                <w:szCs w:val="18"/>
                <w:lang w:eastAsia="pt-BR"/>
              </w:rPr>
              <w:t>71</w:t>
            </w:r>
          </w:p>
        </w:tc>
        <w:tc>
          <w:tcPr>
            <w:tcW w:w="74" w:type="pct"/>
            <w:tcBorders>
              <w:top w:val="single" w:sz="4" w:space="0" w:color="auto"/>
              <w:bottom w:val="single" w:sz="4" w:space="0" w:color="auto"/>
            </w:tcBorders>
            <w:shd w:val="clear" w:color="auto" w:fill="auto"/>
            <w:noWrap/>
            <w:vAlign w:val="center"/>
          </w:tcPr>
          <w:p w14:paraId="7F294C8F" w14:textId="77777777" w:rsidR="000A06FC" w:rsidRPr="007D4BE6" w:rsidRDefault="000A06FC" w:rsidP="00E17117">
            <w:pPr>
              <w:keepNext w:val="0"/>
              <w:widowControl w:val="0"/>
              <w:spacing w:before="0" w:after="0"/>
              <w:jc w:val="right"/>
              <w:rPr>
                <w:rFonts w:cs="Arial"/>
                <w:b/>
                <w:bCs/>
                <w:sz w:val="18"/>
                <w:szCs w:val="18"/>
                <w:lang w:eastAsia="pt-BR"/>
              </w:rPr>
            </w:pPr>
          </w:p>
        </w:tc>
        <w:tc>
          <w:tcPr>
            <w:tcW w:w="536" w:type="pct"/>
            <w:tcBorders>
              <w:top w:val="single" w:sz="4" w:space="0" w:color="auto"/>
              <w:bottom w:val="single" w:sz="4" w:space="0" w:color="auto"/>
            </w:tcBorders>
            <w:shd w:val="clear" w:color="auto" w:fill="auto"/>
            <w:noWrap/>
            <w:vAlign w:val="center"/>
          </w:tcPr>
          <w:p w14:paraId="6E6B02F5" w14:textId="44B4AB50" w:rsidR="000A06FC" w:rsidRPr="007D4BE6" w:rsidRDefault="000A06FC" w:rsidP="00E17117">
            <w:pPr>
              <w:keepNext w:val="0"/>
              <w:widowControl w:val="0"/>
              <w:spacing w:before="0" w:after="0"/>
              <w:jc w:val="right"/>
              <w:rPr>
                <w:rFonts w:cs="Arial"/>
                <w:b/>
                <w:bCs/>
                <w:sz w:val="18"/>
                <w:szCs w:val="18"/>
                <w:lang w:eastAsia="pt-BR"/>
              </w:rPr>
            </w:pPr>
            <w:r w:rsidRPr="007D4BE6">
              <w:rPr>
                <w:rFonts w:cs="Arial"/>
                <w:b/>
                <w:bCs/>
                <w:sz w:val="18"/>
                <w:szCs w:val="18"/>
                <w:lang w:eastAsia="pt-BR"/>
              </w:rPr>
              <w:t>6.128</w:t>
            </w:r>
          </w:p>
        </w:tc>
      </w:tr>
    </w:tbl>
    <w:p w14:paraId="04D196C1" w14:textId="77777777" w:rsidR="00135E0D" w:rsidRPr="007D4BE6" w:rsidRDefault="00135E0D" w:rsidP="00115644">
      <w:pPr>
        <w:keepNext w:val="0"/>
        <w:widowControl w:val="0"/>
        <w:tabs>
          <w:tab w:val="left" w:pos="284"/>
        </w:tabs>
        <w:autoSpaceDE w:val="0"/>
        <w:autoSpaceDN w:val="0"/>
        <w:adjustRightInd w:val="0"/>
        <w:rPr>
          <w:rFonts w:cs="Arial"/>
          <w:iCs/>
          <w:sz w:val="20"/>
          <w:szCs w:val="20"/>
          <w:highlight w:val="yellow"/>
          <w:lang w:eastAsia="pt-BR"/>
        </w:rPr>
      </w:pPr>
      <w:bookmarkStart w:id="16" w:name="_Toc446084942"/>
    </w:p>
    <w:p w14:paraId="04321819" w14:textId="2355F1F0" w:rsidR="005B3134" w:rsidRPr="007D4BE6" w:rsidRDefault="005B3134" w:rsidP="005B3134">
      <w:pPr>
        <w:pStyle w:val="PargrafodaLista"/>
        <w:keepNext w:val="0"/>
        <w:widowControl w:val="0"/>
        <w:numPr>
          <w:ilvl w:val="0"/>
          <w:numId w:val="33"/>
        </w:numPr>
        <w:autoSpaceDE w:val="0"/>
        <w:autoSpaceDN w:val="0"/>
        <w:ind w:left="426" w:hanging="426"/>
        <w:outlineLvl w:val="0"/>
        <w:rPr>
          <w:rFonts w:cs="Arial"/>
          <w:b/>
          <w:iCs/>
          <w:szCs w:val="22"/>
          <w:lang w:eastAsia="pt-BR"/>
        </w:rPr>
      </w:pPr>
      <w:r w:rsidRPr="007D4BE6">
        <w:rPr>
          <w:rFonts w:cs="Arial"/>
          <w:b/>
          <w:iCs/>
          <w:szCs w:val="22"/>
          <w:lang w:eastAsia="pt-BR"/>
        </w:rPr>
        <w:t>DIREITO DE USO</w:t>
      </w:r>
      <w:r w:rsidR="00E10A91" w:rsidRPr="007D4BE6">
        <w:rPr>
          <w:rFonts w:cs="Arial"/>
          <w:b/>
          <w:iCs/>
          <w:szCs w:val="22"/>
          <w:lang w:eastAsia="pt-BR"/>
        </w:rPr>
        <w:t xml:space="preserve"> E PASSIVO DE ARRENDAMENTO</w:t>
      </w:r>
    </w:p>
    <w:p w14:paraId="10D339D9" w14:textId="11F70650" w:rsidR="005B3134" w:rsidRPr="007D4BE6" w:rsidRDefault="005B3134" w:rsidP="005B3134">
      <w:pPr>
        <w:keepNext w:val="0"/>
        <w:widowControl w:val="0"/>
        <w:spacing w:before="240"/>
        <w:rPr>
          <w:rFonts w:cs="Arial"/>
          <w:iCs/>
          <w:sz w:val="20"/>
          <w:szCs w:val="20"/>
          <w:lang w:eastAsia="pt-BR"/>
        </w:rPr>
      </w:pPr>
      <w:r w:rsidRPr="007D4BE6">
        <w:rPr>
          <w:rFonts w:cs="Arial"/>
          <w:iCs/>
          <w:sz w:val="20"/>
          <w:szCs w:val="20"/>
          <w:lang w:eastAsia="pt-BR"/>
        </w:rPr>
        <w:t xml:space="preserve">A Companhia analisou todos os contratos de aluguel de imóveis ativos, que transferem substancialmente todos os riscos e benefícios sobre o ativo objeto do arrendamento. Para os arrendamentos mercantis em que a companhia é a arrendatária, ativos e passivos são reconhecidos a valor presente dos pagamentos mínimos dos contratos de locação, a taxa de desconto 5,00% a.a. </w:t>
      </w:r>
    </w:p>
    <w:p w14:paraId="687EF290" w14:textId="45CB5B31" w:rsidR="00FE7914" w:rsidRPr="007D4BE6" w:rsidRDefault="00BB3AC0" w:rsidP="00BB3AC0">
      <w:pPr>
        <w:keepNext w:val="0"/>
        <w:spacing w:before="0" w:after="0" w:line="252" w:lineRule="auto"/>
        <w:rPr>
          <w:rFonts w:cs="Arial"/>
          <w:iCs/>
          <w:sz w:val="20"/>
          <w:szCs w:val="20"/>
          <w:lang w:eastAsia="pt-BR"/>
        </w:rPr>
      </w:pPr>
      <w:r w:rsidRPr="007D4BE6">
        <w:rPr>
          <w:rFonts w:cs="Arial"/>
          <w:iCs/>
          <w:sz w:val="20"/>
          <w:szCs w:val="20"/>
          <w:lang w:eastAsia="pt-BR"/>
        </w:rPr>
        <w:t xml:space="preserve">Quanto a taxa de desconto, dada as características da EPE, </w:t>
      </w:r>
      <w:r w:rsidR="00766928" w:rsidRPr="007D4BE6">
        <w:rPr>
          <w:rFonts w:cs="Arial"/>
          <w:iCs/>
          <w:sz w:val="20"/>
          <w:szCs w:val="20"/>
          <w:lang w:eastAsia="pt-BR"/>
        </w:rPr>
        <w:t xml:space="preserve">não tem, objetivamente, </w:t>
      </w:r>
      <w:r w:rsidRPr="007D4BE6">
        <w:rPr>
          <w:rFonts w:cs="Arial"/>
          <w:iCs/>
          <w:sz w:val="20"/>
          <w:szCs w:val="20"/>
          <w:lang w:eastAsia="pt-BR"/>
        </w:rPr>
        <w:t xml:space="preserve">parâmetros para calcular uma TIR (Taxa Interna de Retorno) nem uma taxa incremental, pois não é tomadora de recursos no mercado financeiro, não aplica caixa porque opera com dotação orçamentária do Governo Federal e não possui qualquer financiamento que não seja este aluguel de imóvel. Face a isto, </w:t>
      </w:r>
      <w:r w:rsidR="00766928" w:rsidRPr="007D4BE6">
        <w:rPr>
          <w:rFonts w:cs="Arial"/>
          <w:iCs/>
          <w:sz w:val="20"/>
          <w:szCs w:val="20"/>
          <w:lang w:eastAsia="pt-BR"/>
        </w:rPr>
        <w:t>a companhia buscou as seguintes</w:t>
      </w:r>
      <w:r w:rsidRPr="007D4BE6">
        <w:rPr>
          <w:rFonts w:cs="Arial"/>
          <w:iCs/>
          <w:sz w:val="20"/>
          <w:szCs w:val="20"/>
          <w:lang w:eastAsia="pt-BR"/>
        </w:rPr>
        <w:t xml:space="preserve"> opções:</w:t>
      </w:r>
    </w:p>
    <w:p w14:paraId="6B64B1A0" w14:textId="77777777" w:rsidR="00713E4A" w:rsidRPr="007D4BE6" w:rsidRDefault="00713E4A" w:rsidP="000F78BA">
      <w:pPr>
        <w:keepNext w:val="0"/>
        <w:spacing w:before="0" w:after="0" w:line="252" w:lineRule="auto"/>
        <w:rPr>
          <w:rFonts w:cs="Arial"/>
          <w:sz w:val="20"/>
          <w:szCs w:val="20"/>
          <w:lang w:eastAsia="pt-BR"/>
        </w:rPr>
      </w:pPr>
    </w:p>
    <w:p w14:paraId="1F62499C" w14:textId="77777777" w:rsidR="00BB3AC0" w:rsidRPr="007D4BE6" w:rsidRDefault="00BB3AC0" w:rsidP="00BB3AC0">
      <w:pPr>
        <w:keepNext w:val="0"/>
        <w:numPr>
          <w:ilvl w:val="0"/>
          <w:numId w:val="44"/>
        </w:numPr>
        <w:spacing w:before="0" w:after="0" w:line="252" w:lineRule="auto"/>
        <w:contextualSpacing/>
        <w:rPr>
          <w:rFonts w:cs="Arial"/>
          <w:iCs/>
          <w:sz w:val="20"/>
          <w:szCs w:val="20"/>
          <w:lang w:eastAsia="pt-BR"/>
        </w:rPr>
      </w:pPr>
      <w:r w:rsidRPr="007D4BE6">
        <w:rPr>
          <w:rFonts w:cs="Arial"/>
          <w:iCs/>
          <w:sz w:val="20"/>
          <w:szCs w:val="20"/>
          <w:lang w:eastAsia="pt-BR"/>
        </w:rPr>
        <w:t>Taxa do contrato (IPCA);</w:t>
      </w:r>
    </w:p>
    <w:p w14:paraId="57C0042A" w14:textId="4FE84E83" w:rsidR="00FE7914" w:rsidRPr="007D4BE6" w:rsidRDefault="00BB3AC0" w:rsidP="0089296C">
      <w:pPr>
        <w:keepNext w:val="0"/>
        <w:numPr>
          <w:ilvl w:val="0"/>
          <w:numId w:val="44"/>
        </w:numPr>
        <w:spacing w:before="0" w:after="0" w:line="252" w:lineRule="auto"/>
        <w:contextualSpacing/>
        <w:rPr>
          <w:rFonts w:cs="Arial"/>
          <w:iCs/>
          <w:sz w:val="20"/>
          <w:szCs w:val="20"/>
          <w:lang w:eastAsia="pt-BR"/>
        </w:rPr>
      </w:pPr>
      <w:r w:rsidRPr="007D4BE6">
        <w:rPr>
          <w:rFonts w:cs="Arial"/>
          <w:iCs/>
          <w:sz w:val="20"/>
          <w:szCs w:val="20"/>
          <w:lang w:eastAsia="pt-BR"/>
        </w:rPr>
        <w:t>Previsão de inflação divulgada pelo Banco Central.</w:t>
      </w:r>
    </w:p>
    <w:p w14:paraId="68EEDBC2" w14:textId="7BAD65AE" w:rsidR="00BB3AC0" w:rsidRPr="007D4BE6" w:rsidRDefault="00766928" w:rsidP="00766928">
      <w:pPr>
        <w:rPr>
          <w:rFonts w:cs="Arial"/>
          <w:iCs/>
          <w:sz w:val="20"/>
          <w:szCs w:val="20"/>
          <w:lang w:eastAsia="pt-BR"/>
        </w:rPr>
      </w:pPr>
      <w:r w:rsidRPr="007D4BE6">
        <w:rPr>
          <w:rFonts w:cs="Arial"/>
          <w:iCs/>
          <w:sz w:val="20"/>
          <w:szCs w:val="20"/>
          <w:lang w:eastAsia="pt-BR"/>
        </w:rPr>
        <w:t>Quanto a base “inflação”, o</w:t>
      </w:r>
      <w:r w:rsidR="00BB3AC0" w:rsidRPr="007D4BE6">
        <w:rPr>
          <w:rFonts w:cs="Arial"/>
          <w:iCs/>
          <w:sz w:val="20"/>
          <w:szCs w:val="20"/>
          <w:lang w:eastAsia="pt-BR"/>
        </w:rPr>
        <w:t xml:space="preserve"> B</w:t>
      </w:r>
      <w:r w:rsidRPr="007D4BE6">
        <w:rPr>
          <w:rFonts w:cs="Arial"/>
          <w:iCs/>
          <w:sz w:val="20"/>
          <w:szCs w:val="20"/>
          <w:lang w:eastAsia="pt-BR"/>
        </w:rPr>
        <w:t>ACEN</w:t>
      </w:r>
      <w:r w:rsidR="00BB3AC0" w:rsidRPr="007D4BE6">
        <w:rPr>
          <w:rFonts w:cs="Arial"/>
          <w:iCs/>
          <w:sz w:val="20"/>
          <w:szCs w:val="20"/>
          <w:lang w:eastAsia="pt-BR"/>
        </w:rPr>
        <w:t xml:space="preserve"> divulgou a meta para 2024 a 2026</w:t>
      </w:r>
      <w:r w:rsidRPr="007D4BE6">
        <w:rPr>
          <w:rFonts w:cs="Arial"/>
          <w:iCs/>
          <w:sz w:val="20"/>
          <w:szCs w:val="20"/>
          <w:lang w:eastAsia="pt-BR"/>
        </w:rPr>
        <w:t>, no patamar de</w:t>
      </w:r>
      <w:r w:rsidR="00BB3AC0" w:rsidRPr="007D4BE6">
        <w:rPr>
          <w:rFonts w:cs="Arial"/>
          <w:iCs/>
          <w:sz w:val="20"/>
          <w:szCs w:val="20"/>
          <w:lang w:eastAsia="pt-BR"/>
        </w:rPr>
        <w:t xml:space="preserve"> 3,00%</w:t>
      </w:r>
      <w:r w:rsidRPr="007D4BE6">
        <w:rPr>
          <w:rFonts w:cs="Arial"/>
          <w:iCs/>
          <w:sz w:val="20"/>
          <w:szCs w:val="20"/>
          <w:lang w:eastAsia="pt-BR"/>
        </w:rPr>
        <w:t xml:space="preserve">, mas com </w:t>
      </w:r>
      <w:r w:rsidR="00BB3AC0" w:rsidRPr="007D4BE6">
        <w:rPr>
          <w:rFonts w:cs="Arial"/>
          <w:iCs/>
          <w:sz w:val="20"/>
          <w:szCs w:val="20"/>
          <w:lang w:eastAsia="pt-BR"/>
        </w:rPr>
        <w:t xml:space="preserve">1,5% como intervalo, significando ficar nesses anos entre 1,5 e 4,5%. </w:t>
      </w:r>
      <w:r w:rsidR="00E8748B" w:rsidRPr="007D4BE6">
        <w:rPr>
          <w:rFonts w:cs="Arial"/>
          <w:iCs/>
          <w:sz w:val="20"/>
          <w:szCs w:val="20"/>
          <w:lang w:eastAsia="pt-BR"/>
        </w:rPr>
        <w:t xml:space="preserve">A administração entende que adotar a previsão oficial da inflação não traz distorções consideráveis porque o IPCA não vem se comportando muito diferente desses patamares. </w:t>
      </w:r>
      <w:r w:rsidR="00BB3AC0" w:rsidRPr="007D4BE6">
        <w:rPr>
          <w:rFonts w:cs="Arial"/>
          <w:iCs/>
          <w:sz w:val="20"/>
          <w:szCs w:val="20"/>
          <w:lang w:eastAsia="pt-BR"/>
        </w:rPr>
        <w:t>Calculamos com 5%, o que não causa distorção material</w:t>
      </w:r>
      <w:r w:rsidR="00E8748B" w:rsidRPr="007D4BE6">
        <w:rPr>
          <w:rFonts w:cs="Arial"/>
          <w:iCs/>
          <w:sz w:val="20"/>
          <w:szCs w:val="20"/>
          <w:lang w:eastAsia="pt-BR"/>
        </w:rPr>
        <w:t>.</w:t>
      </w:r>
    </w:p>
    <w:p w14:paraId="125EE73E" w14:textId="170BA76A" w:rsidR="005B3134" w:rsidRPr="007D4BE6" w:rsidRDefault="005B3134" w:rsidP="005B3134">
      <w:pPr>
        <w:keepNext w:val="0"/>
        <w:widowControl w:val="0"/>
        <w:spacing w:before="240"/>
        <w:rPr>
          <w:rFonts w:cs="Arial"/>
          <w:iCs/>
          <w:sz w:val="20"/>
          <w:szCs w:val="20"/>
          <w:lang w:eastAsia="pt-BR"/>
        </w:rPr>
      </w:pPr>
      <w:r w:rsidRPr="007D4BE6">
        <w:rPr>
          <w:rFonts w:cs="Arial"/>
          <w:iCs/>
          <w:sz w:val="20"/>
          <w:szCs w:val="20"/>
          <w:lang w:eastAsia="pt-BR"/>
        </w:rPr>
        <w:t xml:space="preserve">Foram considerados o prazo de arrendamento conforme vigência dos contratos de arrendamento (10 anos) e a intenção da Administração quanto ao prazo de permanência em cada imóvel. </w:t>
      </w:r>
    </w:p>
    <w:p w14:paraId="6206F656" w14:textId="21E6DFE0" w:rsidR="000F1E4F" w:rsidRPr="007D4BE6" w:rsidRDefault="005B3134" w:rsidP="005B3134">
      <w:pPr>
        <w:keepNext w:val="0"/>
        <w:widowControl w:val="0"/>
        <w:spacing w:before="240"/>
        <w:rPr>
          <w:rFonts w:cs="Arial"/>
          <w:iCs/>
          <w:sz w:val="20"/>
          <w:szCs w:val="20"/>
          <w:lang w:eastAsia="pt-BR"/>
        </w:rPr>
      </w:pPr>
      <w:r w:rsidRPr="007D4BE6">
        <w:rPr>
          <w:rFonts w:cs="Arial"/>
          <w:iCs/>
          <w:sz w:val="20"/>
          <w:szCs w:val="20"/>
          <w:lang w:eastAsia="pt-BR"/>
        </w:rPr>
        <w:t xml:space="preserve">Como se trata de locação de imóvel, </w:t>
      </w:r>
      <w:r w:rsidR="00D06947" w:rsidRPr="007D4BE6">
        <w:rPr>
          <w:rFonts w:cs="Arial"/>
          <w:iCs/>
          <w:sz w:val="20"/>
          <w:szCs w:val="20"/>
          <w:lang w:eastAsia="pt-BR"/>
        </w:rPr>
        <w:t xml:space="preserve">sem intenção de compra, </w:t>
      </w:r>
      <w:r w:rsidRPr="007D4BE6">
        <w:rPr>
          <w:rFonts w:cs="Arial"/>
          <w:iCs/>
          <w:sz w:val="20"/>
          <w:szCs w:val="20"/>
          <w:lang w:eastAsia="pt-BR"/>
        </w:rPr>
        <w:t>o ativo arrendado e depreciado, pelo método linear, de acordo com prazo do contrato.</w:t>
      </w:r>
    </w:p>
    <w:p w14:paraId="178C24F4" w14:textId="4FEDC268" w:rsidR="00A31041" w:rsidRPr="007D4BE6" w:rsidRDefault="00EC69AF" w:rsidP="000F1E4F">
      <w:pPr>
        <w:pStyle w:val="PargrafodaLista"/>
        <w:keepNext w:val="0"/>
        <w:widowControl w:val="0"/>
        <w:numPr>
          <w:ilvl w:val="0"/>
          <w:numId w:val="48"/>
        </w:numPr>
        <w:spacing w:before="240"/>
        <w:ind w:left="567" w:hanging="567"/>
        <w:rPr>
          <w:rFonts w:cs="Arial"/>
          <w:b/>
          <w:iCs/>
          <w:sz w:val="20"/>
          <w:szCs w:val="20"/>
          <w:lang w:eastAsia="pt-BR"/>
        </w:rPr>
      </w:pPr>
      <w:r w:rsidRPr="007D4BE6">
        <w:rPr>
          <w:rFonts w:cs="Arial"/>
          <w:b/>
          <w:sz w:val="20"/>
          <w:szCs w:val="20"/>
          <w:lang w:eastAsia="pt-BR"/>
        </w:rPr>
        <w:t>MOVIMENTAÇÃO DO ATIVO</w:t>
      </w:r>
      <w:r w:rsidR="001D78ED" w:rsidRPr="007D4BE6">
        <w:rPr>
          <w:rFonts w:cs="Arial"/>
          <w:lang w:eastAsia="pt-BR"/>
        </w:rPr>
        <w:fldChar w:fldCharType="begin"/>
      </w:r>
      <w:r w:rsidR="001D78ED" w:rsidRPr="007D4BE6">
        <w:rPr>
          <w:rFonts w:cs="Arial"/>
          <w:lang w:eastAsia="pt-BR"/>
        </w:rPr>
        <w:instrText xml:space="preserve"> LINK </w:instrText>
      </w:r>
      <w:r w:rsidR="00F24AE7" w:rsidRPr="007D4BE6">
        <w:rPr>
          <w:rFonts w:cs="Arial"/>
          <w:lang w:eastAsia="pt-BR"/>
        </w:rPr>
        <w:instrText xml:space="preserve">Excel.Sheet.12 "\\\\SRVDC-PROD2\\networkdata$\\Clientes\\Atuais\\EPE\\2023\\Contabil\\Demonstrações Financeiras\\3 -  Anual\\Revisada\\DF 4 TRIMESTRE 2023 - BP_DRE_DRA_DMPL_DFC_DVA.xlsx" Arrendamento!L1C1:L5C5 </w:instrText>
      </w:r>
      <w:r w:rsidR="001D78ED" w:rsidRPr="007D4BE6">
        <w:rPr>
          <w:rFonts w:cs="Arial"/>
          <w:lang w:eastAsia="pt-BR"/>
        </w:rPr>
        <w:instrText xml:space="preserve">\a \f 4 \h </w:instrText>
      </w:r>
      <w:r w:rsidR="00597A7C" w:rsidRPr="007D4BE6">
        <w:rPr>
          <w:rFonts w:cs="Arial"/>
          <w:lang w:eastAsia="pt-BR"/>
        </w:rPr>
        <w:instrText xml:space="preserve"> \* MERGEFORMAT </w:instrText>
      </w:r>
      <w:r w:rsidR="001D78ED" w:rsidRPr="007D4BE6">
        <w:rPr>
          <w:rFonts w:cs="Arial"/>
          <w:lang w:eastAsia="pt-BR"/>
        </w:rPr>
        <w:fldChar w:fldCharType="separate"/>
      </w:r>
    </w:p>
    <w:tbl>
      <w:tblPr>
        <w:tblW w:w="9809" w:type="dxa"/>
        <w:tblCellMar>
          <w:left w:w="70" w:type="dxa"/>
          <w:right w:w="70" w:type="dxa"/>
        </w:tblCellMar>
        <w:tblLook w:val="04A0" w:firstRow="1" w:lastRow="0" w:firstColumn="1" w:lastColumn="0" w:noHBand="0" w:noVBand="1"/>
      </w:tblPr>
      <w:tblGrid>
        <w:gridCol w:w="3125"/>
        <w:gridCol w:w="1736"/>
        <w:gridCol w:w="1736"/>
        <w:gridCol w:w="1676"/>
        <w:gridCol w:w="1536"/>
      </w:tblGrid>
      <w:tr w:rsidR="00A31041" w:rsidRPr="007D4BE6" w14:paraId="4BFBF172" w14:textId="77777777" w:rsidTr="00A31041">
        <w:trPr>
          <w:divId w:val="1848211076"/>
          <w:trHeight w:val="300"/>
        </w:trPr>
        <w:tc>
          <w:tcPr>
            <w:tcW w:w="3125" w:type="dxa"/>
            <w:tcBorders>
              <w:top w:val="nil"/>
              <w:left w:val="nil"/>
              <w:bottom w:val="nil"/>
              <w:right w:val="nil"/>
            </w:tcBorders>
            <w:shd w:val="clear" w:color="auto" w:fill="auto"/>
            <w:noWrap/>
            <w:vAlign w:val="center"/>
            <w:hideMark/>
          </w:tcPr>
          <w:p w14:paraId="42E97338" w14:textId="1725932F" w:rsidR="00A31041" w:rsidRPr="0089296C" w:rsidRDefault="00A31041" w:rsidP="00A31041">
            <w:pPr>
              <w:rPr>
                <w:rFonts w:cs="Arial"/>
                <w:sz w:val="18"/>
                <w:szCs w:val="18"/>
                <w:lang w:eastAsia="pt-BR"/>
              </w:rPr>
            </w:pPr>
          </w:p>
        </w:tc>
        <w:tc>
          <w:tcPr>
            <w:tcW w:w="1736" w:type="dxa"/>
            <w:tcBorders>
              <w:top w:val="nil"/>
              <w:left w:val="nil"/>
              <w:bottom w:val="nil"/>
              <w:right w:val="nil"/>
            </w:tcBorders>
            <w:shd w:val="clear" w:color="auto" w:fill="auto"/>
            <w:noWrap/>
            <w:vAlign w:val="center"/>
            <w:hideMark/>
          </w:tcPr>
          <w:p w14:paraId="10F60CFA" w14:textId="77777777" w:rsidR="00A31041" w:rsidRPr="007D4BE6" w:rsidRDefault="00A31041"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Custo </w:t>
            </w:r>
          </w:p>
        </w:tc>
        <w:tc>
          <w:tcPr>
            <w:tcW w:w="1736" w:type="dxa"/>
            <w:tcBorders>
              <w:top w:val="nil"/>
              <w:left w:val="nil"/>
              <w:bottom w:val="nil"/>
              <w:right w:val="nil"/>
            </w:tcBorders>
            <w:shd w:val="clear" w:color="auto" w:fill="auto"/>
            <w:noWrap/>
            <w:vAlign w:val="center"/>
            <w:hideMark/>
          </w:tcPr>
          <w:p w14:paraId="4A5CA04C" w14:textId="77777777" w:rsidR="00A31041" w:rsidRPr="007D4BE6" w:rsidRDefault="00A31041"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Amortização </w:t>
            </w:r>
          </w:p>
        </w:tc>
        <w:tc>
          <w:tcPr>
            <w:tcW w:w="1676" w:type="dxa"/>
            <w:tcBorders>
              <w:top w:val="nil"/>
              <w:left w:val="nil"/>
              <w:bottom w:val="nil"/>
              <w:right w:val="nil"/>
            </w:tcBorders>
            <w:shd w:val="clear" w:color="auto" w:fill="auto"/>
            <w:noWrap/>
            <w:vAlign w:val="center"/>
            <w:hideMark/>
          </w:tcPr>
          <w:p w14:paraId="5E7E5667" w14:textId="08E111E0" w:rsidR="00A31041" w:rsidRPr="007D4BE6" w:rsidRDefault="002A6ABA"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31.12.2023</w:t>
            </w:r>
            <w:r w:rsidR="00A31041" w:rsidRPr="007D4BE6">
              <w:rPr>
                <w:rFonts w:cs="Arial"/>
                <w:b/>
                <w:bCs/>
                <w:color w:val="000000"/>
                <w:sz w:val="18"/>
                <w:szCs w:val="18"/>
                <w:lang w:eastAsia="pt-BR"/>
              </w:rPr>
              <w:t xml:space="preserve"> </w:t>
            </w:r>
          </w:p>
        </w:tc>
        <w:tc>
          <w:tcPr>
            <w:tcW w:w="1536" w:type="dxa"/>
            <w:tcBorders>
              <w:top w:val="nil"/>
              <w:left w:val="nil"/>
              <w:bottom w:val="nil"/>
              <w:right w:val="nil"/>
            </w:tcBorders>
            <w:shd w:val="clear" w:color="auto" w:fill="auto"/>
            <w:noWrap/>
            <w:vAlign w:val="center"/>
            <w:hideMark/>
          </w:tcPr>
          <w:p w14:paraId="2FC5A29B" w14:textId="7BC1A053" w:rsidR="00A31041" w:rsidRPr="007D4BE6" w:rsidRDefault="002A6ABA"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31.12.2022</w:t>
            </w:r>
            <w:r w:rsidR="00A31041" w:rsidRPr="007D4BE6">
              <w:rPr>
                <w:rFonts w:cs="Arial"/>
                <w:b/>
                <w:bCs/>
                <w:color w:val="000000"/>
                <w:sz w:val="18"/>
                <w:szCs w:val="18"/>
                <w:lang w:eastAsia="pt-BR"/>
              </w:rPr>
              <w:t xml:space="preserve"> </w:t>
            </w:r>
          </w:p>
        </w:tc>
      </w:tr>
      <w:tr w:rsidR="00A31041" w:rsidRPr="007D4BE6" w14:paraId="723B30C0" w14:textId="77777777" w:rsidTr="00A31041">
        <w:trPr>
          <w:divId w:val="1848211076"/>
          <w:trHeight w:val="300"/>
        </w:trPr>
        <w:tc>
          <w:tcPr>
            <w:tcW w:w="3125" w:type="dxa"/>
            <w:tcBorders>
              <w:top w:val="nil"/>
              <w:left w:val="nil"/>
              <w:bottom w:val="nil"/>
              <w:right w:val="nil"/>
            </w:tcBorders>
            <w:shd w:val="clear" w:color="auto" w:fill="auto"/>
            <w:noWrap/>
            <w:vAlign w:val="center"/>
            <w:hideMark/>
          </w:tcPr>
          <w:p w14:paraId="1B6A73CA" w14:textId="77777777" w:rsidR="00A31041" w:rsidRPr="007D4BE6" w:rsidRDefault="00A31041" w:rsidP="00A31041">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 xml:space="preserve"> Descrição </w:t>
            </w:r>
          </w:p>
        </w:tc>
        <w:tc>
          <w:tcPr>
            <w:tcW w:w="1736" w:type="dxa"/>
            <w:tcBorders>
              <w:top w:val="nil"/>
              <w:left w:val="nil"/>
              <w:bottom w:val="nil"/>
              <w:right w:val="nil"/>
            </w:tcBorders>
            <w:shd w:val="clear" w:color="auto" w:fill="auto"/>
            <w:noWrap/>
            <w:vAlign w:val="center"/>
            <w:hideMark/>
          </w:tcPr>
          <w:p w14:paraId="5DE8C9E6" w14:textId="77777777" w:rsidR="00A31041" w:rsidRPr="007D4BE6" w:rsidRDefault="00A31041"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Corrigido </w:t>
            </w:r>
          </w:p>
        </w:tc>
        <w:tc>
          <w:tcPr>
            <w:tcW w:w="1736" w:type="dxa"/>
            <w:tcBorders>
              <w:top w:val="nil"/>
              <w:left w:val="nil"/>
              <w:bottom w:val="nil"/>
              <w:right w:val="nil"/>
            </w:tcBorders>
            <w:shd w:val="clear" w:color="auto" w:fill="auto"/>
            <w:noWrap/>
            <w:vAlign w:val="center"/>
            <w:hideMark/>
          </w:tcPr>
          <w:p w14:paraId="46965B44" w14:textId="77777777" w:rsidR="00A31041" w:rsidRPr="007D4BE6" w:rsidRDefault="00A31041"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Acumulada </w:t>
            </w:r>
          </w:p>
        </w:tc>
        <w:tc>
          <w:tcPr>
            <w:tcW w:w="1676" w:type="dxa"/>
            <w:tcBorders>
              <w:top w:val="nil"/>
              <w:left w:val="nil"/>
              <w:bottom w:val="nil"/>
              <w:right w:val="nil"/>
            </w:tcBorders>
            <w:shd w:val="clear" w:color="auto" w:fill="auto"/>
            <w:noWrap/>
            <w:vAlign w:val="center"/>
            <w:hideMark/>
          </w:tcPr>
          <w:p w14:paraId="113809F6" w14:textId="77777777" w:rsidR="00A31041" w:rsidRPr="007D4BE6" w:rsidRDefault="00A31041"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Líquido </w:t>
            </w:r>
          </w:p>
        </w:tc>
        <w:tc>
          <w:tcPr>
            <w:tcW w:w="1536" w:type="dxa"/>
            <w:tcBorders>
              <w:top w:val="nil"/>
              <w:left w:val="nil"/>
              <w:bottom w:val="nil"/>
              <w:right w:val="nil"/>
            </w:tcBorders>
            <w:shd w:val="clear" w:color="auto" w:fill="auto"/>
            <w:noWrap/>
            <w:vAlign w:val="center"/>
            <w:hideMark/>
          </w:tcPr>
          <w:p w14:paraId="2DE2D612" w14:textId="77777777" w:rsidR="00A31041" w:rsidRPr="007D4BE6" w:rsidRDefault="00A31041"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Líquido </w:t>
            </w:r>
          </w:p>
        </w:tc>
      </w:tr>
      <w:tr w:rsidR="00A31041" w:rsidRPr="007D4BE6" w14:paraId="02B866E6" w14:textId="77777777" w:rsidTr="00A31041">
        <w:trPr>
          <w:divId w:val="1848211076"/>
          <w:trHeight w:val="300"/>
        </w:trPr>
        <w:tc>
          <w:tcPr>
            <w:tcW w:w="3125" w:type="dxa"/>
            <w:tcBorders>
              <w:top w:val="nil"/>
              <w:left w:val="nil"/>
              <w:bottom w:val="nil"/>
              <w:right w:val="nil"/>
            </w:tcBorders>
            <w:shd w:val="clear" w:color="auto" w:fill="auto"/>
            <w:noWrap/>
            <w:vAlign w:val="center"/>
            <w:hideMark/>
          </w:tcPr>
          <w:p w14:paraId="63CA2923" w14:textId="77777777" w:rsidR="00A31041" w:rsidRPr="007D4BE6" w:rsidRDefault="00A31041" w:rsidP="00A31041">
            <w:pPr>
              <w:keepNext w:val="0"/>
              <w:spacing w:before="0" w:after="0"/>
              <w:jc w:val="left"/>
              <w:rPr>
                <w:rFonts w:cs="Arial"/>
                <w:vanish/>
                <w:color w:val="000000"/>
                <w:sz w:val="20"/>
                <w:szCs w:val="20"/>
                <w:lang w:eastAsia="pt-BR"/>
              </w:rPr>
            </w:pPr>
            <w:r w:rsidRPr="007D4BE6">
              <w:rPr>
                <w:rFonts w:cs="Arial"/>
                <w:color w:val="000000"/>
                <w:sz w:val="18"/>
                <w:szCs w:val="18"/>
                <w:lang w:eastAsia="pt-BR"/>
              </w:rPr>
              <w:t xml:space="preserve"> Direito de uso de bens </w:t>
            </w:r>
            <w:r w:rsidRPr="007D4BE6">
              <w:rPr>
                <w:rFonts w:cs="Arial"/>
                <w:vanish/>
                <w:color w:val="000000"/>
                <w:sz w:val="20"/>
                <w:szCs w:val="20"/>
                <w:lang w:eastAsia="pt-BR"/>
              </w:rPr>
              <w:t xml:space="preserve">arrendados </w:t>
            </w:r>
          </w:p>
        </w:tc>
        <w:tc>
          <w:tcPr>
            <w:tcW w:w="1736" w:type="dxa"/>
            <w:tcBorders>
              <w:top w:val="nil"/>
              <w:left w:val="nil"/>
              <w:bottom w:val="nil"/>
              <w:right w:val="nil"/>
            </w:tcBorders>
            <w:shd w:val="clear" w:color="auto" w:fill="auto"/>
            <w:noWrap/>
            <w:vAlign w:val="center"/>
            <w:hideMark/>
          </w:tcPr>
          <w:p w14:paraId="5D99196D" w14:textId="1447F631" w:rsidR="00A31041" w:rsidRPr="007D4BE6" w:rsidRDefault="00D75AE6" w:rsidP="00A31041">
            <w:pPr>
              <w:keepNext w:val="0"/>
              <w:spacing w:before="0" w:after="0"/>
              <w:jc w:val="right"/>
              <w:rPr>
                <w:rFonts w:cs="Arial"/>
                <w:sz w:val="18"/>
                <w:szCs w:val="18"/>
                <w:lang w:eastAsia="pt-BR"/>
              </w:rPr>
            </w:pPr>
            <w:r w:rsidRPr="007D4BE6">
              <w:rPr>
                <w:rFonts w:cs="Arial"/>
                <w:sz w:val="18"/>
                <w:szCs w:val="18"/>
                <w:lang w:eastAsia="pt-BR"/>
              </w:rPr>
              <w:t xml:space="preserve">                 20.434</w:t>
            </w:r>
            <w:r w:rsidR="00A31041" w:rsidRPr="007D4BE6">
              <w:rPr>
                <w:rFonts w:cs="Arial"/>
                <w:sz w:val="18"/>
                <w:szCs w:val="18"/>
                <w:lang w:eastAsia="pt-BR"/>
              </w:rPr>
              <w:t xml:space="preserve"> </w:t>
            </w:r>
          </w:p>
        </w:tc>
        <w:tc>
          <w:tcPr>
            <w:tcW w:w="1736" w:type="dxa"/>
            <w:tcBorders>
              <w:top w:val="nil"/>
              <w:left w:val="nil"/>
              <w:bottom w:val="nil"/>
              <w:right w:val="nil"/>
            </w:tcBorders>
            <w:shd w:val="clear" w:color="auto" w:fill="auto"/>
            <w:noWrap/>
            <w:vAlign w:val="center"/>
            <w:hideMark/>
          </w:tcPr>
          <w:p w14:paraId="55715226" w14:textId="31141182" w:rsidR="00A31041" w:rsidRPr="007D4BE6" w:rsidRDefault="002A6ABA" w:rsidP="002A6ABA">
            <w:pPr>
              <w:keepNext w:val="0"/>
              <w:spacing w:before="0" w:after="0"/>
              <w:jc w:val="right"/>
              <w:rPr>
                <w:rFonts w:cs="Arial"/>
                <w:sz w:val="18"/>
                <w:szCs w:val="18"/>
                <w:lang w:eastAsia="pt-BR"/>
              </w:rPr>
            </w:pPr>
            <w:r w:rsidRPr="007D4BE6">
              <w:rPr>
                <w:rFonts w:cs="Arial"/>
                <w:sz w:val="18"/>
                <w:szCs w:val="18"/>
                <w:lang w:eastAsia="pt-BR"/>
              </w:rPr>
              <w:t>(2.7</w:t>
            </w:r>
            <w:r w:rsidR="00EA4DBF" w:rsidRPr="007D4BE6">
              <w:rPr>
                <w:rFonts w:cs="Arial"/>
                <w:sz w:val="18"/>
                <w:szCs w:val="18"/>
                <w:lang w:eastAsia="pt-BR"/>
              </w:rPr>
              <w:t>2</w:t>
            </w:r>
            <w:r w:rsidRPr="007D4BE6">
              <w:rPr>
                <w:rFonts w:cs="Arial"/>
                <w:sz w:val="18"/>
                <w:szCs w:val="18"/>
                <w:lang w:eastAsia="pt-BR"/>
              </w:rPr>
              <w:t xml:space="preserve">5)        </w:t>
            </w:r>
            <w:r w:rsidR="00A31041" w:rsidRPr="007D4BE6">
              <w:rPr>
                <w:rFonts w:cs="Arial"/>
                <w:sz w:val="18"/>
                <w:szCs w:val="18"/>
                <w:lang w:eastAsia="pt-BR"/>
              </w:rPr>
              <w:t xml:space="preserve"> </w:t>
            </w:r>
          </w:p>
        </w:tc>
        <w:tc>
          <w:tcPr>
            <w:tcW w:w="1676" w:type="dxa"/>
            <w:tcBorders>
              <w:top w:val="nil"/>
              <w:left w:val="nil"/>
              <w:bottom w:val="nil"/>
              <w:right w:val="nil"/>
            </w:tcBorders>
            <w:shd w:val="clear" w:color="auto" w:fill="auto"/>
            <w:noWrap/>
            <w:vAlign w:val="center"/>
            <w:hideMark/>
          </w:tcPr>
          <w:p w14:paraId="776956B1" w14:textId="021634D8" w:rsidR="00A31041" w:rsidRPr="007D4BE6" w:rsidRDefault="00D75AE6" w:rsidP="00A31041">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17.709</w:t>
            </w:r>
            <w:r w:rsidR="00A31041" w:rsidRPr="007D4BE6">
              <w:rPr>
                <w:rFonts w:cs="Arial"/>
                <w:color w:val="000000"/>
                <w:sz w:val="18"/>
                <w:szCs w:val="18"/>
                <w:lang w:eastAsia="pt-BR"/>
              </w:rPr>
              <w:t xml:space="preserve"> </w:t>
            </w:r>
          </w:p>
        </w:tc>
        <w:tc>
          <w:tcPr>
            <w:tcW w:w="1536" w:type="dxa"/>
            <w:tcBorders>
              <w:top w:val="nil"/>
              <w:left w:val="nil"/>
              <w:bottom w:val="nil"/>
              <w:right w:val="nil"/>
            </w:tcBorders>
            <w:shd w:val="clear" w:color="auto" w:fill="auto"/>
            <w:noWrap/>
            <w:vAlign w:val="center"/>
            <w:hideMark/>
          </w:tcPr>
          <w:p w14:paraId="1F2FAACE" w14:textId="6C95EE9E" w:rsidR="00A31041" w:rsidRPr="007D4BE6" w:rsidRDefault="002A6ABA" w:rsidP="00A31041">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20.433</w:t>
            </w:r>
            <w:r w:rsidR="00A31041" w:rsidRPr="007D4BE6">
              <w:rPr>
                <w:rFonts w:cs="Arial"/>
                <w:color w:val="000000"/>
                <w:sz w:val="18"/>
                <w:szCs w:val="18"/>
                <w:lang w:eastAsia="pt-BR"/>
              </w:rPr>
              <w:t xml:space="preserve"> </w:t>
            </w:r>
          </w:p>
        </w:tc>
      </w:tr>
      <w:tr w:rsidR="00A31041" w:rsidRPr="007D4BE6" w14:paraId="7282989C" w14:textId="77777777" w:rsidTr="002A6ABA">
        <w:trPr>
          <w:divId w:val="1848211076"/>
          <w:trHeight w:val="68"/>
        </w:trPr>
        <w:tc>
          <w:tcPr>
            <w:tcW w:w="3125" w:type="dxa"/>
            <w:tcBorders>
              <w:top w:val="single" w:sz="4" w:space="0" w:color="auto"/>
              <w:left w:val="nil"/>
              <w:bottom w:val="single" w:sz="4" w:space="0" w:color="auto"/>
              <w:right w:val="nil"/>
            </w:tcBorders>
            <w:shd w:val="clear" w:color="auto" w:fill="auto"/>
            <w:noWrap/>
            <w:vAlign w:val="center"/>
            <w:hideMark/>
          </w:tcPr>
          <w:p w14:paraId="775032A9" w14:textId="77777777" w:rsidR="00A31041" w:rsidRPr="007D4BE6" w:rsidRDefault="00A31041" w:rsidP="00A31041">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 xml:space="preserve"> Total </w:t>
            </w:r>
          </w:p>
        </w:tc>
        <w:tc>
          <w:tcPr>
            <w:tcW w:w="1736" w:type="dxa"/>
            <w:tcBorders>
              <w:top w:val="single" w:sz="4" w:space="0" w:color="auto"/>
              <w:left w:val="nil"/>
              <w:bottom w:val="single" w:sz="4" w:space="0" w:color="auto"/>
              <w:right w:val="nil"/>
            </w:tcBorders>
            <w:shd w:val="clear" w:color="auto" w:fill="auto"/>
            <w:noWrap/>
            <w:vAlign w:val="center"/>
            <w:hideMark/>
          </w:tcPr>
          <w:p w14:paraId="5AB46492" w14:textId="4B434733" w:rsidR="00A31041" w:rsidRPr="007D4BE6" w:rsidRDefault="002A6ABA" w:rsidP="002A6ABA">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20.4</w:t>
            </w:r>
            <w:r w:rsidR="00D75AE6" w:rsidRPr="007D4BE6">
              <w:rPr>
                <w:rFonts w:cs="Arial"/>
                <w:b/>
                <w:bCs/>
                <w:color w:val="000000"/>
                <w:sz w:val="18"/>
                <w:szCs w:val="18"/>
                <w:lang w:eastAsia="pt-BR"/>
              </w:rPr>
              <w:t>34</w:t>
            </w:r>
            <w:r w:rsidR="00A31041" w:rsidRPr="007D4BE6">
              <w:rPr>
                <w:rFonts w:cs="Arial"/>
                <w:b/>
                <w:bCs/>
                <w:color w:val="000000"/>
                <w:sz w:val="18"/>
                <w:szCs w:val="18"/>
                <w:lang w:eastAsia="pt-BR"/>
              </w:rPr>
              <w:t xml:space="preserve"> </w:t>
            </w:r>
          </w:p>
        </w:tc>
        <w:tc>
          <w:tcPr>
            <w:tcW w:w="1736" w:type="dxa"/>
            <w:tcBorders>
              <w:top w:val="single" w:sz="4" w:space="0" w:color="auto"/>
              <w:left w:val="nil"/>
              <w:bottom w:val="single" w:sz="4" w:space="0" w:color="auto"/>
              <w:right w:val="nil"/>
            </w:tcBorders>
            <w:shd w:val="clear" w:color="auto" w:fill="auto"/>
            <w:noWrap/>
            <w:vAlign w:val="bottom"/>
            <w:hideMark/>
          </w:tcPr>
          <w:p w14:paraId="55832A73" w14:textId="4EE15990" w:rsidR="00A31041" w:rsidRPr="007D4BE6" w:rsidRDefault="002A6ABA" w:rsidP="002A6ABA">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(2.7</w:t>
            </w:r>
            <w:r w:rsidR="00EA4DBF" w:rsidRPr="007D4BE6">
              <w:rPr>
                <w:rFonts w:cs="Arial"/>
                <w:b/>
                <w:bCs/>
                <w:color w:val="000000"/>
                <w:sz w:val="18"/>
                <w:szCs w:val="18"/>
                <w:lang w:eastAsia="pt-BR"/>
              </w:rPr>
              <w:t>2</w:t>
            </w:r>
            <w:r w:rsidRPr="007D4BE6">
              <w:rPr>
                <w:rFonts w:cs="Arial"/>
                <w:b/>
                <w:bCs/>
                <w:color w:val="000000"/>
                <w:sz w:val="18"/>
                <w:szCs w:val="18"/>
                <w:lang w:eastAsia="pt-BR"/>
              </w:rPr>
              <w:t>5)</w:t>
            </w:r>
            <w:r w:rsidR="00A31041" w:rsidRPr="007D4BE6">
              <w:rPr>
                <w:rFonts w:cs="Arial"/>
                <w:b/>
                <w:bCs/>
                <w:color w:val="000000"/>
                <w:sz w:val="18"/>
                <w:szCs w:val="18"/>
                <w:lang w:eastAsia="pt-BR"/>
              </w:rPr>
              <w:t xml:space="preserve"> </w:t>
            </w:r>
          </w:p>
        </w:tc>
        <w:tc>
          <w:tcPr>
            <w:tcW w:w="1676" w:type="dxa"/>
            <w:tcBorders>
              <w:top w:val="single" w:sz="4" w:space="0" w:color="auto"/>
              <w:left w:val="nil"/>
              <w:bottom w:val="single" w:sz="4" w:space="0" w:color="auto"/>
              <w:right w:val="nil"/>
            </w:tcBorders>
            <w:shd w:val="clear" w:color="auto" w:fill="auto"/>
            <w:noWrap/>
            <w:vAlign w:val="center"/>
            <w:hideMark/>
          </w:tcPr>
          <w:p w14:paraId="24006FD2" w14:textId="67E7CC02" w:rsidR="00A31041" w:rsidRPr="007D4BE6" w:rsidRDefault="00D75AE6" w:rsidP="002A6ABA">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17.709</w:t>
            </w:r>
            <w:r w:rsidR="00A31041" w:rsidRPr="007D4BE6">
              <w:rPr>
                <w:rFonts w:cs="Arial"/>
                <w:b/>
                <w:bCs/>
                <w:color w:val="000000"/>
                <w:sz w:val="18"/>
                <w:szCs w:val="18"/>
                <w:lang w:eastAsia="pt-BR"/>
              </w:rPr>
              <w:t xml:space="preserve"> </w:t>
            </w:r>
          </w:p>
        </w:tc>
        <w:tc>
          <w:tcPr>
            <w:tcW w:w="1536" w:type="dxa"/>
            <w:tcBorders>
              <w:top w:val="single" w:sz="4" w:space="0" w:color="auto"/>
              <w:left w:val="nil"/>
              <w:bottom w:val="single" w:sz="4" w:space="0" w:color="auto"/>
              <w:right w:val="nil"/>
            </w:tcBorders>
            <w:shd w:val="clear" w:color="auto" w:fill="auto"/>
            <w:noWrap/>
            <w:vAlign w:val="center"/>
            <w:hideMark/>
          </w:tcPr>
          <w:p w14:paraId="3FCE904C" w14:textId="0CED3CEF" w:rsidR="00A31041" w:rsidRPr="007D4BE6" w:rsidRDefault="002A6ABA" w:rsidP="002A6ABA">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20.433</w:t>
            </w:r>
            <w:r w:rsidR="00A31041" w:rsidRPr="007D4BE6">
              <w:rPr>
                <w:rFonts w:cs="Arial"/>
                <w:b/>
                <w:bCs/>
                <w:color w:val="000000"/>
                <w:sz w:val="18"/>
                <w:szCs w:val="18"/>
                <w:lang w:eastAsia="pt-BR"/>
              </w:rPr>
              <w:t xml:space="preserve"> </w:t>
            </w:r>
          </w:p>
        </w:tc>
      </w:tr>
    </w:tbl>
    <w:p w14:paraId="760BA7B8" w14:textId="484DC8A7" w:rsidR="00A31041" w:rsidRPr="0089296C" w:rsidRDefault="001D78ED" w:rsidP="000A6F67">
      <w:pPr>
        <w:rPr>
          <w:rFonts w:cs="Arial"/>
          <w:sz w:val="20"/>
          <w:szCs w:val="20"/>
          <w:lang w:eastAsia="pt-BR"/>
        </w:rPr>
      </w:pPr>
      <w:r w:rsidRPr="007D4BE6">
        <w:rPr>
          <w:rFonts w:cs="Arial"/>
          <w:lang w:eastAsia="pt-BR"/>
        </w:rPr>
        <w:fldChar w:fldCharType="end"/>
      </w:r>
      <w:r w:rsidRPr="007D4BE6">
        <w:rPr>
          <w:rFonts w:cs="Arial"/>
          <w:lang w:eastAsia="pt-BR"/>
        </w:rPr>
        <w:fldChar w:fldCharType="begin"/>
      </w:r>
      <w:r w:rsidRPr="007D4BE6">
        <w:rPr>
          <w:rFonts w:cs="Arial"/>
          <w:lang w:eastAsia="pt-BR"/>
        </w:rPr>
        <w:instrText xml:space="preserve"> LINK </w:instrText>
      </w:r>
      <w:r w:rsidR="00F24AE7" w:rsidRPr="007D4BE6">
        <w:rPr>
          <w:rFonts w:cs="Arial"/>
          <w:lang w:eastAsia="pt-BR"/>
        </w:rPr>
        <w:instrText xml:space="preserve">Excel.Sheet.12 "\\\\SRVDC-PROD2\\networkdata$\\Clientes\\Atuais\\EPE\\2023\\Contabil\\Demonstrações Financeiras\\3 -  Anual\\Revisada\\DF 4 TRIMESTRE 2023 - BP_DRE_DRA_DMPL_DFC_DVA.xlsx" Arrendamento!L7C1:L11C5 </w:instrText>
      </w:r>
      <w:r w:rsidRPr="007D4BE6">
        <w:rPr>
          <w:rFonts w:cs="Arial"/>
          <w:lang w:eastAsia="pt-BR"/>
        </w:rPr>
        <w:instrText xml:space="preserve">\a \f 4 \h </w:instrText>
      </w:r>
      <w:r w:rsidR="00A2502C" w:rsidRPr="007D4BE6">
        <w:rPr>
          <w:rFonts w:cs="Arial"/>
          <w:lang w:eastAsia="pt-BR"/>
        </w:rPr>
        <w:instrText xml:space="preserve"> \* MERGEFORMAT </w:instrText>
      </w:r>
      <w:r w:rsidRPr="007D4BE6">
        <w:rPr>
          <w:rFonts w:cs="Arial"/>
          <w:lang w:eastAsia="pt-BR"/>
        </w:rPr>
        <w:fldChar w:fldCharType="separate"/>
      </w:r>
    </w:p>
    <w:tbl>
      <w:tblPr>
        <w:tblW w:w="5000" w:type="pct"/>
        <w:tblCellMar>
          <w:left w:w="70" w:type="dxa"/>
          <w:right w:w="70" w:type="dxa"/>
        </w:tblCellMar>
        <w:tblLook w:val="04A0" w:firstRow="1" w:lastRow="0" w:firstColumn="1" w:lastColumn="0" w:noHBand="0" w:noVBand="1"/>
      </w:tblPr>
      <w:tblGrid>
        <w:gridCol w:w="2645"/>
        <w:gridCol w:w="1542"/>
        <w:gridCol w:w="1452"/>
        <w:gridCol w:w="1500"/>
        <w:gridCol w:w="1441"/>
        <w:gridCol w:w="1341"/>
      </w:tblGrid>
      <w:tr w:rsidR="00EA4DBF" w:rsidRPr="007D4BE6" w14:paraId="1F447F0C" w14:textId="77777777" w:rsidTr="00EA4DBF">
        <w:trPr>
          <w:divId w:val="1452819037"/>
          <w:trHeight w:val="268"/>
        </w:trPr>
        <w:tc>
          <w:tcPr>
            <w:tcW w:w="1333" w:type="pct"/>
            <w:tcBorders>
              <w:top w:val="nil"/>
              <w:left w:val="nil"/>
              <w:bottom w:val="nil"/>
              <w:right w:val="nil"/>
            </w:tcBorders>
            <w:shd w:val="clear" w:color="auto" w:fill="auto"/>
            <w:noWrap/>
            <w:vAlign w:val="center"/>
            <w:hideMark/>
          </w:tcPr>
          <w:p w14:paraId="0F2A0940" w14:textId="405ACA32" w:rsidR="00EA4DBF" w:rsidRPr="0089296C" w:rsidRDefault="00EA4DBF" w:rsidP="00A31041">
            <w:pPr>
              <w:rPr>
                <w:rFonts w:cs="Arial"/>
                <w:sz w:val="18"/>
                <w:szCs w:val="18"/>
                <w:lang w:eastAsia="pt-BR"/>
              </w:rPr>
            </w:pPr>
          </w:p>
        </w:tc>
        <w:tc>
          <w:tcPr>
            <w:tcW w:w="777" w:type="pct"/>
            <w:tcBorders>
              <w:top w:val="nil"/>
              <w:left w:val="nil"/>
              <w:bottom w:val="nil"/>
              <w:right w:val="nil"/>
            </w:tcBorders>
            <w:shd w:val="clear" w:color="auto" w:fill="auto"/>
            <w:noWrap/>
            <w:vAlign w:val="center"/>
            <w:hideMark/>
          </w:tcPr>
          <w:p w14:paraId="5AB184DC" w14:textId="77777777" w:rsidR="00EA4DBF" w:rsidRPr="007D4BE6" w:rsidRDefault="00EA4DBF"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Custo </w:t>
            </w:r>
          </w:p>
        </w:tc>
        <w:tc>
          <w:tcPr>
            <w:tcW w:w="732" w:type="pct"/>
            <w:tcBorders>
              <w:top w:val="nil"/>
              <w:left w:val="nil"/>
              <w:bottom w:val="nil"/>
              <w:right w:val="nil"/>
            </w:tcBorders>
          </w:tcPr>
          <w:p w14:paraId="2A28C938" w14:textId="77777777" w:rsidR="00EA4DBF" w:rsidRPr="007D4BE6" w:rsidRDefault="00EA4DBF" w:rsidP="00A31041">
            <w:pPr>
              <w:keepNext w:val="0"/>
              <w:spacing w:before="0" w:after="0"/>
              <w:jc w:val="center"/>
              <w:rPr>
                <w:rFonts w:cs="Arial"/>
                <w:b/>
                <w:bCs/>
                <w:color w:val="000000"/>
                <w:sz w:val="18"/>
                <w:szCs w:val="18"/>
                <w:lang w:eastAsia="pt-BR"/>
              </w:rPr>
            </w:pPr>
          </w:p>
        </w:tc>
        <w:tc>
          <w:tcPr>
            <w:tcW w:w="756" w:type="pct"/>
            <w:tcBorders>
              <w:top w:val="nil"/>
              <w:left w:val="nil"/>
              <w:bottom w:val="nil"/>
              <w:right w:val="nil"/>
            </w:tcBorders>
            <w:shd w:val="clear" w:color="auto" w:fill="auto"/>
            <w:noWrap/>
            <w:vAlign w:val="center"/>
            <w:hideMark/>
          </w:tcPr>
          <w:p w14:paraId="6742D6FE" w14:textId="25AAF293" w:rsidR="00EA4DBF" w:rsidRPr="007D4BE6" w:rsidRDefault="00EA4DBF"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Amortização </w:t>
            </w:r>
          </w:p>
        </w:tc>
        <w:tc>
          <w:tcPr>
            <w:tcW w:w="726" w:type="pct"/>
            <w:tcBorders>
              <w:top w:val="nil"/>
              <w:left w:val="nil"/>
              <w:bottom w:val="nil"/>
              <w:right w:val="nil"/>
            </w:tcBorders>
            <w:shd w:val="clear" w:color="auto" w:fill="auto"/>
            <w:noWrap/>
            <w:vAlign w:val="center"/>
            <w:hideMark/>
          </w:tcPr>
          <w:p w14:paraId="0A3EBDC5" w14:textId="41C83CCB" w:rsidR="00EA4DBF" w:rsidRPr="007D4BE6" w:rsidRDefault="00EA4DBF"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31.12.2024 </w:t>
            </w:r>
          </w:p>
        </w:tc>
        <w:tc>
          <w:tcPr>
            <w:tcW w:w="676" w:type="pct"/>
            <w:tcBorders>
              <w:top w:val="nil"/>
              <w:left w:val="nil"/>
              <w:bottom w:val="nil"/>
              <w:right w:val="nil"/>
            </w:tcBorders>
            <w:shd w:val="clear" w:color="auto" w:fill="auto"/>
            <w:noWrap/>
            <w:vAlign w:val="center"/>
            <w:hideMark/>
          </w:tcPr>
          <w:p w14:paraId="2402ECD5" w14:textId="61B9F58D" w:rsidR="00EA4DBF" w:rsidRPr="007D4BE6" w:rsidRDefault="00EA4DBF"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31.12.2023 </w:t>
            </w:r>
          </w:p>
        </w:tc>
      </w:tr>
      <w:tr w:rsidR="00EA4DBF" w:rsidRPr="007D4BE6" w14:paraId="2185CC47" w14:textId="77777777" w:rsidTr="00EA4DBF">
        <w:trPr>
          <w:divId w:val="1452819037"/>
          <w:trHeight w:val="268"/>
        </w:trPr>
        <w:tc>
          <w:tcPr>
            <w:tcW w:w="1333" w:type="pct"/>
            <w:tcBorders>
              <w:top w:val="nil"/>
              <w:left w:val="nil"/>
              <w:bottom w:val="nil"/>
              <w:right w:val="nil"/>
            </w:tcBorders>
            <w:shd w:val="clear" w:color="auto" w:fill="auto"/>
            <w:noWrap/>
            <w:vAlign w:val="center"/>
            <w:hideMark/>
          </w:tcPr>
          <w:p w14:paraId="21CAB6C5" w14:textId="77777777" w:rsidR="00EA4DBF" w:rsidRPr="007D4BE6" w:rsidRDefault="00EA4DBF" w:rsidP="00A31041">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 xml:space="preserve"> Descrição </w:t>
            </w:r>
          </w:p>
        </w:tc>
        <w:tc>
          <w:tcPr>
            <w:tcW w:w="777" w:type="pct"/>
            <w:tcBorders>
              <w:top w:val="nil"/>
              <w:left w:val="nil"/>
              <w:bottom w:val="nil"/>
              <w:right w:val="nil"/>
            </w:tcBorders>
            <w:shd w:val="clear" w:color="auto" w:fill="auto"/>
            <w:noWrap/>
            <w:vAlign w:val="center"/>
            <w:hideMark/>
          </w:tcPr>
          <w:p w14:paraId="78D25B03" w14:textId="77777777" w:rsidR="00EA4DBF" w:rsidRPr="007D4BE6" w:rsidRDefault="00EA4DBF"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Corrigido </w:t>
            </w:r>
          </w:p>
        </w:tc>
        <w:tc>
          <w:tcPr>
            <w:tcW w:w="732" w:type="pct"/>
            <w:tcBorders>
              <w:top w:val="nil"/>
              <w:left w:val="nil"/>
              <w:bottom w:val="nil"/>
              <w:right w:val="nil"/>
            </w:tcBorders>
          </w:tcPr>
          <w:p w14:paraId="45BDBB81" w14:textId="0F626A07" w:rsidR="00EA4DBF" w:rsidRPr="007D4BE6" w:rsidRDefault="00EA4DBF"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Adições</w:t>
            </w:r>
          </w:p>
        </w:tc>
        <w:tc>
          <w:tcPr>
            <w:tcW w:w="756" w:type="pct"/>
            <w:tcBorders>
              <w:top w:val="nil"/>
              <w:left w:val="nil"/>
              <w:bottom w:val="nil"/>
              <w:right w:val="nil"/>
            </w:tcBorders>
            <w:shd w:val="clear" w:color="auto" w:fill="auto"/>
            <w:noWrap/>
            <w:vAlign w:val="center"/>
            <w:hideMark/>
          </w:tcPr>
          <w:p w14:paraId="38FA6BD0" w14:textId="79BC3EAF" w:rsidR="00EA4DBF" w:rsidRPr="007D4BE6" w:rsidRDefault="00EA4DBF"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Acumulada </w:t>
            </w:r>
          </w:p>
        </w:tc>
        <w:tc>
          <w:tcPr>
            <w:tcW w:w="726" w:type="pct"/>
            <w:tcBorders>
              <w:top w:val="nil"/>
              <w:left w:val="nil"/>
              <w:bottom w:val="nil"/>
              <w:right w:val="nil"/>
            </w:tcBorders>
            <w:shd w:val="clear" w:color="auto" w:fill="auto"/>
            <w:noWrap/>
            <w:vAlign w:val="center"/>
            <w:hideMark/>
          </w:tcPr>
          <w:p w14:paraId="7A06EFCA" w14:textId="77777777" w:rsidR="00EA4DBF" w:rsidRPr="007D4BE6" w:rsidRDefault="00EA4DBF"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Líquido </w:t>
            </w:r>
          </w:p>
        </w:tc>
        <w:tc>
          <w:tcPr>
            <w:tcW w:w="676" w:type="pct"/>
            <w:tcBorders>
              <w:top w:val="nil"/>
              <w:left w:val="nil"/>
              <w:bottom w:val="nil"/>
              <w:right w:val="nil"/>
            </w:tcBorders>
            <w:shd w:val="clear" w:color="auto" w:fill="auto"/>
            <w:noWrap/>
            <w:vAlign w:val="center"/>
            <w:hideMark/>
          </w:tcPr>
          <w:p w14:paraId="772A016E" w14:textId="77777777" w:rsidR="00EA4DBF" w:rsidRPr="007D4BE6" w:rsidRDefault="00EA4DBF" w:rsidP="00A3104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Líquido </w:t>
            </w:r>
          </w:p>
        </w:tc>
      </w:tr>
      <w:tr w:rsidR="00EA4DBF" w:rsidRPr="007D4BE6" w14:paraId="139E85B1" w14:textId="77777777" w:rsidTr="00EA4DBF">
        <w:trPr>
          <w:divId w:val="1452819037"/>
          <w:trHeight w:val="268"/>
        </w:trPr>
        <w:tc>
          <w:tcPr>
            <w:tcW w:w="1333" w:type="pct"/>
            <w:tcBorders>
              <w:top w:val="nil"/>
              <w:left w:val="nil"/>
              <w:bottom w:val="nil"/>
              <w:right w:val="nil"/>
            </w:tcBorders>
            <w:shd w:val="clear" w:color="auto" w:fill="auto"/>
            <w:noWrap/>
            <w:vAlign w:val="center"/>
            <w:hideMark/>
          </w:tcPr>
          <w:p w14:paraId="24FA8840" w14:textId="77777777" w:rsidR="00EA4DBF" w:rsidRPr="007D4BE6" w:rsidRDefault="00EA4DBF" w:rsidP="00A31041">
            <w:pPr>
              <w:keepNext w:val="0"/>
              <w:spacing w:before="0" w:after="0"/>
              <w:jc w:val="left"/>
              <w:rPr>
                <w:rFonts w:cs="Arial"/>
                <w:vanish/>
                <w:color w:val="000000"/>
                <w:sz w:val="20"/>
                <w:szCs w:val="20"/>
                <w:lang w:eastAsia="pt-BR"/>
              </w:rPr>
            </w:pPr>
            <w:r w:rsidRPr="007D4BE6">
              <w:rPr>
                <w:rFonts w:cs="Arial"/>
                <w:color w:val="000000"/>
                <w:sz w:val="18"/>
                <w:szCs w:val="18"/>
                <w:lang w:eastAsia="pt-BR"/>
              </w:rPr>
              <w:t xml:space="preserve"> Direito de uso de bens </w:t>
            </w:r>
            <w:r w:rsidRPr="007D4BE6">
              <w:rPr>
                <w:rFonts w:cs="Arial"/>
                <w:vanish/>
                <w:color w:val="000000"/>
                <w:sz w:val="20"/>
                <w:szCs w:val="20"/>
                <w:lang w:eastAsia="pt-BR"/>
              </w:rPr>
              <w:t xml:space="preserve">arrendados </w:t>
            </w:r>
          </w:p>
        </w:tc>
        <w:tc>
          <w:tcPr>
            <w:tcW w:w="777" w:type="pct"/>
            <w:tcBorders>
              <w:top w:val="nil"/>
              <w:left w:val="nil"/>
              <w:bottom w:val="nil"/>
              <w:right w:val="nil"/>
            </w:tcBorders>
            <w:shd w:val="clear" w:color="auto" w:fill="auto"/>
            <w:noWrap/>
            <w:vAlign w:val="center"/>
            <w:hideMark/>
          </w:tcPr>
          <w:p w14:paraId="3A49CB87" w14:textId="5955B276" w:rsidR="00EA4DBF" w:rsidRPr="007D4BE6" w:rsidRDefault="00EA4DBF" w:rsidP="00EA4DBF">
            <w:pPr>
              <w:keepNext w:val="0"/>
              <w:spacing w:before="0" w:after="0"/>
              <w:jc w:val="right"/>
              <w:rPr>
                <w:rFonts w:cs="Arial"/>
                <w:sz w:val="18"/>
                <w:szCs w:val="18"/>
                <w:lang w:eastAsia="pt-BR"/>
              </w:rPr>
            </w:pPr>
            <w:r w:rsidRPr="007D4BE6">
              <w:rPr>
                <w:rFonts w:cs="Arial"/>
                <w:sz w:val="18"/>
                <w:szCs w:val="18"/>
                <w:lang w:eastAsia="pt-BR"/>
              </w:rPr>
              <w:t xml:space="preserve">            </w:t>
            </w:r>
            <w:r w:rsidR="00D75AE6" w:rsidRPr="007D4BE6">
              <w:rPr>
                <w:rFonts w:cs="Arial"/>
                <w:sz w:val="18"/>
                <w:szCs w:val="18"/>
                <w:lang w:eastAsia="pt-BR"/>
              </w:rPr>
              <w:t xml:space="preserve">     17.709</w:t>
            </w:r>
            <w:r w:rsidRPr="007D4BE6">
              <w:rPr>
                <w:rFonts w:cs="Arial"/>
                <w:sz w:val="18"/>
                <w:szCs w:val="18"/>
                <w:lang w:eastAsia="pt-BR"/>
              </w:rPr>
              <w:t xml:space="preserve"> </w:t>
            </w:r>
          </w:p>
        </w:tc>
        <w:tc>
          <w:tcPr>
            <w:tcW w:w="732" w:type="pct"/>
            <w:tcBorders>
              <w:top w:val="nil"/>
              <w:left w:val="nil"/>
              <w:bottom w:val="nil"/>
              <w:right w:val="nil"/>
            </w:tcBorders>
          </w:tcPr>
          <w:p w14:paraId="19373719" w14:textId="4C4CEF53" w:rsidR="00EA4DBF" w:rsidRPr="007D4BE6" w:rsidRDefault="00EA4DBF" w:rsidP="00EA4DBF">
            <w:pPr>
              <w:keepNext w:val="0"/>
              <w:spacing w:before="0" w:after="0"/>
              <w:jc w:val="right"/>
              <w:rPr>
                <w:rFonts w:cs="Arial"/>
                <w:sz w:val="18"/>
                <w:szCs w:val="18"/>
                <w:lang w:eastAsia="pt-BR"/>
              </w:rPr>
            </w:pPr>
            <w:r w:rsidRPr="007D4BE6">
              <w:rPr>
                <w:rFonts w:cs="Arial"/>
                <w:sz w:val="18"/>
                <w:szCs w:val="18"/>
                <w:lang w:eastAsia="pt-BR"/>
              </w:rPr>
              <w:t>580</w:t>
            </w:r>
          </w:p>
        </w:tc>
        <w:tc>
          <w:tcPr>
            <w:tcW w:w="756" w:type="pct"/>
            <w:tcBorders>
              <w:top w:val="nil"/>
              <w:left w:val="nil"/>
              <w:bottom w:val="nil"/>
              <w:right w:val="nil"/>
            </w:tcBorders>
            <w:shd w:val="clear" w:color="auto" w:fill="auto"/>
            <w:noWrap/>
            <w:vAlign w:val="center"/>
            <w:hideMark/>
          </w:tcPr>
          <w:p w14:paraId="3C11D070" w14:textId="0CFD3BBB" w:rsidR="00EA4DBF" w:rsidRPr="007D4BE6" w:rsidRDefault="00D75AE6" w:rsidP="00EA4DBF">
            <w:pPr>
              <w:keepNext w:val="0"/>
              <w:spacing w:before="0" w:after="0"/>
              <w:jc w:val="right"/>
              <w:rPr>
                <w:rFonts w:cs="Arial"/>
                <w:sz w:val="18"/>
                <w:szCs w:val="18"/>
                <w:lang w:eastAsia="pt-BR"/>
              </w:rPr>
            </w:pPr>
            <w:r w:rsidRPr="007D4BE6">
              <w:rPr>
                <w:rFonts w:cs="Arial"/>
                <w:sz w:val="18"/>
                <w:szCs w:val="18"/>
                <w:lang w:eastAsia="pt-BR"/>
              </w:rPr>
              <w:t>(2.929</w:t>
            </w:r>
            <w:r w:rsidR="00EA4DBF" w:rsidRPr="007D4BE6">
              <w:rPr>
                <w:rFonts w:cs="Arial"/>
                <w:sz w:val="18"/>
                <w:szCs w:val="18"/>
                <w:lang w:eastAsia="pt-BR"/>
              </w:rPr>
              <w:t xml:space="preserve">)            </w:t>
            </w:r>
          </w:p>
        </w:tc>
        <w:tc>
          <w:tcPr>
            <w:tcW w:w="726" w:type="pct"/>
            <w:tcBorders>
              <w:top w:val="nil"/>
              <w:left w:val="nil"/>
              <w:bottom w:val="nil"/>
              <w:right w:val="nil"/>
            </w:tcBorders>
            <w:shd w:val="clear" w:color="auto" w:fill="auto"/>
            <w:noWrap/>
            <w:vAlign w:val="center"/>
            <w:hideMark/>
          </w:tcPr>
          <w:p w14:paraId="12761CBA" w14:textId="4A3B794D" w:rsidR="00EA4DBF" w:rsidRPr="007D4BE6" w:rsidRDefault="00EA4DBF" w:rsidP="00EA4DBF">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15.360 </w:t>
            </w:r>
          </w:p>
        </w:tc>
        <w:tc>
          <w:tcPr>
            <w:tcW w:w="676" w:type="pct"/>
            <w:tcBorders>
              <w:top w:val="nil"/>
              <w:left w:val="nil"/>
              <w:bottom w:val="nil"/>
              <w:right w:val="nil"/>
            </w:tcBorders>
            <w:shd w:val="clear" w:color="auto" w:fill="auto"/>
            <w:noWrap/>
            <w:vAlign w:val="center"/>
            <w:hideMark/>
          </w:tcPr>
          <w:p w14:paraId="5838BC59" w14:textId="04010C26" w:rsidR="00EA4DBF" w:rsidRPr="007D4BE6" w:rsidRDefault="00EA4DBF" w:rsidP="00EA4DBF">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16061D" w:rsidRPr="007D4BE6">
              <w:rPr>
                <w:rFonts w:cs="Arial"/>
                <w:color w:val="000000"/>
                <w:sz w:val="18"/>
                <w:szCs w:val="18"/>
                <w:lang w:eastAsia="pt-BR"/>
              </w:rPr>
              <w:t xml:space="preserve">    17.709</w:t>
            </w:r>
            <w:r w:rsidRPr="007D4BE6">
              <w:rPr>
                <w:rFonts w:cs="Arial"/>
                <w:color w:val="000000"/>
                <w:sz w:val="18"/>
                <w:szCs w:val="18"/>
                <w:lang w:eastAsia="pt-BR"/>
              </w:rPr>
              <w:t xml:space="preserve"> </w:t>
            </w:r>
          </w:p>
        </w:tc>
      </w:tr>
      <w:tr w:rsidR="00EA4DBF" w:rsidRPr="007D4BE6" w14:paraId="6B9EA632" w14:textId="77777777" w:rsidTr="00EA4DBF">
        <w:trPr>
          <w:divId w:val="1452819037"/>
          <w:trHeight w:val="268"/>
        </w:trPr>
        <w:tc>
          <w:tcPr>
            <w:tcW w:w="1333" w:type="pct"/>
            <w:tcBorders>
              <w:top w:val="single" w:sz="4" w:space="0" w:color="auto"/>
              <w:left w:val="nil"/>
              <w:bottom w:val="single" w:sz="4" w:space="0" w:color="auto"/>
              <w:right w:val="nil"/>
            </w:tcBorders>
            <w:shd w:val="clear" w:color="auto" w:fill="auto"/>
            <w:noWrap/>
            <w:vAlign w:val="center"/>
            <w:hideMark/>
          </w:tcPr>
          <w:p w14:paraId="437B853B" w14:textId="77777777" w:rsidR="00EA4DBF" w:rsidRPr="007D4BE6" w:rsidRDefault="00EA4DBF" w:rsidP="00A31041">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 xml:space="preserve"> Total </w:t>
            </w:r>
          </w:p>
        </w:tc>
        <w:tc>
          <w:tcPr>
            <w:tcW w:w="777" w:type="pct"/>
            <w:tcBorders>
              <w:top w:val="single" w:sz="4" w:space="0" w:color="auto"/>
              <w:left w:val="nil"/>
              <w:bottom w:val="single" w:sz="4" w:space="0" w:color="auto"/>
              <w:right w:val="nil"/>
            </w:tcBorders>
            <w:shd w:val="clear" w:color="auto" w:fill="auto"/>
            <w:noWrap/>
            <w:vAlign w:val="center"/>
            <w:hideMark/>
          </w:tcPr>
          <w:p w14:paraId="74B30F88" w14:textId="4ABE6D59" w:rsidR="00EA4DBF" w:rsidRPr="007D4BE6" w:rsidRDefault="00D75AE6" w:rsidP="00EA4DBF">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17.709</w:t>
            </w:r>
            <w:r w:rsidR="00EA4DBF" w:rsidRPr="007D4BE6">
              <w:rPr>
                <w:rFonts w:cs="Arial"/>
                <w:b/>
                <w:bCs/>
                <w:color w:val="000000"/>
                <w:sz w:val="18"/>
                <w:szCs w:val="18"/>
                <w:lang w:eastAsia="pt-BR"/>
              </w:rPr>
              <w:t xml:space="preserve"> </w:t>
            </w:r>
          </w:p>
        </w:tc>
        <w:tc>
          <w:tcPr>
            <w:tcW w:w="732" w:type="pct"/>
            <w:tcBorders>
              <w:top w:val="single" w:sz="4" w:space="0" w:color="auto"/>
              <w:left w:val="nil"/>
              <w:bottom w:val="single" w:sz="4" w:space="0" w:color="auto"/>
              <w:right w:val="nil"/>
            </w:tcBorders>
          </w:tcPr>
          <w:p w14:paraId="798F9D88" w14:textId="369CA719" w:rsidR="00EA4DBF" w:rsidRPr="007D4BE6" w:rsidRDefault="00EA4DBF" w:rsidP="00EA4DBF">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580</w:t>
            </w:r>
          </w:p>
        </w:tc>
        <w:tc>
          <w:tcPr>
            <w:tcW w:w="756" w:type="pct"/>
            <w:tcBorders>
              <w:top w:val="single" w:sz="4" w:space="0" w:color="auto"/>
              <w:left w:val="nil"/>
              <w:bottom w:val="single" w:sz="4" w:space="0" w:color="auto"/>
              <w:right w:val="nil"/>
            </w:tcBorders>
            <w:shd w:val="clear" w:color="auto" w:fill="auto"/>
            <w:noWrap/>
            <w:vAlign w:val="bottom"/>
            <w:hideMark/>
          </w:tcPr>
          <w:p w14:paraId="1467D237" w14:textId="72EE6701" w:rsidR="00EA4DBF" w:rsidRPr="007D4BE6" w:rsidRDefault="00D75AE6" w:rsidP="00EA4DBF">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(2.929</w:t>
            </w:r>
            <w:r w:rsidR="00EA4DBF" w:rsidRPr="007D4BE6">
              <w:rPr>
                <w:rFonts w:cs="Arial"/>
                <w:b/>
                <w:bCs/>
                <w:color w:val="000000"/>
                <w:sz w:val="18"/>
                <w:szCs w:val="18"/>
                <w:lang w:eastAsia="pt-BR"/>
              </w:rPr>
              <w:t>)</w:t>
            </w:r>
          </w:p>
        </w:tc>
        <w:tc>
          <w:tcPr>
            <w:tcW w:w="726" w:type="pct"/>
            <w:tcBorders>
              <w:top w:val="single" w:sz="4" w:space="0" w:color="auto"/>
              <w:left w:val="nil"/>
              <w:bottom w:val="single" w:sz="4" w:space="0" w:color="auto"/>
              <w:right w:val="nil"/>
            </w:tcBorders>
            <w:shd w:val="clear" w:color="auto" w:fill="auto"/>
            <w:noWrap/>
            <w:vAlign w:val="center"/>
            <w:hideMark/>
          </w:tcPr>
          <w:p w14:paraId="6DF83A8E" w14:textId="0054690F" w:rsidR="00EA4DBF" w:rsidRPr="007D4BE6" w:rsidRDefault="00EA4DBF" w:rsidP="00EA4DBF">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15.360 </w:t>
            </w:r>
          </w:p>
        </w:tc>
        <w:tc>
          <w:tcPr>
            <w:tcW w:w="676" w:type="pct"/>
            <w:tcBorders>
              <w:top w:val="single" w:sz="4" w:space="0" w:color="auto"/>
              <w:left w:val="nil"/>
              <w:bottom w:val="single" w:sz="4" w:space="0" w:color="auto"/>
              <w:right w:val="nil"/>
            </w:tcBorders>
            <w:shd w:val="clear" w:color="auto" w:fill="auto"/>
            <w:noWrap/>
            <w:vAlign w:val="center"/>
            <w:hideMark/>
          </w:tcPr>
          <w:p w14:paraId="66EB4ABA" w14:textId="7E2D8FAA" w:rsidR="00EA4DBF" w:rsidRPr="007D4BE6" w:rsidRDefault="0016061D" w:rsidP="00EA4DBF">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17.709</w:t>
            </w:r>
            <w:r w:rsidR="00EA4DBF" w:rsidRPr="007D4BE6">
              <w:rPr>
                <w:rFonts w:cs="Arial"/>
                <w:b/>
                <w:bCs/>
                <w:color w:val="000000"/>
                <w:sz w:val="18"/>
                <w:szCs w:val="18"/>
                <w:lang w:eastAsia="pt-BR"/>
              </w:rPr>
              <w:t xml:space="preserve"> </w:t>
            </w:r>
          </w:p>
        </w:tc>
      </w:tr>
    </w:tbl>
    <w:p w14:paraId="07591079" w14:textId="68EEED94" w:rsidR="00BC5472" w:rsidRPr="007D4BE6" w:rsidRDefault="001D78ED" w:rsidP="000A6F67">
      <w:pPr>
        <w:rPr>
          <w:rFonts w:cs="Arial"/>
          <w:lang w:eastAsia="pt-BR"/>
        </w:rPr>
      </w:pPr>
      <w:r w:rsidRPr="007D4BE6">
        <w:rPr>
          <w:rFonts w:cs="Arial"/>
          <w:b/>
          <w:szCs w:val="22"/>
          <w:lang w:eastAsia="pt-BR"/>
        </w:rPr>
        <w:fldChar w:fldCharType="end"/>
      </w:r>
    </w:p>
    <w:p w14:paraId="34368834" w14:textId="053CB98F" w:rsidR="006D12D5" w:rsidRPr="007D4BE6" w:rsidRDefault="00EC69AF" w:rsidP="00044D18">
      <w:pPr>
        <w:pStyle w:val="PargrafodaLista"/>
        <w:keepNext w:val="0"/>
        <w:widowControl w:val="0"/>
        <w:numPr>
          <w:ilvl w:val="0"/>
          <w:numId w:val="48"/>
        </w:numPr>
        <w:spacing w:before="240"/>
        <w:ind w:left="567" w:hanging="567"/>
        <w:rPr>
          <w:rFonts w:cs="Arial"/>
          <w:b/>
          <w:sz w:val="20"/>
          <w:szCs w:val="20"/>
          <w:lang w:eastAsia="pt-BR"/>
        </w:rPr>
      </w:pPr>
      <w:r w:rsidRPr="007D4BE6">
        <w:rPr>
          <w:rFonts w:cs="Arial"/>
          <w:b/>
          <w:sz w:val="20"/>
          <w:szCs w:val="20"/>
          <w:lang w:eastAsia="pt-BR"/>
        </w:rPr>
        <w:t>MOVIMENTAÇÃO DO PASSIVO</w:t>
      </w:r>
    </w:p>
    <w:tbl>
      <w:tblPr>
        <w:tblW w:w="5000" w:type="pct"/>
        <w:tblCellMar>
          <w:left w:w="70" w:type="dxa"/>
          <w:right w:w="70" w:type="dxa"/>
        </w:tblCellMar>
        <w:tblLook w:val="04A0" w:firstRow="1" w:lastRow="0" w:firstColumn="1" w:lastColumn="0" w:noHBand="0" w:noVBand="1"/>
      </w:tblPr>
      <w:tblGrid>
        <w:gridCol w:w="6198"/>
        <w:gridCol w:w="194"/>
        <w:gridCol w:w="1685"/>
        <w:gridCol w:w="159"/>
        <w:gridCol w:w="1685"/>
      </w:tblGrid>
      <w:tr w:rsidR="007D1B5C" w:rsidRPr="007D4BE6" w14:paraId="0472A945" w14:textId="77777777" w:rsidTr="001366D0">
        <w:trPr>
          <w:divId w:val="26874600"/>
          <w:trHeight w:val="227"/>
        </w:trPr>
        <w:tc>
          <w:tcPr>
            <w:tcW w:w="3124" w:type="pct"/>
            <w:tcBorders>
              <w:top w:val="nil"/>
              <w:left w:val="nil"/>
              <w:bottom w:val="nil"/>
              <w:right w:val="nil"/>
            </w:tcBorders>
            <w:shd w:val="clear" w:color="auto" w:fill="auto"/>
            <w:noWrap/>
            <w:vAlign w:val="center"/>
            <w:hideMark/>
          </w:tcPr>
          <w:p w14:paraId="314CA2CA" w14:textId="77777777" w:rsidR="006D12D5" w:rsidRPr="007D4BE6" w:rsidRDefault="006D12D5" w:rsidP="006D12D5">
            <w:pPr>
              <w:keepNext w:val="0"/>
              <w:spacing w:before="0" w:after="0"/>
              <w:jc w:val="left"/>
              <w:rPr>
                <w:rFonts w:cs="Arial"/>
                <w:sz w:val="18"/>
                <w:szCs w:val="18"/>
                <w:lang w:eastAsia="pt-BR"/>
              </w:rPr>
            </w:pPr>
          </w:p>
        </w:tc>
        <w:tc>
          <w:tcPr>
            <w:tcW w:w="98" w:type="pct"/>
            <w:tcBorders>
              <w:top w:val="nil"/>
              <w:left w:val="nil"/>
              <w:bottom w:val="nil"/>
              <w:right w:val="nil"/>
            </w:tcBorders>
            <w:shd w:val="clear" w:color="auto" w:fill="auto"/>
            <w:noWrap/>
            <w:vAlign w:val="center"/>
            <w:hideMark/>
          </w:tcPr>
          <w:p w14:paraId="640DFD7E" w14:textId="77777777" w:rsidR="006D12D5" w:rsidRPr="007D4BE6" w:rsidRDefault="006D12D5" w:rsidP="006D12D5">
            <w:pPr>
              <w:keepNext w:val="0"/>
              <w:spacing w:before="0" w:after="0"/>
              <w:jc w:val="center"/>
              <w:rPr>
                <w:rFonts w:cs="Arial"/>
                <w:sz w:val="18"/>
                <w:szCs w:val="18"/>
                <w:lang w:eastAsia="pt-BR"/>
              </w:rPr>
            </w:pPr>
          </w:p>
        </w:tc>
        <w:tc>
          <w:tcPr>
            <w:tcW w:w="849" w:type="pct"/>
            <w:tcBorders>
              <w:top w:val="nil"/>
              <w:left w:val="nil"/>
              <w:bottom w:val="single" w:sz="4" w:space="0" w:color="auto"/>
              <w:right w:val="nil"/>
            </w:tcBorders>
            <w:shd w:val="clear" w:color="auto" w:fill="auto"/>
            <w:noWrap/>
            <w:vAlign w:val="center"/>
            <w:hideMark/>
          </w:tcPr>
          <w:p w14:paraId="07C2AA03" w14:textId="5E927503" w:rsidR="006D12D5" w:rsidRPr="007D4BE6" w:rsidRDefault="00DF009E" w:rsidP="006D12D5">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31/12/</w:t>
            </w:r>
            <w:r w:rsidR="009B3921" w:rsidRPr="007D4BE6">
              <w:rPr>
                <w:rFonts w:cs="Arial"/>
                <w:b/>
                <w:bCs/>
                <w:color w:val="000000"/>
                <w:sz w:val="18"/>
                <w:szCs w:val="18"/>
                <w:lang w:eastAsia="pt-BR"/>
              </w:rPr>
              <w:t>2024</w:t>
            </w:r>
          </w:p>
        </w:tc>
        <w:tc>
          <w:tcPr>
            <w:tcW w:w="80" w:type="pct"/>
            <w:tcBorders>
              <w:top w:val="nil"/>
              <w:left w:val="nil"/>
              <w:bottom w:val="nil"/>
              <w:right w:val="nil"/>
            </w:tcBorders>
            <w:shd w:val="clear" w:color="auto" w:fill="auto"/>
            <w:noWrap/>
            <w:vAlign w:val="center"/>
            <w:hideMark/>
          </w:tcPr>
          <w:p w14:paraId="5200E365" w14:textId="77777777" w:rsidR="006D12D5" w:rsidRPr="007D4BE6" w:rsidRDefault="006D12D5" w:rsidP="006D12D5">
            <w:pPr>
              <w:keepNext w:val="0"/>
              <w:spacing w:before="0" w:after="0"/>
              <w:jc w:val="center"/>
              <w:rPr>
                <w:rFonts w:cs="Arial"/>
                <w:b/>
                <w:bCs/>
                <w:color w:val="000000"/>
                <w:sz w:val="18"/>
                <w:szCs w:val="18"/>
                <w:lang w:eastAsia="pt-BR"/>
              </w:rPr>
            </w:pPr>
          </w:p>
        </w:tc>
        <w:tc>
          <w:tcPr>
            <w:tcW w:w="849" w:type="pct"/>
            <w:tcBorders>
              <w:top w:val="nil"/>
              <w:left w:val="nil"/>
              <w:bottom w:val="single" w:sz="4" w:space="0" w:color="auto"/>
              <w:right w:val="nil"/>
            </w:tcBorders>
            <w:shd w:val="clear" w:color="auto" w:fill="auto"/>
            <w:noWrap/>
            <w:vAlign w:val="center"/>
            <w:hideMark/>
          </w:tcPr>
          <w:p w14:paraId="07207D46" w14:textId="3CC45D81" w:rsidR="001366D0" w:rsidRPr="007D4BE6" w:rsidRDefault="00DF009E" w:rsidP="009B3921">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31/12/</w:t>
            </w:r>
            <w:r w:rsidR="009B3921" w:rsidRPr="007D4BE6">
              <w:rPr>
                <w:rFonts w:cs="Arial"/>
                <w:b/>
                <w:bCs/>
                <w:color w:val="000000"/>
                <w:sz w:val="18"/>
                <w:szCs w:val="18"/>
                <w:lang w:eastAsia="pt-BR"/>
              </w:rPr>
              <w:t>2023</w:t>
            </w:r>
          </w:p>
        </w:tc>
      </w:tr>
      <w:tr w:rsidR="007D1B5C" w:rsidRPr="007D4BE6" w14:paraId="1D366F91" w14:textId="77777777" w:rsidTr="001366D0">
        <w:trPr>
          <w:divId w:val="26874600"/>
          <w:trHeight w:val="227"/>
        </w:trPr>
        <w:tc>
          <w:tcPr>
            <w:tcW w:w="3124" w:type="pct"/>
            <w:tcBorders>
              <w:top w:val="nil"/>
              <w:left w:val="nil"/>
              <w:bottom w:val="nil"/>
              <w:right w:val="nil"/>
            </w:tcBorders>
            <w:shd w:val="clear" w:color="auto" w:fill="auto"/>
            <w:noWrap/>
            <w:vAlign w:val="bottom"/>
            <w:hideMark/>
          </w:tcPr>
          <w:p w14:paraId="3DD47071" w14:textId="77777777" w:rsidR="006D12D5" w:rsidRPr="007D4BE6" w:rsidRDefault="006D12D5" w:rsidP="006D12D5">
            <w:pPr>
              <w:keepNext w:val="0"/>
              <w:spacing w:before="0" w:after="0"/>
              <w:jc w:val="center"/>
              <w:rPr>
                <w:rFonts w:cs="Arial"/>
                <w:b/>
                <w:bCs/>
                <w:color w:val="000000"/>
                <w:sz w:val="18"/>
                <w:szCs w:val="18"/>
                <w:lang w:eastAsia="pt-BR"/>
              </w:rPr>
            </w:pPr>
          </w:p>
        </w:tc>
        <w:tc>
          <w:tcPr>
            <w:tcW w:w="98" w:type="pct"/>
            <w:tcBorders>
              <w:top w:val="nil"/>
              <w:left w:val="nil"/>
              <w:bottom w:val="nil"/>
              <w:right w:val="nil"/>
            </w:tcBorders>
            <w:shd w:val="clear" w:color="auto" w:fill="auto"/>
            <w:noWrap/>
            <w:vAlign w:val="bottom"/>
            <w:hideMark/>
          </w:tcPr>
          <w:p w14:paraId="19EA779E" w14:textId="77777777" w:rsidR="006D12D5" w:rsidRPr="007D4BE6" w:rsidRDefault="006D12D5" w:rsidP="006D12D5">
            <w:pPr>
              <w:keepNext w:val="0"/>
              <w:spacing w:before="0" w:after="0"/>
              <w:jc w:val="left"/>
              <w:rPr>
                <w:rFonts w:cs="Arial"/>
                <w:sz w:val="18"/>
                <w:szCs w:val="18"/>
                <w:lang w:eastAsia="pt-BR"/>
              </w:rPr>
            </w:pPr>
          </w:p>
        </w:tc>
        <w:tc>
          <w:tcPr>
            <w:tcW w:w="849" w:type="pct"/>
            <w:tcBorders>
              <w:top w:val="nil"/>
              <w:left w:val="nil"/>
              <w:bottom w:val="nil"/>
              <w:right w:val="nil"/>
            </w:tcBorders>
            <w:shd w:val="clear" w:color="auto" w:fill="auto"/>
            <w:noWrap/>
            <w:vAlign w:val="bottom"/>
            <w:hideMark/>
          </w:tcPr>
          <w:p w14:paraId="52FBB6B3" w14:textId="77777777" w:rsidR="006D12D5" w:rsidRPr="007D4BE6" w:rsidRDefault="006D12D5" w:rsidP="006D12D5">
            <w:pPr>
              <w:keepNext w:val="0"/>
              <w:spacing w:before="0" w:after="0"/>
              <w:jc w:val="left"/>
              <w:rPr>
                <w:rFonts w:cs="Arial"/>
                <w:sz w:val="18"/>
                <w:szCs w:val="18"/>
                <w:lang w:eastAsia="pt-BR"/>
              </w:rPr>
            </w:pPr>
          </w:p>
        </w:tc>
        <w:tc>
          <w:tcPr>
            <w:tcW w:w="80" w:type="pct"/>
            <w:tcBorders>
              <w:top w:val="nil"/>
              <w:left w:val="nil"/>
              <w:bottom w:val="nil"/>
              <w:right w:val="nil"/>
            </w:tcBorders>
            <w:shd w:val="clear" w:color="auto" w:fill="auto"/>
            <w:noWrap/>
            <w:vAlign w:val="bottom"/>
            <w:hideMark/>
          </w:tcPr>
          <w:p w14:paraId="1D9CC3C0" w14:textId="77777777" w:rsidR="006D12D5" w:rsidRPr="007D4BE6" w:rsidRDefault="006D12D5" w:rsidP="006D12D5">
            <w:pPr>
              <w:keepNext w:val="0"/>
              <w:spacing w:before="0" w:after="0"/>
              <w:jc w:val="left"/>
              <w:rPr>
                <w:rFonts w:cs="Arial"/>
                <w:sz w:val="18"/>
                <w:szCs w:val="18"/>
                <w:lang w:eastAsia="pt-BR"/>
              </w:rPr>
            </w:pPr>
          </w:p>
        </w:tc>
        <w:tc>
          <w:tcPr>
            <w:tcW w:w="849" w:type="pct"/>
            <w:tcBorders>
              <w:top w:val="nil"/>
              <w:left w:val="nil"/>
              <w:bottom w:val="nil"/>
              <w:right w:val="nil"/>
            </w:tcBorders>
            <w:shd w:val="clear" w:color="auto" w:fill="auto"/>
            <w:noWrap/>
            <w:vAlign w:val="bottom"/>
            <w:hideMark/>
          </w:tcPr>
          <w:p w14:paraId="220E649C" w14:textId="77777777" w:rsidR="006D12D5" w:rsidRPr="007D4BE6" w:rsidRDefault="006D12D5" w:rsidP="006D12D5">
            <w:pPr>
              <w:keepNext w:val="0"/>
              <w:spacing w:before="0" w:after="0"/>
              <w:jc w:val="left"/>
              <w:rPr>
                <w:rFonts w:cs="Arial"/>
                <w:sz w:val="18"/>
                <w:szCs w:val="18"/>
                <w:lang w:eastAsia="pt-BR"/>
              </w:rPr>
            </w:pPr>
          </w:p>
        </w:tc>
      </w:tr>
      <w:tr w:rsidR="007D1B5C" w:rsidRPr="007D4BE6" w14:paraId="37866340" w14:textId="77777777" w:rsidTr="001366D0">
        <w:trPr>
          <w:divId w:val="26874600"/>
          <w:trHeight w:val="227"/>
        </w:trPr>
        <w:tc>
          <w:tcPr>
            <w:tcW w:w="3124" w:type="pct"/>
            <w:tcBorders>
              <w:top w:val="nil"/>
              <w:left w:val="nil"/>
              <w:bottom w:val="nil"/>
              <w:right w:val="nil"/>
            </w:tcBorders>
            <w:shd w:val="clear" w:color="auto" w:fill="auto"/>
            <w:vAlign w:val="bottom"/>
            <w:hideMark/>
          </w:tcPr>
          <w:p w14:paraId="4C62DEAC" w14:textId="055A36D5" w:rsidR="006D12D5" w:rsidRPr="007D4BE6" w:rsidRDefault="00403C3F" w:rsidP="006D12D5">
            <w:pPr>
              <w:keepNext w:val="0"/>
              <w:spacing w:before="0" w:after="0"/>
              <w:jc w:val="left"/>
              <w:rPr>
                <w:rFonts w:cs="Arial"/>
                <w:color w:val="000000"/>
                <w:sz w:val="18"/>
                <w:szCs w:val="18"/>
                <w:lang w:eastAsia="pt-BR"/>
              </w:rPr>
            </w:pPr>
            <w:r w:rsidRPr="007D4BE6">
              <w:rPr>
                <w:rFonts w:cs="Arial"/>
                <w:color w:val="000000"/>
                <w:sz w:val="18"/>
                <w:szCs w:val="18"/>
                <w:lang w:eastAsia="pt-BR"/>
              </w:rPr>
              <w:t>A</w:t>
            </w:r>
            <w:r w:rsidR="006D12D5" w:rsidRPr="007D4BE6">
              <w:rPr>
                <w:rFonts w:cs="Arial"/>
                <w:color w:val="000000"/>
                <w:sz w:val="18"/>
                <w:szCs w:val="18"/>
                <w:lang w:eastAsia="pt-BR"/>
              </w:rPr>
              <w:t>rrendamento de curto prazo</w:t>
            </w:r>
          </w:p>
        </w:tc>
        <w:tc>
          <w:tcPr>
            <w:tcW w:w="98" w:type="pct"/>
            <w:tcBorders>
              <w:top w:val="nil"/>
              <w:left w:val="nil"/>
              <w:bottom w:val="nil"/>
              <w:right w:val="nil"/>
            </w:tcBorders>
            <w:shd w:val="clear" w:color="auto" w:fill="auto"/>
            <w:noWrap/>
            <w:vAlign w:val="bottom"/>
            <w:hideMark/>
          </w:tcPr>
          <w:p w14:paraId="080553E4" w14:textId="77777777" w:rsidR="006D12D5" w:rsidRPr="007D4BE6" w:rsidRDefault="006D12D5" w:rsidP="006D12D5">
            <w:pPr>
              <w:keepNext w:val="0"/>
              <w:spacing w:before="0" w:after="0"/>
              <w:jc w:val="left"/>
              <w:rPr>
                <w:rFonts w:cs="Arial"/>
                <w:color w:val="000000"/>
                <w:sz w:val="18"/>
                <w:szCs w:val="18"/>
                <w:lang w:eastAsia="pt-BR"/>
              </w:rPr>
            </w:pPr>
          </w:p>
        </w:tc>
        <w:tc>
          <w:tcPr>
            <w:tcW w:w="849" w:type="pct"/>
            <w:tcBorders>
              <w:top w:val="nil"/>
              <w:left w:val="nil"/>
              <w:bottom w:val="nil"/>
              <w:right w:val="nil"/>
            </w:tcBorders>
            <w:shd w:val="clear" w:color="auto" w:fill="auto"/>
            <w:noWrap/>
            <w:vAlign w:val="bottom"/>
            <w:hideMark/>
          </w:tcPr>
          <w:p w14:paraId="4F6FF86A" w14:textId="3417A6D5" w:rsidR="006D12D5" w:rsidRPr="007D4BE6" w:rsidRDefault="009B3921" w:rsidP="006B2ADB">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2.770</w:t>
            </w:r>
            <w:r w:rsidR="006D12D5" w:rsidRPr="007D4BE6">
              <w:rPr>
                <w:rFonts w:cs="Arial"/>
                <w:color w:val="000000"/>
                <w:sz w:val="18"/>
                <w:szCs w:val="18"/>
                <w:lang w:eastAsia="pt-BR"/>
              </w:rPr>
              <w:t xml:space="preserve"> </w:t>
            </w:r>
          </w:p>
        </w:tc>
        <w:tc>
          <w:tcPr>
            <w:tcW w:w="80" w:type="pct"/>
            <w:tcBorders>
              <w:top w:val="nil"/>
              <w:left w:val="nil"/>
              <w:bottom w:val="nil"/>
              <w:right w:val="nil"/>
            </w:tcBorders>
            <w:shd w:val="clear" w:color="auto" w:fill="auto"/>
            <w:noWrap/>
            <w:vAlign w:val="bottom"/>
            <w:hideMark/>
          </w:tcPr>
          <w:p w14:paraId="1599E941" w14:textId="77777777" w:rsidR="006D12D5" w:rsidRPr="007D4BE6" w:rsidRDefault="006D12D5" w:rsidP="006B2ADB">
            <w:pPr>
              <w:keepNext w:val="0"/>
              <w:spacing w:before="0" w:after="0"/>
              <w:jc w:val="right"/>
              <w:rPr>
                <w:rFonts w:cs="Arial"/>
                <w:color w:val="000000"/>
                <w:sz w:val="18"/>
                <w:szCs w:val="18"/>
                <w:lang w:eastAsia="pt-BR"/>
              </w:rPr>
            </w:pPr>
          </w:p>
        </w:tc>
        <w:tc>
          <w:tcPr>
            <w:tcW w:w="849" w:type="pct"/>
            <w:tcBorders>
              <w:top w:val="nil"/>
              <w:left w:val="nil"/>
              <w:bottom w:val="nil"/>
              <w:right w:val="nil"/>
            </w:tcBorders>
            <w:shd w:val="clear" w:color="auto" w:fill="auto"/>
            <w:noWrap/>
            <w:vAlign w:val="bottom"/>
            <w:hideMark/>
          </w:tcPr>
          <w:p w14:paraId="4C9627EC" w14:textId="12E7DC23" w:rsidR="006D12D5" w:rsidRPr="007D4BE6" w:rsidRDefault="009B3921" w:rsidP="006B2ADB">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2.544</w:t>
            </w:r>
            <w:r w:rsidR="006D12D5" w:rsidRPr="007D4BE6">
              <w:rPr>
                <w:rFonts w:cs="Arial"/>
                <w:color w:val="000000"/>
                <w:sz w:val="18"/>
                <w:szCs w:val="18"/>
                <w:lang w:eastAsia="pt-BR"/>
              </w:rPr>
              <w:t xml:space="preserve"> </w:t>
            </w:r>
          </w:p>
        </w:tc>
      </w:tr>
      <w:tr w:rsidR="007D1B5C" w:rsidRPr="007D4BE6" w14:paraId="642F038F" w14:textId="77777777" w:rsidTr="001366D0">
        <w:trPr>
          <w:divId w:val="26874600"/>
          <w:trHeight w:val="227"/>
        </w:trPr>
        <w:tc>
          <w:tcPr>
            <w:tcW w:w="3124" w:type="pct"/>
            <w:tcBorders>
              <w:top w:val="nil"/>
              <w:left w:val="nil"/>
              <w:bottom w:val="nil"/>
              <w:right w:val="nil"/>
            </w:tcBorders>
            <w:shd w:val="clear" w:color="auto" w:fill="auto"/>
            <w:vAlign w:val="bottom"/>
            <w:hideMark/>
          </w:tcPr>
          <w:p w14:paraId="5BBB04F9" w14:textId="39505076" w:rsidR="006D12D5" w:rsidRPr="007D4BE6" w:rsidRDefault="00403C3F" w:rsidP="006D12D5">
            <w:pPr>
              <w:keepNext w:val="0"/>
              <w:spacing w:before="0" w:after="0"/>
              <w:jc w:val="left"/>
              <w:rPr>
                <w:rFonts w:cs="Arial"/>
                <w:color w:val="000000"/>
                <w:sz w:val="18"/>
                <w:szCs w:val="18"/>
                <w:lang w:eastAsia="pt-BR"/>
              </w:rPr>
            </w:pPr>
            <w:r w:rsidRPr="007D4BE6">
              <w:rPr>
                <w:rFonts w:cs="Arial"/>
                <w:color w:val="000000"/>
                <w:sz w:val="18"/>
                <w:szCs w:val="18"/>
                <w:lang w:eastAsia="pt-BR"/>
              </w:rPr>
              <w:t>A</w:t>
            </w:r>
            <w:r w:rsidR="006D12D5" w:rsidRPr="007D4BE6">
              <w:rPr>
                <w:rFonts w:cs="Arial"/>
                <w:color w:val="000000"/>
                <w:sz w:val="18"/>
                <w:szCs w:val="18"/>
                <w:lang w:eastAsia="pt-BR"/>
              </w:rPr>
              <w:t>rrendamento de longo prazo</w:t>
            </w:r>
          </w:p>
        </w:tc>
        <w:tc>
          <w:tcPr>
            <w:tcW w:w="98" w:type="pct"/>
            <w:tcBorders>
              <w:top w:val="nil"/>
              <w:left w:val="nil"/>
              <w:bottom w:val="nil"/>
              <w:right w:val="nil"/>
            </w:tcBorders>
            <w:shd w:val="clear" w:color="auto" w:fill="auto"/>
            <w:noWrap/>
            <w:vAlign w:val="bottom"/>
            <w:hideMark/>
          </w:tcPr>
          <w:p w14:paraId="30BAB66D" w14:textId="77777777" w:rsidR="006D12D5" w:rsidRPr="007D4BE6" w:rsidRDefault="006D12D5" w:rsidP="006D12D5">
            <w:pPr>
              <w:keepNext w:val="0"/>
              <w:spacing w:before="0" w:after="0"/>
              <w:jc w:val="left"/>
              <w:rPr>
                <w:rFonts w:cs="Arial"/>
                <w:color w:val="000000"/>
                <w:sz w:val="18"/>
                <w:szCs w:val="18"/>
                <w:lang w:eastAsia="pt-BR"/>
              </w:rPr>
            </w:pPr>
          </w:p>
        </w:tc>
        <w:tc>
          <w:tcPr>
            <w:tcW w:w="849" w:type="pct"/>
            <w:tcBorders>
              <w:top w:val="nil"/>
              <w:left w:val="nil"/>
              <w:bottom w:val="nil"/>
              <w:right w:val="nil"/>
            </w:tcBorders>
            <w:shd w:val="clear" w:color="auto" w:fill="auto"/>
            <w:noWrap/>
            <w:vAlign w:val="bottom"/>
            <w:hideMark/>
          </w:tcPr>
          <w:p w14:paraId="05F531A4" w14:textId="782BA6D7" w:rsidR="006D12D5" w:rsidRPr="007D4BE6" w:rsidRDefault="006D12D5" w:rsidP="006B2ADB">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9B3921" w:rsidRPr="007D4BE6">
              <w:rPr>
                <w:rFonts w:cs="Arial"/>
                <w:color w:val="000000"/>
                <w:sz w:val="18"/>
                <w:szCs w:val="18"/>
                <w:lang w:eastAsia="pt-BR"/>
              </w:rPr>
              <w:t xml:space="preserve">  14.281</w:t>
            </w:r>
            <w:r w:rsidRPr="007D4BE6">
              <w:rPr>
                <w:rFonts w:cs="Arial"/>
                <w:color w:val="000000"/>
                <w:sz w:val="18"/>
                <w:szCs w:val="18"/>
                <w:lang w:eastAsia="pt-BR"/>
              </w:rPr>
              <w:t xml:space="preserve"> </w:t>
            </w:r>
          </w:p>
        </w:tc>
        <w:tc>
          <w:tcPr>
            <w:tcW w:w="80" w:type="pct"/>
            <w:tcBorders>
              <w:top w:val="nil"/>
              <w:left w:val="nil"/>
              <w:bottom w:val="nil"/>
              <w:right w:val="nil"/>
            </w:tcBorders>
            <w:shd w:val="clear" w:color="auto" w:fill="auto"/>
            <w:noWrap/>
            <w:vAlign w:val="bottom"/>
            <w:hideMark/>
          </w:tcPr>
          <w:p w14:paraId="2A7E2357" w14:textId="77777777" w:rsidR="006D12D5" w:rsidRPr="007D4BE6" w:rsidRDefault="006D12D5" w:rsidP="006B2ADB">
            <w:pPr>
              <w:keepNext w:val="0"/>
              <w:spacing w:before="0" w:after="0"/>
              <w:jc w:val="right"/>
              <w:rPr>
                <w:rFonts w:cs="Arial"/>
                <w:color w:val="000000"/>
                <w:sz w:val="18"/>
                <w:szCs w:val="18"/>
                <w:lang w:eastAsia="pt-BR"/>
              </w:rPr>
            </w:pPr>
          </w:p>
        </w:tc>
        <w:tc>
          <w:tcPr>
            <w:tcW w:w="849" w:type="pct"/>
            <w:tcBorders>
              <w:top w:val="nil"/>
              <w:left w:val="nil"/>
              <w:bottom w:val="nil"/>
              <w:right w:val="nil"/>
            </w:tcBorders>
            <w:shd w:val="clear" w:color="auto" w:fill="auto"/>
            <w:noWrap/>
            <w:vAlign w:val="bottom"/>
            <w:hideMark/>
          </w:tcPr>
          <w:p w14:paraId="441E9460" w14:textId="00AF68B5" w:rsidR="006D12D5" w:rsidRPr="007D4BE6" w:rsidRDefault="009B3921" w:rsidP="006B2ADB">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16.443</w:t>
            </w:r>
            <w:r w:rsidR="006D12D5" w:rsidRPr="007D4BE6">
              <w:rPr>
                <w:rFonts w:cs="Arial"/>
                <w:color w:val="000000"/>
                <w:sz w:val="18"/>
                <w:szCs w:val="18"/>
                <w:lang w:eastAsia="pt-BR"/>
              </w:rPr>
              <w:t xml:space="preserve"> </w:t>
            </w:r>
          </w:p>
        </w:tc>
      </w:tr>
      <w:tr w:rsidR="007D1B5C" w:rsidRPr="007D4BE6" w14:paraId="48C21218" w14:textId="77777777" w:rsidTr="001366D0">
        <w:trPr>
          <w:divId w:val="26874600"/>
          <w:trHeight w:val="227"/>
        </w:trPr>
        <w:tc>
          <w:tcPr>
            <w:tcW w:w="3124" w:type="pct"/>
            <w:tcBorders>
              <w:top w:val="nil"/>
              <w:left w:val="nil"/>
              <w:bottom w:val="nil"/>
              <w:right w:val="nil"/>
            </w:tcBorders>
            <w:shd w:val="clear" w:color="auto" w:fill="auto"/>
            <w:noWrap/>
            <w:vAlign w:val="bottom"/>
            <w:hideMark/>
          </w:tcPr>
          <w:p w14:paraId="687837DD" w14:textId="77777777" w:rsidR="006D12D5" w:rsidRPr="007D4BE6" w:rsidRDefault="006D12D5" w:rsidP="006D12D5">
            <w:pPr>
              <w:keepNext w:val="0"/>
              <w:spacing w:before="0" w:after="0"/>
              <w:jc w:val="left"/>
              <w:rPr>
                <w:rFonts w:cs="Arial"/>
                <w:sz w:val="18"/>
                <w:szCs w:val="18"/>
                <w:lang w:eastAsia="pt-BR"/>
              </w:rPr>
            </w:pPr>
          </w:p>
        </w:tc>
        <w:tc>
          <w:tcPr>
            <w:tcW w:w="98" w:type="pct"/>
            <w:tcBorders>
              <w:top w:val="nil"/>
              <w:left w:val="nil"/>
              <w:bottom w:val="nil"/>
              <w:right w:val="nil"/>
            </w:tcBorders>
            <w:shd w:val="clear" w:color="auto" w:fill="auto"/>
            <w:noWrap/>
            <w:vAlign w:val="bottom"/>
            <w:hideMark/>
          </w:tcPr>
          <w:p w14:paraId="6703FEBC" w14:textId="77777777" w:rsidR="006D12D5" w:rsidRPr="007D4BE6" w:rsidRDefault="006D12D5" w:rsidP="006D12D5">
            <w:pPr>
              <w:keepNext w:val="0"/>
              <w:spacing w:before="0" w:after="0"/>
              <w:jc w:val="left"/>
              <w:rPr>
                <w:rFonts w:cs="Arial"/>
                <w:sz w:val="18"/>
                <w:szCs w:val="18"/>
                <w:lang w:eastAsia="pt-BR"/>
              </w:rPr>
            </w:pPr>
          </w:p>
        </w:tc>
        <w:tc>
          <w:tcPr>
            <w:tcW w:w="849" w:type="pct"/>
            <w:tcBorders>
              <w:top w:val="single" w:sz="4" w:space="0" w:color="auto"/>
              <w:left w:val="nil"/>
              <w:bottom w:val="double" w:sz="6" w:space="0" w:color="auto"/>
              <w:right w:val="nil"/>
            </w:tcBorders>
            <w:shd w:val="clear" w:color="auto" w:fill="auto"/>
            <w:noWrap/>
            <w:vAlign w:val="bottom"/>
            <w:hideMark/>
          </w:tcPr>
          <w:p w14:paraId="1F507041" w14:textId="3CC14DBF" w:rsidR="006D12D5" w:rsidRPr="007D4BE6" w:rsidRDefault="009B3921" w:rsidP="006B2ADB">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17.051</w:t>
            </w:r>
            <w:r w:rsidR="006D12D5" w:rsidRPr="007D4BE6">
              <w:rPr>
                <w:rFonts w:cs="Arial"/>
                <w:b/>
                <w:bCs/>
                <w:color w:val="000000"/>
                <w:sz w:val="18"/>
                <w:szCs w:val="18"/>
                <w:lang w:eastAsia="pt-BR"/>
              </w:rPr>
              <w:t xml:space="preserve"> </w:t>
            </w:r>
          </w:p>
        </w:tc>
        <w:tc>
          <w:tcPr>
            <w:tcW w:w="80" w:type="pct"/>
            <w:tcBorders>
              <w:top w:val="nil"/>
              <w:left w:val="nil"/>
              <w:bottom w:val="nil"/>
              <w:right w:val="nil"/>
            </w:tcBorders>
            <w:shd w:val="clear" w:color="auto" w:fill="auto"/>
            <w:noWrap/>
            <w:vAlign w:val="bottom"/>
            <w:hideMark/>
          </w:tcPr>
          <w:p w14:paraId="6BEF2E0D" w14:textId="77777777" w:rsidR="006D12D5" w:rsidRPr="007D4BE6" w:rsidRDefault="006D12D5" w:rsidP="006B2ADB">
            <w:pPr>
              <w:keepNext w:val="0"/>
              <w:spacing w:before="0" w:after="0"/>
              <w:jc w:val="right"/>
              <w:rPr>
                <w:rFonts w:cs="Arial"/>
                <w:b/>
                <w:bCs/>
                <w:color w:val="000000"/>
                <w:sz w:val="18"/>
                <w:szCs w:val="18"/>
                <w:lang w:eastAsia="pt-BR"/>
              </w:rPr>
            </w:pPr>
          </w:p>
        </w:tc>
        <w:tc>
          <w:tcPr>
            <w:tcW w:w="849" w:type="pct"/>
            <w:tcBorders>
              <w:top w:val="single" w:sz="4" w:space="0" w:color="auto"/>
              <w:left w:val="nil"/>
              <w:bottom w:val="double" w:sz="6" w:space="0" w:color="auto"/>
              <w:right w:val="nil"/>
            </w:tcBorders>
            <w:shd w:val="clear" w:color="auto" w:fill="auto"/>
            <w:noWrap/>
            <w:vAlign w:val="bottom"/>
            <w:hideMark/>
          </w:tcPr>
          <w:p w14:paraId="51C68AA7" w14:textId="4655FF53" w:rsidR="006D12D5" w:rsidRPr="007D4BE6" w:rsidRDefault="009B3921" w:rsidP="006B2ADB">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18.987</w:t>
            </w:r>
            <w:r w:rsidR="006D12D5" w:rsidRPr="007D4BE6">
              <w:rPr>
                <w:rFonts w:cs="Arial"/>
                <w:b/>
                <w:bCs/>
                <w:color w:val="000000"/>
                <w:sz w:val="18"/>
                <w:szCs w:val="18"/>
                <w:lang w:eastAsia="pt-BR"/>
              </w:rPr>
              <w:t xml:space="preserve"> </w:t>
            </w:r>
          </w:p>
        </w:tc>
      </w:tr>
    </w:tbl>
    <w:p w14:paraId="555DD56D" w14:textId="4488B8FB" w:rsidR="00135E0D" w:rsidRPr="007D4BE6" w:rsidRDefault="00924076" w:rsidP="00115644">
      <w:pPr>
        <w:keepNext w:val="0"/>
        <w:widowControl w:val="0"/>
        <w:tabs>
          <w:tab w:val="left" w:pos="284"/>
        </w:tabs>
        <w:autoSpaceDE w:val="0"/>
        <w:autoSpaceDN w:val="0"/>
        <w:adjustRightInd w:val="0"/>
        <w:rPr>
          <w:rFonts w:cs="Arial"/>
          <w:iCs/>
          <w:sz w:val="20"/>
          <w:szCs w:val="20"/>
          <w:lang w:eastAsia="pt-BR"/>
        </w:rPr>
      </w:pPr>
      <w:r w:rsidRPr="007D4BE6">
        <w:rPr>
          <w:rFonts w:cs="Arial"/>
          <w:iCs/>
          <w:sz w:val="20"/>
          <w:szCs w:val="20"/>
          <w:lang w:eastAsia="pt-BR"/>
        </w:rPr>
        <w:tab/>
      </w:r>
    </w:p>
    <w:tbl>
      <w:tblPr>
        <w:tblW w:w="8360" w:type="dxa"/>
        <w:tblCellMar>
          <w:left w:w="70" w:type="dxa"/>
          <w:right w:w="70" w:type="dxa"/>
        </w:tblCellMar>
        <w:tblLook w:val="04A0" w:firstRow="1" w:lastRow="0" w:firstColumn="1" w:lastColumn="0" w:noHBand="0" w:noVBand="1"/>
      </w:tblPr>
      <w:tblGrid>
        <w:gridCol w:w="6362"/>
        <w:gridCol w:w="180"/>
        <w:gridCol w:w="1818"/>
      </w:tblGrid>
      <w:tr w:rsidR="006D12D5" w:rsidRPr="007D4BE6" w14:paraId="2C2791F3" w14:textId="77777777" w:rsidTr="006B2ADB">
        <w:trPr>
          <w:divId w:val="282807332"/>
          <w:trHeight w:val="204"/>
        </w:trPr>
        <w:tc>
          <w:tcPr>
            <w:tcW w:w="6542" w:type="dxa"/>
            <w:gridSpan w:val="2"/>
            <w:tcBorders>
              <w:top w:val="nil"/>
              <w:left w:val="nil"/>
              <w:bottom w:val="nil"/>
              <w:right w:val="nil"/>
            </w:tcBorders>
            <w:shd w:val="clear" w:color="auto" w:fill="auto"/>
            <w:noWrap/>
            <w:vAlign w:val="bottom"/>
            <w:hideMark/>
          </w:tcPr>
          <w:p w14:paraId="202DBF93" w14:textId="1C5EDDFF" w:rsidR="006D12D5" w:rsidRPr="007D4BE6" w:rsidRDefault="009B3921" w:rsidP="009B3921">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Saldo em 31 de dezembr</w:t>
            </w:r>
            <w:r w:rsidR="006D12D5" w:rsidRPr="007D4BE6">
              <w:rPr>
                <w:rFonts w:cs="Arial"/>
                <w:b/>
                <w:bCs/>
                <w:color w:val="000000"/>
                <w:sz w:val="18"/>
                <w:szCs w:val="18"/>
                <w:lang w:eastAsia="pt-BR"/>
              </w:rPr>
              <w:t xml:space="preserve">o de 2022 </w:t>
            </w:r>
            <w:r w:rsidRPr="007D4BE6">
              <w:rPr>
                <w:rFonts w:cs="Arial"/>
                <w:b/>
                <w:bCs/>
                <w:color w:val="000000"/>
                <w:sz w:val="18"/>
                <w:szCs w:val="18"/>
                <w:lang w:eastAsia="pt-BR"/>
              </w:rPr>
              <w:t>(reapresentado</w:t>
            </w:r>
            <w:r w:rsidR="006D12D5" w:rsidRPr="007D4BE6">
              <w:rPr>
                <w:rFonts w:cs="Arial"/>
                <w:b/>
                <w:bCs/>
                <w:color w:val="000000"/>
                <w:sz w:val="18"/>
                <w:szCs w:val="18"/>
                <w:lang w:eastAsia="pt-BR"/>
              </w:rPr>
              <w:t>)</w:t>
            </w:r>
          </w:p>
        </w:tc>
        <w:tc>
          <w:tcPr>
            <w:tcW w:w="1818" w:type="dxa"/>
            <w:tcBorders>
              <w:top w:val="nil"/>
              <w:left w:val="nil"/>
              <w:bottom w:val="nil"/>
              <w:right w:val="nil"/>
            </w:tcBorders>
            <w:shd w:val="clear" w:color="auto" w:fill="auto"/>
            <w:noWrap/>
            <w:vAlign w:val="bottom"/>
            <w:hideMark/>
          </w:tcPr>
          <w:p w14:paraId="161B30B0" w14:textId="4B0EAC58" w:rsidR="006D12D5" w:rsidRPr="007D4BE6" w:rsidRDefault="006D12D5" w:rsidP="006B2ADB">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w:t>
            </w:r>
            <w:r w:rsidR="009B3921" w:rsidRPr="007D4BE6">
              <w:rPr>
                <w:rFonts w:cs="Arial"/>
                <w:b/>
                <w:bCs/>
                <w:color w:val="000000"/>
                <w:sz w:val="18"/>
                <w:szCs w:val="18"/>
                <w:lang w:eastAsia="pt-BR"/>
              </w:rPr>
              <w:t xml:space="preserve">               21.361</w:t>
            </w:r>
            <w:r w:rsidRPr="007D4BE6">
              <w:rPr>
                <w:rFonts w:cs="Arial"/>
                <w:b/>
                <w:bCs/>
                <w:color w:val="000000"/>
                <w:sz w:val="18"/>
                <w:szCs w:val="18"/>
                <w:lang w:eastAsia="pt-BR"/>
              </w:rPr>
              <w:t xml:space="preserve"> </w:t>
            </w:r>
          </w:p>
        </w:tc>
      </w:tr>
      <w:tr w:rsidR="006D12D5" w:rsidRPr="007D4BE6" w14:paraId="2A9973D3" w14:textId="77777777" w:rsidTr="006B2ADB">
        <w:trPr>
          <w:divId w:val="282807332"/>
          <w:trHeight w:val="204"/>
        </w:trPr>
        <w:tc>
          <w:tcPr>
            <w:tcW w:w="6362" w:type="dxa"/>
            <w:tcBorders>
              <w:top w:val="nil"/>
              <w:left w:val="nil"/>
              <w:bottom w:val="nil"/>
              <w:right w:val="nil"/>
            </w:tcBorders>
            <w:shd w:val="clear" w:color="auto" w:fill="auto"/>
            <w:noWrap/>
            <w:vAlign w:val="bottom"/>
            <w:hideMark/>
          </w:tcPr>
          <w:p w14:paraId="0516F218" w14:textId="77777777" w:rsidR="006D12D5" w:rsidRPr="007D4BE6" w:rsidRDefault="006D12D5" w:rsidP="006D12D5">
            <w:pPr>
              <w:keepNext w:val="0"/>
              <w:spacing w:before="0" w:after="0"/>
              <w:jc w:val="left"/>
              <w:rPr>
                <w:rFonts w:cs="Arial"/>
                <w:b/>
                <w:bCs/>
                <w:color w:val="000000"/>
                <w:sz w:val="18"/>
                <w:szCs w:val="18"/>
                <w:lang w:eastAsia="pt-BR"/>
              </w:rPr>
            </w:pPr>
          </w:p>
        </w:tc>
        <w:tc>
          <w:tcPr>
            <w:tcW w:w="180" w:type="dxa"/>
            <w:tcBorders>
              <w:top w:val="nil"/>
              <w:left w:val="nil"/>
              <w:bottom w:val="nil"/>
              <w:right w:val="nil"/>
            </w:tcBorders>
            <w:shd w:val="clear" w:color="auto" w:fill="auto"/>
            <w:noWrap/>
            <w:vAlign w:val="bottom"/>
            <w:hideMark/>
          </w:tcPr>
          <w:p w14:paraId="5C523BE3" w14:textId="77777777" w:rsidR="006D12D5" w:rsidRPr="007D4BE6" w:rsidRDefault="006D12D5" w:rsidP="006D12D5">
            <w:pPr>
              <w:keepNext w:val="0"/>
              <w:spacing w:before="0" w:after="0"/>
              <w:jc w:val="left"/>
              <w:rPr>
                <w:rFonts w:cs="Arial"/>
                <w:sz w:val="18"/>
                <w:szCs w:val="18"/>
                <w:lang w:eastAsia="pt-BR"/>
              </w:rPr>
            </w:pPr>
          </w:p>
        </w:tc>
        <w:tc>
          <w:tcPr>
            <w:tcW w:w="1818" w:type="dxa"/>
            <w:tcBorders>
              <w:top w:val="nil"/>
              <w:left w:val="nil"/>
              <w:bottom w:val="nil"/>
              <w:right w:val="nil"/>
            </w:tcBorders>
            <w:shd w:val="clear" w:color="auto" w:fill="auto"/>
            <w:noWrap/>
            <w:vAlign w:val="bottom"/>
            <w:hideMark/>
          </w:tcPr>
          <w:p w14:paraId="59D06402" w14:textId="77777777" w:rsidR="006D12D5" w:rsidRPr="007D4BE6" w:rsidRDefault="006D12D5" w:rsidP="006B2ADB">
            <w:pPr>
              <w:keepNext w:val="0"/>
              <w:spacing w:before="0" w:after="0"/>
              <w:jc w:val="right"/>
              <w:rPr>
                <w:rFonts w:cs="Arial"/>
                <w:sz w:val="18"/>
                <w:szCs w:val="18"/>
                <w:lang w:eastAsia="pt-BR"/>
              </w:rPr>
            </w:pPr>
          </w:p>
        </w:tc>
      </w:tr>
      <w:tr w:rsidR="006D12D5" w:rsidRPr="007D4BE6" w14:paraId="0605FEDF" w14:textId="77777777" w:rsidTr="006B2ADB">
        <w:trPr>
          <w:divId w:val="282807332"/>
          <w:trHeight w:val="204"/>
        </w:trPr>
        <w:tc>
          <w:tcPr>
            <w:tcW w:w="6362" w:type="dxa"/>
            <w:tcBorders>
              <w:top w:val="nil"/>
              <w:left w:val="nil"/>
              <w:bottom w:val="nil"/>
              <w:right w:val="nil"/>
            </w:tcBorders>
            <w:shd w:val="clear" w:color="auto" w:fill="auto"/>
            <w:noWrap/>
            <w:vAlign w:val="bottom"/>
            <w:hideMark/>
          </w:tcPr>
          <w:p w14:paraId="5BFD29FC" w14:textId="77777777" w:rsidR="006D12D5" w:rsidRPr="007D4BE6" w:rsidRDefault="006D12D5" w:rsidP="006D12D5">
            <w:pPr>
              <w:keepNext w:val="0"/>
              <w:spacing w:before="0" w:after="0"/>
              <w:jc w:val="left"/>
              <w:rPr>
                <w:rFonts w:cs="Arial"/>
                <w:color w:val="000000"/>
                <w:sz w:val="18"/>
                <w:szCs w:val="18"/>
                <w:lang w:eastAsia="pt-BR"/>
              </w:rPr>
            </w:pPr>
            <w:r w:rsidRPr="007D4BE6">
              <w:rPr>
                <w:rFonts w:cs="Arial"/>
                <w:color w:val="000000"/>
                <w:sz w:val="18"/>
                <w:szCs w:val="18"/>
                <w:lang w:eastAsia="pt-BR"/>
              </w:rPr>
              <w:t>Pagamentos do arrendamento</w:t>
            </w:r>
          </w:p>
        </w:tc>
        <w:tc>
          <w:tcPr>
            <w:tcW w:w="180" w:type="dxa"/>
            <w:tcBorders>
              <w:top w:val="nil"/>
              <w:left w:val="nil"/>
              <w:bottom w:val="nil"/>
              <w:right w:val="nil"/>
            </w:tcBorders>
            <w:shd w:val="clear" w:color="auto" w:fill="auto"/>
            <w:noWrap/>
            <w:vAlign w:val="bottom"/>
            <w:hideMark/>
          </w:tcPr>
          <w:p w14:paraId="1A409B90" w14:textId="77777777" w:rsidR="006D12D5" w:rsidRPr="007D4BE6" w:rsidRDefault="006D12D5" w:rsidP="006D12D5">
            <w:pPr>
              <w:keepNext w:val="0"/>
              <w:spacing w:before="0" w:after="0"/>
              <w:jc w:val="left"/>
              <w:rPr>
                <w:rFonts w:cs="Arial"/>
                <w:color w:val="000000"/>
                <w:sz w:val="18"/>
                <w:szCs w:val="18"/>
                <w:lang w:eastAsia="pt-BR"/>
              </w:rPr>
            </w:pPr>
          </w:p>
        </w:tc>
        <w:tc>
          <w:tcPr>
            <w:tcW w:w="1818" w:type="dxa"/>
            <w:tcBorders>
              <w:top w:val="nil"/>
              <w:left w:val="nil"/>
              <w:bottom w:val="nil"/>
              <w:right w:val="nil"/>
            </w:tcBorders>
            <w:shd w:val="clear" w:color="auto" w:fill="auto"/>
            <w:noWrap/>
            <w:vAlign w:val="bottom"/>
            <w:hideMark/>
          </w:tcPr>
          <w:p w14:paraId="3B9CB62F" w14:textId="771234E3" w:rsidR="006D12D5" w:rsidRPr="007D4BE6" w:rsidRDefault="009B3921" w:rsidP="006B2ADB">
            <w:pPr>
              <w:keepNext w:val="0"/>
              <w:spacing w:before="0" w:after="0"/>
              <w:jc w:val="right"/>
              <w:rPr>
                <w:rFonts w:cs="Arial"/>
                <w:sz w:val="18"/>
                <w:szCs w:val="18"/>
                <w:lang w:eastAsia="pt-BR"/>
              </w:rPr>
            </w:pPr>
            <w:r w:rsidRPr="007D4BE6">
              <w:rPr>
                <w:rFonts w:cs="Arial"/>
                <w:sz w:val="18"/>
                <w:szCs w:val="18"/>
                <w:lang w:eastAsia="pt-BR"/>
              </w:rPr>
              <w:t xml:space="preserve">                (3.366</w:t>
            </w:r>
            <w:r w:rsidR="006D12D5" w:rsidRPr="007D4BE6">
              <w:rPr>
                <w:rFonts w:cs="Arial"/>
                <w:sz w:val="18"/>
                <w:szCs w:val="18"/>
                <w:lang w:eastAsia="pt-BR"/>
              </w:rPr>
              <w:t>)</w:t>
            </w:r>
          </w:p>
        </w:tc>
      </w:tr>
      <w:tr w:rsidR="006D12D5" w:rsidRPr="007D4BE6" w14:paraId="52BB67F6" w14:textId="77777777" w:rsidTr="006B2ADB">
        <w:trPr>
          <w:divId w:val="282807332"/>
          <w:trHeight w:val="204"/>
        </w:trPr>
        <w:tc>
          <w:tcPr>
            <w:tcW w:w="6362" w:type="dxa"/>
            <w:tcBorders>
              <w:top w:val="nil"/>
              <w:left w:val="nil"/>
              <w:bottom w:val="nil"/>
              <w:right w:val="nil"/>
            </w:tcBorders>
            <w:shd w:val="clear" w:color="auto" w:fill="auto"/>
            <w:noWrap/>
            <w:vAlign w:val="bottom"/>
            <w:hideMark/>
          </w:tcPr>
          <w:p w14:paraId="2F0F63AA" w14:textId="1E18E55D" w:rsidR="006D12D5" w:rsidRPr="007D4BE6" w:rsidRDefault="006D12D5" w:rsidP="006D12D5">
            <w:pPr>
              <w:keepNext w:val="0"/>
              <w:spacing w:before="0" w:after="0"/>
              <w:jc w:val="left"/>
              <w:rPr>
                <w:rFonts w:cs="Arial"/>
                <w:color w:val="000000"/>
                <w:sz w:val="18"/>
                <w:szCs w:val="18"/>
                <w:lang w:eastAsia="pt-BR"/>
              </w:rPr>
            </w:pPr>
            <w:r w:rsidRPr="007D4BE6">
              <w:rPr>
                <w:rFonts w:cs="Arial"/>
                <w:color w:val="000000"/>
                <w:sz w:val="18"/>
                <w:szCs w:val="18"/>
                <w:lang w:eastAsia="pt-BR"/>
              </w:rPr>
              <w:t xml:space="preserve">Juros </w:t>
            </w:r>
            <w:r w:rsidR="00F624B9" w:rsidRPr="007D4BE6">
              <w:rPr>
                <w:rFonts w:cs="Arial"/>
                <w:color w:val="000000"/>
                <w:sz w:val="18"/>
                <w:szCs w:val="18"/>
                <w:lang w:eastAsia="pt-BR"/>
              </w:rPr>
              <w:t xml:space="preserve">apropriados no </w:t>
            </w:r>
            <w:r w:rsidR="004720E6" w:rsidRPr="007D4BE6">
              <w:rPr>
                <w:rFonts w:cs="Arial"/>
                <w:color w:val="000000"/>
                <w:sz w:val="18"/>
                <w:szCs w:val="18"/>
                <w:lang w:eastAsia="pt-BR"/>
              </w:rPr>
              <w:t>exercício</w:t>
            </w:r>
          </w:p>
        </w:tc>
        <w:tc>
          <w:tcPr>
            <w:tcW w:w="180" w:type="dxa"/>
            <w:tcBorders>
              <w:top w:val="nil"/>
              <w:left w:val="nil"/>
              <w:bottom w:val="nil"/>
              <w:right w:val="nil"/>
            </w:tcBorders>
            <w:shd w:val="clear" w:color="auto" w:fill="auto"/>
            <w:noWrap/>
            <w:vAlign w:val="bottom"/>
            <w:hideMark/>
          </w:tcPr>
          <w:p w14:paraId="7C6F4280" w14:textId="77777777" w:rsidR="006D12D5" w:rsidRPr="007D4BE6" w:rsidRDefault="006D12D5" w:rsidP="006D12D5">
            <w:pPr>
              <w:keepNext w:val="0"/>
              <w:spacing w:before="0" w:after="0"/>
              <w:jc w:val="left"/>
              <w:rPr>
                <w:rFonts w:cs="Arial"/>
                <w:color w:val="000000"/>
                <w:sz w:val="18"/>
                <w:szCs w:val="18"/>
                <w:lang w:eastAsia="pt-BR"/>
              </w:rPr>
            </w:pPr>
          </w:p>
        </w:tc>
        <w:tc>
          <w:tcPr>
            <w:tcW w:w="1818" w:type="dxa"/>
            <w:tcBorders>
              <w:top w:val="nil"/>
              <w:left w:val="nil"/>
              <w:bottom w:val="nil"/>
              <w:right w:val="nil"/>
            </w:tcBorders>
            <w:shd w:val="clear" w:color="auto" w:fill="auto"/>
            <w:noWrap/>
            <w:vAlign w:val="bottom"/>
            <w:hideMark/>
          </w:tcPr>
          <w:p w14:paraId="53572F38" w14:textId="1436DD1F" w:rsidR="006D12D5" w:rsidRPr="007D4BE6" w:rsidRDefault="006D12D5">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9B3921" w:rsidRPr="007D4BE6">
              <w:rPr>
                <w:rFonts w:cs="Arial"/>
                <w:color w:val="000000"/>
                <w:sz w:val="18"/>
                <w:szCs w:val="18"/>
                <w:lang w:eastAsia="pt-BR"/>
              </w:rPr>
              <w:t xml:space="preserve">   992</w:t>
            </w:r>
            <w:r w:rsidRPr="007D4BE6">
              <w:rPr>
                <w:rFonts w:cs="Arial"/>
                <w:color w:val="000000"/>
                <w:sz w:val="18"/>
                <w:szCs w:val="18"/>
                <w:lang w:eastAsia="pt-BR"/>
              </w:rPr>
              <w:t xml:space="preserve"> </w:t>
            </w:r>
          </w:p>
        </w:tc>
      </w:tr>
      <w:tr w:rsidR="006D12D5" w:rsidRPr="007D4BE6" w14:paraId="0D4E1F1E" w14:textId="77777777" w:rsidTr="006B2ADB">
        <w:trPr>
          <w:divId w:val="282807332"/>
          <w:trHeight w:val="213"/>
        </w:trPr>
        <w:tc>
          <w:tcPr>
            <w:tcW w:w="6362" w:type="dxa"/>
            <w:tcBorders>
              <w:top w:val="nil"/>
              <w:left w:val="nil"/>
              <w:bottom w:val="nil"/>
              <w:right w:val="nil"/>
            </w:tcBorders>
            <w:shd w:val="clear" w:color="auto" w:fill="auto"/>
            <w:noWrap/>
            <w:vAlign w:val="bottom"/>
            <w:hideMark/>
          </w:tcPr>
          <w:p w14:paraId="7A90226E" w14:textId="64F6007E" w:rsidR="006D12D5" w:rsidRPr="007D4BE6" w:rsidRDefault="009B3921" w:rsidP="009B3921">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Saldo em 31 de dezembro de 2023</w:t>
            </w:r>
          </w:p>
        </w:tc>
        <w:tc>
          <w:tcPr>
            <w:tcW w:w="180" w:type="dxa"/>
            <w:tcBorders>
              <w:top w:val="nil"/>
              <w:left w:val="nil"/>
              <w:bottom w:val="nil"/>
              <w:right w:val="nil"/>
            </w:tcBorders>
            <w:shd w:val="clear" w:color="auto" w:fill="auto"/>
            <w:noWrap/>
            <w:vAlign w:val="bottom"/>
            <w:hideMark/>
          </w:tcPr>
          <w:p w14:paraId="0685BC8B" w14:textId="77777777" w:rsidR="006D12D5" w:rsidRPr="007D4BE6" w:rsidRDefault="006D12D5" w:rsidP="006D12D5">
            <w:pPr>
              <w:keepNext w:val="0"/>
              <w:spacing w:before="0" w:after="0"/>
              <w:jc w:val="left"/>
              <w:rPr>
                <w:rFonts w:cs="Arial"/>
                <w:b/>
                <w:bCs/>
                <w:color w:val="000000"/>
                <w:sz w:val="18"/>
                <w:szCs w:val="18"/>
                <w:lang w:eastAsia="pt-BR"/>
              </w:rPr>
            </w:pPr>
          </w:p>
        </w:tc>
        <w:tc>
          <w:tcPr>
            <w:tcW w:w="1818" w:type="dxa"/>
            <w:tcBorders>
              <w:top w:val="single" w:sz="4" w:space="0" w:color="auto"/>
              <w:left w:val="nil"/>
              <w:bottom w:val="double" w:sz="6" w:space="0" w:color="auto"/>
              <w:right w:val="nil"/>
            </w:tcBorders>
            <w:shd w:val="clear" w:color="auto" w:fill="auto"/>
            <w:noWrap/>
            <w:vAlign w:val="bottom"/>
            <w:hideMark/>
          </w:tcPr>
          <w:p w14:paraId="539EC73C" w14:textId="2F75E679" w:rsidR="006D12D5" w:rsidRPr="007D4BE6" w:rsidRDefault="009B3921" w:rsidP="006B2ADB">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18.987</w:t>
            </w:r>
            <w:r w:rsidR="006D12D5" w:rsidRPr="007D4BE6">
              <w:rPr>
                <w:rFonts w:cs="Arial"/>
                <w:b/>
                <w:bCs/>
                <w:color w:val="000000"/>
                <w:sz w:val="18"/>
                <w:szCs w:val="18"/>
                <w:lang w:eastAsia="pt-BR"/>
              </w:rPr>
              <w:t xml:space="preserve"> </w:t>
            </w:r>
          </w:p>
        </w:tc>
      </w:tr>
      <w:tr w:rsidR="006D12D5" w:rsidRPr="007D4BE6" w14:paraId="2366A06E" w14:textId="77777777" w:rsidTr="006B2ADB">
        <w:trPr>
          <w:divId w:val="282807332"/>
          <w:trHeight w:val="213"/>
        </w:trPr>
        <w:tc>
          <w:tcPr>
            <w:tcW w:w="6362" w:type="dxa"/>
            <w:tcBorders>
              <w:top w:val="nil"/>
              <w:left w:val="nil"/>
              <w:bottom w:val="nil"/>
              <w:right w:val="nil"/>
            </w:tcBorders>
            <w:shd w:val="clear" w:color="auto" w:fill="auto"/>
            <w:noWrap/>
            <w:vAlign w:val="bottom"/>
            <w:hideMark/>
          </w:tcPr>
          <w:p w14:paraId="090C7EF8" w14:textId="77777777" w:rsidR="006D12D5" w:rsidRPr="007D4BE6" w:rsidRDefault="006D12D5" w:rsidP="006D12D5">
            <w:pPr>
              <w:keepNext w:val="0"/>
              <w:spacing w:before="0" w:after="0"/>
              <w:jc w:val="left"/>
              <w:rPr>
                <w:rFonts w:cs="Arial"/>
                <w:b/>
                <w:bCs/>
                <w:color w:val="000000"/>
                <w:sz w:val="18"/>
                <w:szCs w:val="18"/>
                <w:lang w:eastAsia="pt-BR"/>
              </w:rPr>
            </w:pPr>
          </w:p>
        </w:tc>
        <w:tc>
          <w:tcPr>
            <w:tcW w:w="180" w:type="dxa"/>
            <w:tcBorders>
              <w:top w:val="nil"/>
              <w:left w:val="nil"/>
              <w:bottom w:val="nil"/>
              <w:right w:val="nil"/>
            </w:tcBorders>
            <w:shd w:val="clear" w:color="auto" w:fill="auto"/>
            <w:noWrap/>
            <w:vAlign w:val="bottom"/>
            <w:hideMark/>
          </w:tcPr>
          <w:p w14:paraId="3F6FA4FE" w14:textId="77777777" w:rsidR="006D12D5" w:rsidRPr="007D4BE6" w:rsidRDefault="006D12D5" w:rsidP="006D12D5">
            <w:pPr>
              <w:keepNext w:val="0"/>
              <w:spacing w:before="0" w:after="0"/>
              <w:jc w:val="left"/>
              <w:rPr>
                <w:rFonts w:cs="Arial"/>
                <w:sz w:val="18"/>
                <w:szCs w:val="18"/>
                <w:lang w:eastAsia="pt-BR"/>
              </w:rPr>
            </w:pPr>
          </w:p>
        </w:tc>
        <w:tc>
          <w:tcPr>
            <w:tcW w:w="1818" w:type="dxa"/>
            <w:tcBorders>
              <w:top w:val="nil"/>
              <w:left w:val="nil"/>
              <w:bottom w:val="nil"/>
              <w:right w:val="nil"/>
            </w:tcBorders>
            <w:shd w:val="clear" w:color="auto" w:fill="auto"/>
            <w:noWrap/>
            <w:vAlign w:val="bottom"/>
            <w:hideMark/>
          </w:tcPr>
          <w:p w14:paraId="39198741" w14:textId="77777777" w:rsidR="006D12D5" w:rsidRPr="007D4BE6" w:rsidRDefault="006D12D5" w:rsidP="006B2ADB">
            <w:pPr>
              <w:keepNext w:val="0"/>
              <w:spacing w:before="0" w:after="0"/>
              <w:jc w:val="right"/>
              <w:rPr>
                <w:rFonts w:cs="Arial"/>
                <w:sz w:val="18"/>
                <w:szCs w:val="18"/>
                <w:lang w:eastAsia="pt-BR"/>
              </w:rPr>
            </w:pPr>
          </w:p>
        </w:tc>
      </w:tr>
      <w:tr w:rsidR="006D12D5" w:rsidRPr="007D4BE6" w14:paraId="0804E471" w14:textId="77777777" w:rsidTr="006B2ADB">
        <w:trPr>
          <w:divId w:val="282807332"/>
          <w:trHeight w:val="204"/>
        </w:trPr>
        <w:tc>
          <w:tcPr>
            <w:tcW w:w="6362" w:type="dxa"/>
            <w:tcBorders>
              <w:top w:val="nil"/>
              <w:left w:val="nil"/>
              <w:bottom w:val="nil"/>
              <w:right w:val="nil"/>
            </w:tcBorders>
            <w:shd w:val="clear" w:color="auto" w:fill="auto"/>
            <w:noWrap/>
            <w:vAlign w:val="bottom"/>
            <w:hideMark/>
          </w:tcPr>
          <w:p w14:paraId="3325714E" w14:textId="77777777" w:rsidR="006D12D5" w:rsidRPr="007D4BE6" w:rsidRDefault="006D12D5" w:rsidP="006D12D5">
            <w:pPr>
              <w:keepNext w:val="0"/>
              <w:spacing w:before="0" w:after="0"/>
              <w:jc w:val="left"/>
              <w:rPr>
                <w:rFonts w:cs="Arial"/>
                <w:color w:val="000000"/>
                <w:sz w:val="18"/>
                <w:szCs w:val="18"/>
                <w:lang w:eastAsia="pt-BR"/>
              </w:rPr>
            </w:pPr>
            <w:r w:rsidRPr="007D4BE6">
              <w:rPr>
                <w:rFonts w:cs="Arial"/>
                <w:color w:val="000000"/>
                <w:sz w:val="18"/>
                <w:szCs w:val="18"/>
                <w:lang w:eastAsia="pt-BR"/>
              </w:rPr>
              <w:lastRenderedPageBreak/>
              <w:t>Pagamentos do arrendamento</w:t>
            </w:r>
          </w:p>
        </w:tc>
        <w:tc>
          <w:tcPr>
            <w:tcW w:w="180" w:type="dxa"/>
            <w:tcBorders>
              <w:top w:val="nil"/>
              <w:left w:val="nil"/>
              <w:bottom w:val="nil"/>
              <w:right w:val="nil"/>
            </w:tcBorders>
            <w:shd w:val="clear" w:color="auto" w:fill="auto"/>
            <w:noWrap/>
            <w:vAlign w:val="bottom"/>
            <w:hideMark/>
          </w:tcPr>
          <w:p w14:paraId="3E7892E8" w14:textId="77777777" w:rsidR="006D12D5" w:rsidRPr="007D4BE6" w:rsidRDefault="006D12D5" w:rsidP="006D12D5">
            <w:pPr>
              <w:keepNext w:val="0"/>
              <w:spacing w:before="0" w:after="0"/>
              <w:jc w:val="left"/>
              <w:rPr>
                <w:rFonts w:cs="Arial"/>
                <w:color w:val="000000"/>
                <w:sz w:val="18"/>
                <w:szCs w:val="18"/>
                <w:lang w:eastAsia="pt-BR"/>
              </w:rPr>
            </w:pPr>
          </w:p>
        </w:tc>
        <w:tc>
          <w:tcPr>
            <w:tcW w:w="1818" w:type="dxa"/>
            <w:tcBorders>
              <w:top w:val="nil"/>
              <w:left w:val="nil"/>
              <w:bottom w:val="nil"/>
              <w:right w:val="nil"/>
            </w:tcBorders>
            <w:shd w:val="clear" w:color="auto" w:fill="auto"/>
            <w:noWrap/>
            <w:vAlign w:val="bottom"/>
            <w:hideMark/>
          </w:tcPr>
          <w:p w14:paraId="32A89264" w14:textId="5BEB4483" w:rsidR="006D12D5" w:rsidRPr="007D4BE6" w:rsidRDefault="009B3921" w:rsidP="006B2ADB">
            <w:pPr>
              <w:keepNext w:val="0"/>
              <w:spacing w:before="0" w:after="0"/>
              <w:jc w:val="right"/>
              <w:rPr>
                <w:rFonts w:cs="Arial"/>
                <w:sz w:val="18"/>
                <w:szCs w:val="18"/>
                <w:lang w:eastAsia="pt-BR"/>
              </w:rPr>
            </w:pPr>
            <w:r w:rsidRPr="007D4BE6">
              <w:rPr>
                <w:rFonts w:cs="Arial"/>
                <w:sz w:val="18"/>
                <w:szCs w:val="18"/>
                <w:lang w:eastAsia="pt-BR"/>
              </w:rPr>
              <w:t xml:space="preserve">                (3.</w:t>
            </w:r>
            <w:r w:rsidR="00BD2610" w:rsidRPr="007D4BE6">
              <w:rPr>
                <w:rFonts w:cs="Arial"/>
                <w:sz w:val="18"/>
                <w:szCs w:val="18"/>
                <w:lang w:eastAsia="pt-BR"/>
              </w:rPr>
              <w:t>479</w:t>
            </w:r>
            <w:r w:rsidR="006D12D5" w:rsidRPr="007D4BE6">
              <w:rPr>
                <w:rFonts w:cs="Arial"/>
                <w:sz w:val="18"/>
                <w:szCs w:val="18"/>
                <w:lang w:eastAsia="pt-BR"/>
              </w:rPr>
              <w:t>)</w:t>
            </w:r>
          </w:p>
        </w:tc>
      </w:tr>
      <w:tr w:rsidR="006D12D5" w:rsidRPr="007D4BE6" w14:paraId="3F3092D6" w14:textId="77777777" w:rsidTr="006B2ADB">
        <w:trPr>
          <w:divId w:val="282807332"/>
          <w:trHeight w:val="204"/>
        </w:trPr>
        <w:tc>
          <w:tcPr>
            <w:tcW w:w="6362" w:type="dxa"/>
            <w:tcBorders>
              <w:top w:val="nil"/>
              <w:left w:val="nil"/>
              <w:bottom w:val="nil"/>
              <w:right w:val="nil"/>
            </w:tcBorders>
            <w:shd w:val="clear" w:color="auto" w:fill="auto"/>
            <w:noWrap/>
            <w:vAlign w:val="bottom"/>
            <w:hideMark/>
          </w:tcPr>
          <w:p w14:paraId="3EBC7BEC" w14:textId="3C23D83C" w:rsidR="006D12D5" w:rsidRPr="007D4BE6" w:rsidRDefault="006D12D5" w:rsidP="006D12D5">
            <w:pPr>
              <w:keepNext w:val="0"/>
              <w:spacing w:before="0" w:after="0"/>
              <w:jc w:val="left"/>
              <w:rPr>
                <w:rFonts w:cs="Arial"/>
                <w:color w:val="000000"/>
                <w:sz w:val="18"/>
                <w:szCs w:val="18"/>
                <w:lang w:eastAsia="pt-BR"/>
              </w:rPr>
            </w:pPr>
            <w:r w:rsidRPr="007D4BE6">
              <w:rPr>
                <w:rFonts w:cs="Arial"/>
                <w:color w:val="000000"/>
                <w:sz w:val="18"/>
                <w:szCs w:val="18"/>
                <w:lang w:eastAsia="pt-BR"/>
              </w:rPr>
              <w:t xml:space="preserve">Juros </w:t>
            </w:r>
            <w:r w:rsidR="004720E6" w:rsidRPr="007D4BE6">
              <w:rPr>
                <w:rFonts w:cs="Arial"/>
                <w:color w:val="000000"/>
                <w:sz w:val="18"/>
                <w:szCs w:val="18"/>
                <w:lang w:eastAsia="pt-BR"/>
              </w:rPr>
              <w:t>apropriados no exercício</w:t>
            </w:r>
          </w:p>
        </w:tc>
        <w:tc>
          <w:tcPr>
            <w:tcW w:w="180" w:type="dxa"/>
            <w:tcBorders>
              <w:top w:val="nil"/>
              <w:left w:val="nil"/>
              <w:bottom w:val="nil"/>
              <w:right w:val="nil"/>
            </w:tcBorders>
            <w:shd w:val="clear" w:color="auto" w:fill="auto"/>
            <w:noWrap/>
            <w:vAlign w:val="bottom"/>
            <w:hideMark/>
          </w:tcPr>
          <w:p w14:paraId="5FEAE167" w14:textId="77777777" w:rsidR="006D12D5" w:rsidRPr="007D4BE6" w:rsidRDefault="006D12D5" w:rsidP="006D12D5">
            <w:pPr>
              <w:keepNext w:val="0"/>
              <w:spacing w:before="0" w:after="0"/>
              <w:jc w:val="left"/>
              <w:rPr>
                <w:rFonts w:cs="Arial"/>
                <w:color w:val="000000"/>
                <w:sz w:val="18"/>
                <w:szCs w:val="18"/>
                <w:lang w:eastAsia="pt-BR"/>
              </w:rPr>
            </w:pPr>
          </w:p>
        </w:tc>
        <w:tc>
          <w:tcPr>
            <w:tcW w:w="1818" w:type="dxa"/>
            <w:tcBorders>
              <w:top w:val="nil"/>
              <w:left w:val="nil"/>
              <w:bottom w:val="nil"/>
              <w:right w:val="nil"/>
            </w:tcBorders>
            <w:shd w:val="clear" w:color="auto" w:fill="auto"/>
            <w:noWrap/>
            <w:vAlign w:val="bottom"/>
            <w:hideMark/>
          </w:tcPr>
          <w:p w14:paraId="50D60FFF" w14:textId="599E1C83" w:rsidR="006D12D5" w:rsidRPr="007D4BE6" w:rsidRDefault="009B3921" w:rsidP="00BD2610">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BD2610" w:rsidRPr="007D4BE6">
              <w:rPr>
                <w:rFonts w:cs="Arial"/>
                <w:color w:val="000000"/>
                <w:sz w:val="18"/>
                <w:szCs w:val="18"/>
                <w:lang w:eastAsia="pt-BR"/>
              </w:rPr>
              <w:t>963</w:t>
            </w:r>
            <w:r w:rsidR="006D12D5" w:rsidRPr="007D4BE6">
              <w:rPr>
                <w:rFonts w:cs="Arial"/>
                <w:color w:val="000000"/>
                <w:sz w:val="18"/>
                <w:szCs w:val="18"/>
                <w:lang w:eastAsia="pt-BR"/>
              </w:rPr>
              <w:t xml:space="preserve"> </w:t>
            </w:r>
          </w:p>
        </w:tc>
      </w:tr>
      <w:tr w:rsidR="00BB11A6" w:rsidRPr="007D4BE6" w14:paraId="2A04DB94" w14:textId="77777777" w:rsidTr="006B2ADB">
        <w:trPr>
          <w:divId w:val="282807332"/>
          <w:trHeight w:val="204"/>
        </w:trPr>
        <w:tc>
          <w:tcPr>
            <w:tcW w:w="6362" w:type="dxa"/>
            <w:tcBorders>
              <w:top w:val="nil"/>
              <w:left w:val="nil"/>
              <w:bottom w:val="nil"/>
              <w:right w:val="nil"/>
            </w:tcBorders>
            <w:shd w:val="clear" w:color="auto" w:fill="auto"/>
            <w:noWrap/>
            <w:vAlign w:val="bottom"/>
          </w:tcPr>
          <w:p w14:paraId="094CF400" w14:textId="462B3928" w:rsidR="00BB11A6" w:rsidRPr="007D4BE6" w:rsidRDefault="00571C59" w:rsidP="006D12D5">
            <w:pPr>
              <w:keepNext w:val="0"/>
              <w:spacing w:before="0" w:after="0"/>
              <w:jc w:val="left"/>
              <w:rPr>
                <w:rFonts w:cs="Arial"/>
                <w:color w:val="000000"/>
                <w:sz w:val="18"/>
                <w:szCs w:val="18"/>
                <w:lang w:eastAsia="pt-BR"/>
              </w:rPr>
            </w:pPr>
            <w:r w:rsidRPr="007D4BE6">
              <w:rPr>
                <w:rFonts w:cs="Arial"/>
                <w:color w:val="000000"/>
                <w:sz w:val="18"/>
                <w:szCs w:val="18"/>
                <w:lang w:eastAsia="pt-BR"/>
              </w:rPr>
              <w:t>Adições</w:t>
            </w:r>
            <w:r w:rsidR="00213944" w:rsidRPr="007D4BE6">
              <w:rPr>
                <w:rFonts w:cs="Arial"/>
                <w:color w:val="000000"/>
                <w:sz w:val="18"/>
                <w:szCs w:val="18"/>
                <w:lang w:eastAsia="pt-BR"/>
              </w:rPr>
              <w:t xml:space="preserve"> por remensuração</w:t>
            </w:r>
          </w:p>
        </w:tc>
        <w:tc>
          <w:tcPr>
            <w:tcW w:w="180" w:type="dxa"/>
            <w:tcBorders>
              <w:top w:val="nil"/>
              <w:left w:val="nil"/>
              <w:bottom w:val="nil"/>
              <w:right w:val="nil"/>
            </w:tcBorders>
            <w:shd w:val="clear" w:color="auto" w:fill="auto"/>
            <w:noWrap/>
            <w:vAlign w:val="bottom"/>
          </w:tcPr>
          <w:p w14:paraId="6839669C" w14:textId="77777777" w:rsidR="00BB11A6" w:rsidRPr="007D4BE6" w:rsidRDefault="00BB11A6" w:rsidP="006D12D5">
            <w:pPr>
              <w:keepNext w:val="0"/>
              <w:spacing w:before="0" w:after="0"/>
              <w:jc w:val="left"/>
              <w:rPr>
                <w:rFonts w:cs="Arial"/>
                <w:color w:val="000000"/>
                <w:sz w:val="18"/>
                <w:szCs w:val="18"/>
                <w:lang w:eastAsia="pt-BR"/>
              </w:rPr>
            </w:pPr>
          </w:p>
        </w:tc>
        <w:tc>
          <w:tcPr>
            <w:tcW w:w="1818" w:type="dxa"/>
            <w:tcBorders>
              <w:top w:val="nil"/>
              <w:left w:val="nil"/>
              <w:bottom w:val="nil"/>
              <w:right w:val="nil"/>
            </w:tcBorders>
            <w:shd w:val="clear" w:color="auto" w:fill="auto"/>
            <w:noWrap/>
            <w:vAlign w:val="bottom"/>
          </w:tcPr>
          <w:p w14:paraId="7D225ADD" w14:textId="285D3712" w:rsidR="00BB11A6" w:rsidRPr="007D4BE6" w:rsidRDefault="00BD2610" w:rsidP="006B2ADB">
            <w:pPr>
              <w:keepNext w:val="0"/>
              <w:spacing w:before="0" w:after="0"/>
              <w:jc w:val="right"/>
              <w:rPr>
                <w:rFonts w:cs="Arial"/>
                <w:color w:val="000000"/>
                <w:sz w:val="18"/>
                <w:szCs w:val="18"/>
                <w:lang w:eastAsia="pt-BR"/>
              </w:rPr>
            </w:pPr>
            <w:r w:rsidRPr="007D4BE6">
              <w:rPr>
                <w:rFonts w:cs="Arial"/>
                <w:color w:val="000000"/>
                <w:sz w:val="18"/>
                <w:szCs w:val="18"/>
                <w:lang w:eastAsia="pt-BR"/>
              </w:rPr>
              <w:t>580</w:t>
            </w:r>
          </w:p>
        </w:tc>
      </w:tr>
      <w:tr w:rsidR="006D12D5" w:rsidRPr="007D4BE6" w14:paraId="26E231F2" w14:textId="77777777" w:rsidTr="006B2ADB">
        <w:trPr>
          <w:divId w:val="282807332"/>
          <w:trHeight w:val="213"/>
        </w:trPr>
        <w:tc>
          <w:tcPr>
            <w:tcW w:w="6362" w:type="dxa"/>
            <w:tcBorders>
              <w:top w:val="nil"/>
              <w:left w:val="nil"/>
              <w:bottom w:val="nil"/>
              <w:right w:val="nil"/>
            </w:tcBorders>
            <w:shd w:val="clear" w:color="auto" w:fill="auto"/>
            <w:noWrap/>
            <w:vAlign w:val="bottom"/>
            <w:hideMark/>
          </w:tcPr>
          <w:p w14:paraId="457DF67B" w14:textId="50CE446C" w:rsidR="006D12D5" w:rsidRPr="007D4BE6" w:rsidRDefault="009B3921" w:rsidP="006D12D5">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Saldo em 31 de dezembro de 2024</w:t>
            </w:r>
          </w:p>
        </w:tc>
        <w:tc>
          <w:tcPr>
            <w:tcW w:w="180" w:type="dxa"/>
            <w:tcBorders>
              <w:top w:val="nil"/>
              <w:left w:val="nil"/>
              <w:bottom w:val="nil"/>
              <w:right w:val="nil"/>
            </w:tcBorders>
            <w:shd w:val="clear" w:color="auto" w:fill="auto"/>
            <w:noWrap/>
            <w:vAlign w:val="bottom"/>
            <w:hideMark/>
          </w:tcPr>
          <w:p w14:paraId="0C65A541" w14:textId="77777777" w:rsidR="006D12D5" w:rsidRPr="007D4BE6" w:rsidRDefault="006D12D5" w:rsidP="006D12D5">
            <w:pPr>
              <w:keepNext w:val="0"/>
              <w:spacing w:before="0" w:after="0"/>
              <w:jc w:val="left"/>
              <w:rPr>
                <w:rFonts w:cs="Arial"/>
                <w:b/>
                <w:bCs/>
                <w:color w:val="000000"/>
                <w:sz w:val="18"/>
                <w:szCs w:val="18"/>
                <w:lang w:eastAsia="pt-BR"/>
              </w:rPr>
            </w:pPr>
          </w:p>
        </w:tc>
        <w:tc>
          <w:tcPr>
            <w:tcW w:w="1818" w:type="dxa"/>
            <w:tcBorders>
              <w:top w:val="single" w:sz="4" w:space="0" w:color="auto"/>
              <w:left w:val="nil"/>
              <w:bottom w:val="double" w:sz="6" w:space="0" w:color="auto"/>
              <w:right w:val="nil"/>
            </w:tcBorders>
            <w:shd w:val="clear" w:color="auto" w:fill="auto"/>
            <w:noWrap/>
            <w:vAlign w:val="bottom"/>
            <w:hideMark/>
          </w:tcPr>
          <w:p w14:paraId="3281568D" w14:textId="447D1939" w:rsidR="006D12D5" w:rsidRPr="007D4BE6" w:rsidRDefault="009B3921" w:rsidP="006B2ADB">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17.051</w:t>
            </w:r>
            <w:r w:rsidR="006D12D5" w:rsidRPr="007D4BE6">
              <w:rPr>
                <w:rFonts w:cs="Arial"/>
                <w:b/>
                <w:bCs/>
                <w:color w:val="000000"/>
                <w:sz w:val="18"/>
                <w:szCs w:val="18"/>
                <w:lang w:eastAsia="pt-BR"/>
              </w:rPr>
              <w:t xml:space="preserve"> </w:t>
            </w:r>
          </w:p>
        </w:tc>
      </w:tr>
    </w:tbl>
    <w:p w14:paraId="4D776388" w14:textId="77777777" w:rsidR="00D72576" w:rsidRPr="007D4BE6" w:rsidRDefault="00D72576" w:rsidP="00115644">
      <w:pPr>
        <w:keepNext w:val="0"/>
        <w:widowControl w:val="0"/>
        <w:tabs>
          <w:tab w:val="left" w:pos="284"/>
        </w:tabs>
        <w:autoSpaceDE w:val="0"/>
        <w:autoSpaceDN w:val="0"/>
        <w:adjustRightInd w:val="0"/>
        <w:rPr>
          <w:rFonts w:cs="Arial"/>
          <w:iCs/>
          <w:sz w:val="20"/>
          <w:szCs w:val="20"/>
          <w:highlight w:val="yellow"/>
          <w:lang w:eastAsia="pt-BR"/>
        </w:rPr>
      </w:pPr>
    </w:p>
    <w:p w14:paraId="62FF0FAA" w14:textId="682F545E" w:rsidR="0049665D" w:rsidRPr="007D4BE6" w:rsidRDefault="0094728C"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 xml:space="preserve">ATIVOS </w:t>
      </w:r>
      <w:r w:rsidR="0049665D" w:rsidRPr="007D4BE6">
        <w:rPr>
          <w:rFonts w:cs="Arial"/>
          <w:b/>
          <w:bCs/>
          <w:iCs/>
          <w:szCs w:val="22"/>
          <w:lang w:eastAsia="pt-BR"/>
        </w:rPr>
        <w:t>INTANGÍVE</w:t>
      </w:r>
      <w:bookmarkEnd w:id="16"/>
      <w:r w:rsidRPr="007D4BE6">
        <w:rPr>
          <w:rFonts w:cs="Arial"/>
          <w:b/>
          <w:bCs/>
          <w:iCs/>
          <w:szCs w:val="22"/>
          <w:lang w:eastAsia="pt-BR"/>
        </w:rPr>
        <w:t>IS</w:t>
      </w:r>
    </w:p>
    <w:p w14:paraId="6466AE58" w14:textId="77777777" w:rsidR="0049665D" w:rsidRPr="007D4BE6" w:rsidRDefault="0061506A" w:rsidP="006F274D">
      <w:pPr>
        <w:keepNext w:val="0"/>
        <w:widowControl w:val="0"/>
        <w:spacing w:before="240"/>
        <w:rPr>
          <w:rFonts w:cs="Arial"/>
          <w:iCs/>
          <w:sz w:val="20"/>
          <w:szCs w:val="20"/>
          <w:lang w:eastAsia="pt-BR"/>
        </w:rPr>
      </w:pPr>
      <w:r w:rsidRPr="007D4BE6">
        <w:rPr>
          <w:rFonts w:cs="Arial"/>
          <w:iCs/>
          <w:sz w:val="20"/>
          <w:szCs w:val="20"/>
          <w:lang w:eastAsia="pt-BR"/>
        </w:rPr>
        <w:t>Os itens classificados como intangíveis no âmbito da EPE se referem às aquisições de licenças de softwares, de acordo com o CPC 04 (R1) - Ativo Intangível.</w:t>
      </w:r>
    </w:p>
    <w:p w14:paraId="743E977C" w14:textId="60BE98F9" w:rsidR="00DF10FE" w:rsidRPr="007D4BE6" w:rsidRDefault="0049665D" w:rsidP="000A44BC">
      <w:pPr>
        <w:keepNext w:val="0"/>
        <w:widowControl w:val="0"/>
        <w:rPr>
          <w:rFonts w:cs="Arial"/>
          <w:iCs/>
          <w:sz w:val="20"/>
          <w:szCs w:val="20"/>
          <w:lang w:eastAsia="pt-BR"/>
        </w:rPr>
      </w:pPr>
      <w:r w:rsidRPr="007D4BE6">
        <w:rPr>
          <w:rFonts w:cs="Arial"/>
          <w:iCs/>
          <w:sz w:val="20"/>
          <w:szCs w:val="20"/>
          <w:lang w:eastAsia="pt-BR"/>
        </w:rPr>
        <w:t>A amortização do Ativo Intangível é calculada usando o método linear para alocar seus custos, menos o valor residual, durante a vida útil, que é estimada em cinco anos.</w:t>
      </w:r>
    </w:p>
    <w:p w14:paraId="0AFF624D" w14:textId="77777777" w:rsidR="00E72BFE" w:rsidRPr="007D4BE6" w:rsidRDefault="00E72BFE" w:rsidP="000A44BC">
      <w:pPr>
        <w:keepNext w:val="0"/>
        <w:widowControl w:val="0"/>
        <w:rPr>
          <w:rFonts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997"/>
        <w:gridCol w:w="1391"/>
        <w:gridCol w:w="1123"/>
        <w:gridCol w:w="147"/>
        <w:gridCol w:w="1417"/>
        <w:gridCol w:w="159"/>
        <w:gridCol w:w="1266"/>
        <w:gridCol w:w="147"/>
        <w:gridCol w:w="1274"/>
      </w:tblGrid>
      <w:tr w:rsidR="00E72BFE" w:rsidRPr="007D4BE6" w14:paraId="5219CFB6" w14:textId="77777777" w:rsidTr="00FB1991">
        <w:trPr>
          <w:cantSplit/>
          <w:trHeight w:val="340"/>
        </w:trPr>
        <w:tc>
          <w:tcPr>
            <w:tcW w:w="1511" w:type="pct"/>
            <w:shd w:val="clear" w:color="auto" w:fill="auto"/>
            <w:noWrap/>
            <w:vAlign w:val="center"/>
            <w:hideMark/>
          </w:tcPr>
          <w:p w14:paraId="436D4D12" w14:textId="77777777" w:rsidR="00E72BFE" w:rsidRPr="007D4BE6" w:rsidRDefault="00E72BFE" w:rsidP="00FB1991">
            <w:pPr>
              <w:keepNext w:val="0"/>
              <w:widowControl w:val="0"/>
              <w:spacing w:before="0" w:after="0"/>
              <w:rPr>
                <w:rFonts w:cs="Arial"/>
                <w:sz w:val="18"/>
                <w:szCs w:val="18"/>
                <w:lang w:eastAsia="pt-BR"/>
              </w:rPr>
            </w:pPr>
          </w:p>
        </w:tc>
        <w:tc>
          <w:tcPr>
            <w:tcW w:w="701" w:type="pct"/>
            <w:vMerge w:val="restart"/>
            <w:vAlign w:val="center"/>
          </w:tcPr>
          <w:p w14:paraId="533285AD" w14:textId="77777777" w:rsidR="00E72BFE" w:rsidRPr="007D4BE6" w:rsidRDefault="00E72BFE" w:rsidP="00FB1991">
            <w:pPr>
              <w:keepNext w:val="0"/>
              <w:widowControl w:val="0"/>
              <w:spacing w:before="0" w:after="0"/>
              <w:jc w:val="center"/>
              <w:rPr>
                <w:rFonts w:cs="Arial"/>
                <w:b/>
                <w:bCs/>
                <w:snapToGrid w:val="0"/>
                <w:sz w:val="18"/>
                <w:szCs w:val="18"/>
                <w:lang w:eastAsia="pt-BR"/>
              </w:rPr>
            </w:pPr>
            <w:r w:rsidRPr="007D4BE6">
              <w:rPr>
                <w:rFonts w:cs="Arial"/>
                <w:b/>
                <w:bCs/>
                <w:snapToGrid w:val="0"/>
                <w:sz w:val="18"/>
                <w:szCs w:val="18"/>
                <w:lang w:eastAsia="pt-BR"/>
              </w:rPr>
              <w:t>Taxa anual Amortização</w:t>
            </w:r>
          </w:p>
        </w:tc>
        <w:tc>
          <w:tcPr>
            <w:tcW w:w="566" w:type="pct"/>
            <w:shd w:val="clear" w:color="auto" w:fill="auto"/>
            <w:noWrap/>
            <w:vAlign w:val="center"/>
            <w:hideMark/>
          </w:tcPr>
          <w:p w14:paraId="543F2B64"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Custo</w:t>
            </w:r>
          </w:p>
        </w:tc>
        <w:tc>
          <w:tcPr>
            <w:tcW w:w="74" w:type="pct"/>
            <w:shd w:val="clear" w:color="auto" w:fill="auto"/>
            <w:noWrap/>
            <w:vAlign w:val="center"/>
            <w:hideMark/>
          </w:tcPr>
          <w:p w14:paraId="16708A99" w14:textId="77777777" w:rsidR="00E72BFE" w:rsidRPr="007D4BE6" w:rsidRDefault="00E72BFE" w:rsidP="00FB1991">
            <w:pPr>
              <w:keepNext w:val="0"/>
              <w:widowControl w:val="0"/>
              <w:spacing w:before="0" w:after="0"/>
              <w:jc w:val="center"/>
              <w:rPr>
                <w:rFonts w:cs="Arial"/>
                <w:b/>
                <w:bCs/>
                <w:sz w:val="18"/>
                <w:szCs w:val="18"/>
                <w:lang w:eastAsia="pt-BR"/>
              </w:rPr>
            </w:pPr>
          </w:p>
        </w:tc>
        <w:tc>
          <w:tcPr>
            <w:tcW w:w="714" w:type="pct"/>
            <w:shd w:val="clear" w:color="auto" w:fill="auto"/>
            <w:noWrap/>
            <w:vAlign w:val="center"/>
            <w:hideMark/>
          </w:tcPr>
          <w:p w14:paraId="7681DF4D"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Amortização</w:t>
            </w:r>
          </w:p>
        </w:tc>
        <w:tc>
          <w:tcPr>
            <w:tcW w:w="80" w:type="pct"/>
            <w:shd w:val="clear" w:color="auto" w:fill="auto"/>
            <w:noWrap/>
            <w:vAlign w:val="center"/>
            <w:hideMark/>
          </w:tcPr>
          <w:p w14:paraId="6F60975D" w14:textId="77777777" w:rsidR="00E72BFE" w:rsidRPr="007D4BE6" w:rsidRDefault="00E72BFE" w:rsidP="00FB1991">
            <w:pPr>
              <w:keepNext w:val="0"/>
              <w:widowControl w:val="0"/>
              <w:spacing w:before="0" w:after="0"/>
              <w:jc w:val="center"/>
              <w:rPr>
                <w:rFonts w:cs="Arial"/>
                <w:b/>
                <w:bCs/>
                <w:sz w:val="18"/>
                <w:szCs w:val="18"/>
                <w:lang w:eastAsia="pt-BR"/>
              </w:rPr>
            </w:pPr>
          </w:p>
        </w:tc>
        <w:tc>
          <w:tcPr>
            <w:tcW w:w="638" w:type="pct"/>
            <w:shd w:val="clear" w:color="auto" w:fill="auto"/>
            <w:noWrap/>
            <w:vAlign w:val="center"/>
            <w:hideMark/>
          </w:tcPr>
          <w:p w14:paraId="679BB781" w14:textId="4806BBCB" w:rsidR="00E72BFE" w:rsidRPr="007D4BE6" w:rsidRDefault="00424D92"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31.12.2023</w:t>
            </w:r>
          </w:p>
        </w:tc>
        <w:tc>
          <w:tcPr>
            <w:tcW w:w="74" w:type="pct"/>
            <w:shd w:val="clear" w:color="auto" w:fill="auto"/>
            <w:noWrap/>
            <w:vAlign w:val="center"/>
            <w:hideMark/>
          </w:tcPr>
          <w:p w14:paraId="5BDBBF48" w14:textId="77777777" w:rsidR="00E72BFE" w:rsidRPr="007D4BE6" w:rsidRDefault="00E72BFE" w:rsidP="00FB1991">
            <w:pPr>
              <w:keepNext w:val="0"/>
              <w:widowControl w:val="0"/>
              <w:spacing w:before="0" w:after="0"/>
              <w:jc w:val="center"/>
              <w:rPr>
                <w:rFonts w:cs="Arial"/>
                <w:b/>
                <w:bCs/>
                <w:sz w:val="18"/>
                <w:szCs w:val="18"/>
                <w:lang w:eastAsia="pt-BR"/>
              </w:rPr>
            </w:pPr>
          </w:p>
        </w:tc>
        <w:tc>
          <w:tcPr>
            <w:tcW w:w="642" w:type="pct"/>
            <w:shd w:val="clear" w:color="auto" w:fill="auto"/>
            <w:noWrap/>
            <w:vAlign w:val="center"/>
            <w:hideMark/>
          </w:tcPr>
          <w:p w14:paraId="18460AD2" w14:textId="2ADC7C9F" w:rsidR="00E72BFE" w:rsidRPr="007D4BE6" w:rsidRDefault="00424D92"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31.12.2022</w:t>
            </w:r>
          </w:p>
        </w:tc>
      </w:tr>
      <w:tr w:rsidR="00E72BFE" w:rsidRPr="007D4BE6" w14:paraId="4B23A642" w14:textId="77777777" w:rsidTr="00FB1991">
        <w:trPr>
          <w:cantSplit/>
          <w:trHeight w:val="340"/>
        </w:trPr>
        <w:tc>
          <w:tcPr>
            <w:tcW w:w="1511" w:type="pct"/>
            <w:shd w:val="clear" w:color="auto" w:fill="auto"/>
            <w:noWrap/>
            <w:vAlign w:val="center"/>
            <w:hideMark/>
          </w:tcPr>
          <w:p w14:paraId="43426683" w14:textId="77777777" w:rsidR="00E72BFE" w:rsidRPr="007D4BE6" w:rsidRDefault="00E72BFE" w:rsidP="00FB1991">
            <w:pPr>
              <w:keepNext w:val="0"/>
              <w:widowControl w:val="0"/>
              <w:spacing w:before="0" w:after="0"/>
              <w:rPr>
                <w:rFonts w:cs="Arial"/>
                <w:b/>
                <w:bCs/>
                <w:sz w:val="18"/>
                <w:szCs w:val="18"/>
                <w:lang w:eastAsia="pt-BR"/>
              </w:rPr>
            </w:pPr>
            <w:r w:rsidRPr="007D4BE6">
              <w:rPr>
                <w:rFonts w:cs="Arial"/>
                <w:b/>
                <w:bCs/>
                <w:sz w:val="18"/>
                <w:szCs w:val="18"/>
                <w:lang w:eastAsia="pt-BR"/>
              </w:rPr>
              <w:t>Descrição</w:t>
            </w:r>
          </w:p>
        </w:tc>
        <w:tc>
          <w:tcPr>
            <w:tcW w:w="701" w:type="pct"/>
            <w:vMerge/>
          </w:tcPr>
          <w:p w14:paraId="656390EB" w14:textId="77777777" w:rsidR="00E72BFE" w:rsidRPr="007D4BE6" w:rsidRDefault="00E72BFE" w:rsidP="00FB1991">
            <w:pPr>
              <w:keepNext w:val="0"/>
              <w:widowControl w:val="0"/>
              <w:spacing w:before="0" w:after="0"/>
              <w:jc w:val="center"/>
              <w:rPr>
                <w:rFonts w:cs="Arial"/>
                <w:b/>
                <w:bCs/>
                <w:snapToGrid w:val="0"/>
                <w:sz w:val="18"/>
                <w:szCs w:val="18"/>
                <w:lang w:eastAsia="pt-BR"/>
              </w:rPr>
            </w:pPr>
          </w:p>
        </w:tc>
        <w:tc>
          <w:tcPr>
            <w:tcW w:w="566" w:type="pct"/>
            <w:shd w:val="clear" w:color="auto" w:fill="auto"/>
            <w:noWrap/>
            <w:vAlign w:val="center"/>
            <w:hideMark/>
          </w:tcPr>
          <w:p w14:paraId="37BB85B3"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Corrigido</w:t>
            </w:r>
          </w:p>
        </w:tc>
        <w:tc>
          <w:tcPr>
            <w:tcW w:w="74" w:type="pct"/>
            <w:shd w:val="clear" w:color="auto" w:fill="auto"/>
            <w:noWrap/>
            <w:vAlign w:val="center"/>
            <w:hideMark/>
          </w:tcPr>
          <w:p w14:paraId="3005074F" w14:textId="77777777" w:rsidR="00E72BFE" w:rsidRPr="007D4BE6" w:rsidRDefault="00E72BFE" w:rsidP="00FB1991">
            <w:pPr>
              <w:keepNext w:val="0"/>
              <w:widowControl w:val="0"/>
              <w:spacing w:before="0" w:after="0"/>
              <w:jc w:val="center"/>
              <w:rPr>
                <w:rFonts w:cs="Arial"/>
                <w:b/>
                <w:bCs/>
                <w:sz w:val="18"/>
                <w:szCs w:val="18"/>
                <w:lang w:eastAsia="pt-BR"/>
              </w:rPr>
            </w:pPr>
          </w:p>
        </w:tc>
        <w:tc>
          <w:tcPr>
            <w:tcW w:w="714" w:type="pct"/>
            <w:shd w:val="clear" w:color="auto" w:fill="auto"/>
            <w:noWrap/>
            <w:vAlign w:val="center"/>
            <w:hideMark/>
          </w:tcPr>
          <w:p w14:paraId="4BF62F06"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Acumulada</w:t>
            </w:r>
          </w:p>
        </w:tc>
        <w:tc>
          <w:tcPr>
            <w:tcW w:w="80" w:type="pct"/>
            <w:shd w:val="clear" w:color="auto" w:fill="auto"/>
            <w:noWrap/>
            <w:vAlign w:val="center"/>
            <w:hideMark/>
          </w:tcPr>
          <w:p w14:paraId="3E76E467" w14:textId="77777777" w:rsidR="00E72BFE" w:rsidRPr="007D4BE6" w:rsidRDefault="00E72BFE" w:rsidP="00FB1991">
            <w:pPr>
              <w:keepNext w:val="0"/>
              <w:widowControl w:val="0"/>
              <w:spacing w:before="0" w:after="0"/>
              <w:jc w:val="center"/>
              <w:rPr>
                <w:rFonts w:cs="Arial"/>
                <w:b/>
                <w:bCs/>
                <w:sz w:val="18"/>
                <w:szCs w:val="18"/>
                <w:lang w:eastAsia="pt-BR"/>
              </w:rPr>
            </w:pPr>
          </w:p>
        </w:tc>
        <w:tc>
          <w:tcPr>
            <w:tcW w:w="638" w:type="pct"/>
            <w:shd w:val="clear" w:color="auto" w:fill="auto"/>
            <w:noWrap/>
            <w:vAlign w:val="center"/>
            <w:hideMark/>
          </w:tcPr>
          <w:p w14:paraId="72251A7B"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c>
          <w:tcPr>
            <w:tcW w:w="74" w:type="pct"/>
            <w:shd w:val="clear" w:color="auto" w:fill="auto"/>
            <w:noWrap/>
            <w:vAlign w:val="center"/>
            <w:hideMark/>
          </w:tcPr>
          <w:p w14:paraId="1475E370" w14:textId="77777777" w:rsidR="00E72BFE" w:rsidRPr="007D4BE6" w:rsidRDefault="00E72BFE" w:rsidP="00FB1991">
            <w:pPr>
              <w:keepNext w:val="0"/>
              <w:widowControl w:val="0"/>
              <w:spacing w:before="0" w:after="0"/>
              <w:jc w:val="center"/>
              <w:rPr>
                <w:rFonts w:cs="Arial"/>
                <w:b/>
                <w:bCs/>
                <w:sz w:val="18"/>
                <w:szCs w:val="18"/>
                <w:lang w:eastAsia="pt-BR"/>
              </w:rPr>
            </w:pPr>
          </w:p>
        </w:tc>
        <w:tc>
          <w:tcPr>
            <w:tcW w:w="642" w:type="pct"/>
            <w:shd w:val="clear" w:color="auto" w:fill="auto"/>
            <w:noWrap/>
            <w:vAlign w:val="center"/>
            <w:hideMark/>
          </w:tcPr>
          <w:p w14:paraId="09A2F1D1"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r>
      <w:tr w:rsidR="00E72BFE" w:rsidRPr="007D4BE6" w14:paraId="05B6B653" w14:textId="77777777" w:rsidTr="00FB1991">
        <w:trPr>
          <w:trHeight w:val="340"/>
        </w:trPr>
        <w:tc>
          <w:tcPr>
            <w:tcW w:w="1511" w:type="pct"/>
            <w:tcBorders>
              <w:bottom w:val="single" w:sz="4" w:space="0" w:color="auto"/>
            </w:tcBorders>
            <w:shd w:val="clear" w:color="auto" w:fill="auto"/>
            <w:noWrap/>
            <w:vAlign w:val="center"/>
          </w:tcPr>
          <w:p w14:paraId="31AE08D2" w14:textId="77777777" w:rsidR="00E72BFE" w:rsidRPr="007D4BE6" w:rsidRDefault="00E72BFE" w:rsidP="00FB1991">
            <w:pPr>
              <w:keepNext w:val="0"/>
              <w:widowControl w:val="0"/>
              <w:spacing w:before="0" w:after="0"/>
              <w:rPr>
                <w:rFonts w:cs="Arial"/>
                <w:snapToGrid w:val="0"/>
                <w:sz w:val="18"/>
                <w:szCs w:val="18"/>
                <w:lang w:eastAsia="pt-BR"/>
              </w:rPr>
            </w:pPr>
            <w:r w:rsidRPr="007D4BE6">
              <w:rPr>
                <w:rFonts w:cs="Arial"/>
                <w:snapToGrid w:val="0"/>
                <w:sz w:val="18"/>
                <w:szCs w:val="18"/>
                <w:lang w:eastAsia="pt-BR"/>
              </w:rPr>
              <w:t>Software</w:t>
            </w:r>
          </w:p>
        </w:tc>
        <w:tc>
          <w:tcPr>
            <w:tcW w:w="701" w:type="pct"/>
            <w:tcBorders>
              <w:bottom w:val="single" w:sz="4" w:space="0" w:color="auto"/>
            </w:tcBorders>
            <w:vAlign w:val="center"/>
          </w:tcPr>
          <w:p w14:paraId="7C9527C4" w14:textId="77777777" w:rsidR="00E72BFE" w:rsidRPr="007D4BE6" w:rsidRDefault="00E72BFE" w:rsidP="00FB1991">
            <w:pPr>
              <w:keepNext w:val="0"/>
              <w:widowControl w:val="0"/>
              <w:spacing w:before="0" w:after="0"/>
              <w:jc w:val="center"/>
              <w:rPr>
                <w:rFonts w:cs="Arial"/>
                <w:sz w:val="18"/>
                <w:szCs w:val="18"/>
                <w:lang w:eastAsia="pt-BR"/>
              </w:rPr>
            </w:pPr>
            <w:r w:rsidRPr="007D4BE6">
              <w:rPr>
                <w:rFonts w:cs="Arial"/>
                <w:sz w:val="18"/>
                <w:szCs w:val="18"/>
                <w:lang w:eastAsia="pt-BR"/>
              </w:rPr>
              <w:t>20%</w:t>
            </w:r>
          </w:p>
        </w:tc>
        <w:tc>
          <w:tcPr>
            <w:tcW w:w="566" w:type="pct"/>
            <w:tcBorders>
              <w:bottom w:val="single" w:sz="4" w:space="0" w:color="auto"/>
            </w:tcBorders>
            <w:shd w:val="clear" w:color="auto" w:fill="auto"/>
            <w:noWrap/>
            <w:vAlign w:val="center"/>
          </w:tcPr>
          <w:p w14:paraId="01239559" w14:textId="77777777" w:rsidR="00E72BFE" w:rsidRPr="007D4BE6" w:rsidRDefault="00E72BFE" w:rsidP="00FB1991">
            <w:pPr>
              <w:keepNext w:val="0"/>
              <w:widowControl w:val="0"/>
              <w:spacing w:before="0" w:after="0"/>
              <w:jc w:val="right"/>
              <w:rPr>
                <w:rFonts w:cs="Arial"/>
                <w:sz w:val="18"/>
                <w:szCs w:val="18"/>
                <w:lang w:eastAsia="pt-BR"/>
              </w:rPr>
            </w:pPr>
            <w:r w:rsidRPr="007D4BE6">
              <w:rPr>
                <w:rFonts w:cs="Arial"/>
                <w:sz w:val="18"/>
                <w:szCs w:val="18"/>
                <w:lang w:eastAsia="pt-BR"/>
              </w:rPr>
              <w:t>12.791</w:t>
            </w:r>
          </w:p>
        </w:tc>
        <w:tc>
          <w:tcPr>
            <w:tcW w:w="74" w:type="pct"/>
            <w:tcBorders>
              <w:bottom w:val="single" w:sz="4" w:space="0" w:color="auto"/>
            </w:tcBorders>
            <w:shd w:val="clear" w:color="auto" w:fill="auto"/>
            <w:noWrap/>
            <w:vAlign w:val="center"/>
          </w:tcPr>
          <w:p w14:paraId="4D2536A5" w14:textId="77777777" w:rsidR="00E72BFE" w:rsidRPr="007D4BE6" w:rsidRDefault="00E72BFE" w:rsidP="00FB1991">
            <w:pPr>
              <w:keepNext w:val="0"/>
              <w:widowControl w:val="0"/>
              <w:spacing w:before="0" w:after="0"/>
              <w:jc w:val="right"/>
              <w:rPr>
                <w:rFonts w:cs="Arial"/>
                <w:sz w:val="18"/>
                <w:szCs w:val="18"/>
                <w:lang w:eastAsia="pt-BR"/>
              </w:rPr>
            </w:pPr>
          </w:p>
        </w:tc>
        <w:tc>
          <w:tcPr>
            <w:tcW w:w="714" w:type="pct"/>
            <w:tcBorders>
              <w:bottom w:val="single" w:sz="4" w:space="0" w:color="auto"/>
            </w:tcBorders>
            <w:shd w:val="clear" w:color="auto" w:fill="auto"/>
            <w:noWrap/>
            <w:vAlign w:val="center"/>
          </w:tcPr>
          <w:p w14:paraId="27AE4471" w14:textId="17C58651" w:rsidR="00E72BFE" w:rsidRPr="007D4BE6" w:rsidRDefault="00424D92" w:rsidP="00FB1991">
            <w:pPr>
              <w:keepNext w:val="0"/>
              <w:widowControl w:val="0"/>
              <w:spacing w:before="0" w:after="0"/>
              <w:jc w:val="right"/>
              <w:rPr>
                <w:rFonts w:cs="Arial"/>
                <w:sz w:val="18"/>
                <w:szCs w:val="18"/>
                <w:lang w:eastAsia="pt-BR"/>
              </w:rPr>
            </w:pPr>
            <w:r w:rsidRPr="007D4BE6">
              <w:rPr>
                <w:rFonts w:cs="Arial"/>
                <w:sz w:val="18"/>
                <w:szCs w:val="18"/>
                <w:lang w:eastAsia="pt-BR"/>
              </w:rPr>
              <w:t>(10.115</w:t>
            </w:r>
            <w:r w:rsidR="00E72BFE" w:rsidRPr="007D4BE6">
              <w:rPr>
                <w:rFonts w:cs="Arial"/>
                <w:sz w:val="18"/>
                <w:szCs w:val="18"/>
                <w:lang w:eastAsia="pt-BR"/>
              </w:rPr>
              <w:t>)</w:t>
            </w:r>
          </w:p>
        </w:tc>
        <w:tc>
          <w:tcPr>
            <w:tcW w:w="80" w:type="pct"/>
            <w:tcBorders>
              <w:bottom w:val="single" w:sz="4" w:space="0" w:color="auto"/>
            </w:tcBorders>
            <w:shd w:val="clear" w:color="auto" w:fill="auto"/>
            <w:noWrap/>
            <w:vAlign w:val="center"/>
          </w:tcPr>
          <w:p w14:paraId="63846297" w14:textId="77777777" w:rsidR="00E72BFE" w:rsidRPr="007D4BE6" w:rsidRDefault="00E72BFE" w:rsidP="00FB1991">
            <w:pPr>
              <w:keepNext w:val="0"/>
              <w:widowControl w:val="0"/>
              <w:spacing w:before="0" w:after="0"/>
              <w:jc w:val="right"/>
              <w:rPr>
                <w:rFonts w:cs="Arial"/>
                <w:sz w:val="18"/>
                <w:szCs w:val="18"/>
                <w:lang w:eastAsia="pt-BR"/>
              </w:rPr>
            </w:pPr>
          </w:p>
        </w:tc>
        <w:tc>
          <w:tcPr>
            <w:tcW w:w="638" w:type="pct"/>
            <w:tcBorders>
              <w:bottom w:val="single" w:sz="4" w:space="0" w:color="auto"/>
            </w:tcBorders>
            <w:shd w:val="clear" w:color="auto" w:fill="auto"/>
            <w:noWrap/>
            <w:vAlign w:val="center"/>
          </w:tcPr>
          <w:p w14:paraId="68C715E4" w14:textId="180FC874" w:rsidR="00E72BFE" w:rsidRPr="007D4BE6" w:rsidRDefault="00424D92" w:rsidP="00FB1991">
            <w:pPr>
              <w:keepNext w:val="0"/>
              <w:widowControl w:val="0"/>
              <w:spacing w:before="0" w:after="0"/>
              <w:jc w:val="right"/>
              <w:rPr>
                <w:rFonts w:cs="Arial"/>
                <w:sz w:val="18"/>
                <w:szCs w:val="18"/>
                <w:lang w:eastAsia="pt-BR"/>
              </w:rPr>
            </w:pPr>
            <w:r w:rsidRPr="007D4BE6">
              <w:rPr>
                <w:rFonts w:cs="Arial"/>
                <w:sz w:val="18"/>
                <w:szCs w:val="18"/>
                <w:lang w:eastAsia="pt-BR"/>
              </w:rPr>
              <w:t>2.676</w:t>
            </w:r>
          </w:p>
        </w:tc>
        <w:tc>
          <w:tcPr>
            <w:tcW w:w="74" w:type="pct"/>
            <w:tcBorders>
              <w:bottom w:val="single" w:sz="4" w:space="0" w:color="auto"/>
            </w:tcBorders>
            <w:shd w:val="clear" w:color="auto" w:fill="auto"/>
            <w:noWrap/>
            <w:vAlign w:val="center"/>
          </w:tcPr>
          <w:p w14:paraId="389FC044" w14:textId="77777777" w:rsidR="00E72BFE" w:rsidRPr="007D4BE6" w:rsidRDefault="00E72BFE" w:rsidP="00FB1991">
            <w:pPr>
              <w:keepNext w:val="0"/>
              <w:widowControl w:val="0"/>
              <w:spacing w:before="0" w:after="0"/>
              <w:jc w:val="right"/>
              <w:rPr>
                <w:rFonts w:cs="Arial"/>
                <w:sz w:val="18"/>
                <w:szCs w:val="18"/>
                <w:lang w:eastAsia="pt-BR"/>
              </w:rPr>
            </w:pPr>
          </w:p>
        </w:tc>
        <w:tc>
          <w:tcPr>
            <w:tcW w:w="642" w:type="pct"/>
            <w:tcBorders>
              <w:bottom w:val="single" w:sz="4" w:space="0" w:color="auto"/>
            </w:tcBorders>
            <w:shd w:val="clear" w:color="auto" w:fill="auto"/>
            <w:noWrap/>
            <w:vAlign w:val="center"/>
          </w:tcPr>
          <w:p w14:paraId="639FD4E1" w14:textId="0510716D" w:rsidR="00E72BFE" w:rsidRPr="007D4BE6" w:rsidRDefault="00424D92" w:rsidP="00FB1991">
            <w:pPr>
              <w:keepNext w:val="0"/>
              <w:widowControl w:val="0"/>
              <w:spacing w:before="0" w:after="0"/>
              <w:jc w:val="right"/>
              <w:rPr>
                <w:rFonts w:cs="Arial"/>
                <w:sz w:val="18"/>
                <w:szCs w:val="18"/>
                <w:lang w:eastAsia="pt-BR"/>
              </w:rPr>
            </w:pPr>
            <w:r w:rsidRPr="007D4BE6">
              <w:rPr>
                <w:rFonts w:cs="Arial"/>
                <w:sz w:val="18"/>
                <w:szCs w:val="18"/>
                <w:lang w:eastAsia="pt-BR"/>
              </w:rPr>
              <w:t>4.179</w:t>
            </w:r>
          </w:p>
        </w:tc>
      </w:tr>
      <w:tr w:rsidR="00E72BFE" w:rsidRPr="007D4BE6" w14:paraId="11A9E799" w14:textId="77777777" w:rsidTr="00FB1991">
        <w:trPr>
          <w:trHeight w:val="340"/>
        </w:trPr>
        <w:tc>
          <w:tcPr>
            <w:tcW w:w="1511" w:type="pct"/>
            <w:tcBorders>
              <w:top w:val="single" w:sz="4" w:space="0" w:color="auto"/>
              <w:bottom w:val="single" w:sz="4" w:space="0" w:color="auto"/>
            </w:tcBorders>
            <w:shd w:val="clear" w:color="auto" w:fill="auto"/>
            <w:noWrap/>
            <w:vAlign w:val="center"/>
            <w:hideMark/>
          </w:tcPr>
          <w:p w14:paraId="4D7D47EC" w14:textId="77777777" w:rsidR="00E72BFE" w:rsidRPr="007D4BE6" w:rsidRDefault="00E72BFE" w:rsidP="00FB1991">
            <w:pPr>
              <w:keepNext w:val="0"/>
              <w:widowControl w:val="0"/>
              <w:spacing w:before="0" w:after="0"/>
              <w:rPr>
                <w:rFonts w:cs="Arial"/>
                <w:b/>
                <w:bCs/>
                <w:sz w:val="18"/>
                <w:szCs w:val="18"/>
                <w:lang w:eastAsia="pt-BR"/>
              </w:rPr>
            </w:pPr>
            <w:r w:rsidRPr="007D4BE6">
              <w:rPr>
                <w:rFonts w:cs="Arial"/>
                <w:b/>
                <w:bCs/>
                <w:snapToGrid w:val="0"/>
                <w:sz w:val="18"/>
                <w:szCs w:val="18"/>
                <w:lang w:eastAsia="pt-BR"/>
              </w:rPr>
              <w:t>Total</w:t>
            </w:r>
          </w:p>
        </w:tc>
        <w:tc>
          <w:tcPr>
            <w:tcW w:w="701" w:type="pct"/>
            <w:tcBorders>
              <w:top w:val="single" w:sz="4" w:space="0" w:color="auto"/>
              <w:bottom w:val="single" w:sz="4" w:space="0" w:color="auto"/>
            </w:tcBorders>
          </w:tcPr>
          <w:p w14:paraId="5A3D044C" w14:textId="77777777" w:rsidR="00E72BFE" w:rsidRPr="007D4BE6" w:rsidRDefault="00E72BFE" w:rsidP="00FB1991">
            <w:pPr>
              <w:keepNext w:val="0"/>
              <w:widowControl w:val="0"/>
              <w:spacing w:before="0" w:after="0"/>
              <w:jc w:val="right"/>
              <w:rPr>
                <w:rFonts w:cs="Arial"/>
                <w:b/>
                <w:bCs/>
                <w:sz w:val="18"/>
                <w:szCs w:val="18"/>
                <w:lang w:eastAsia="pt-BR"/>
              </w:rPr>
            </w:pPr>
          </w:p>
        </w:tc>
        <w:tc>
          <w:tcPr>
            <w:tcW w:w="566" w:type="pct"/>
            <w:tcBorders>
              <w:top w:val="single" w:sz="4" w:space="0" w:color="auto"/>
              <w:bottom w:val="single" w:sz="4" w:space="0" w:color="auto"/>
            </w:tcBorders>
            <w:shd w:val="clear" w:color="auto" w:fill="auto"/>
            <w:noWrap/>
            <w:vAlign w:val="center"/>
          </w:tcPr>
          <w:p w14:paraId="71DAB019" w14:textId="77777777" w:rsidR="00E72BFE" w:rsidRPr="007D4BE6" w:rsidRDefault="00E72BFE"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12.791</w:t>
            </w:r>
          </w:p>
        </w:tc>
        <w:tc>
          <w:tcPr>
            <w:tcW w:w="74" w:type="pct"/>
            <w:tcBorders>
              <w:top w:val="single" w:sz="4" w:space="0" w:color="auto"/>
              <w:bottom w:val="single" w:sz="4" w:space="0" w:color="auto"/>
            </w:tcBorders>
            <w:shd w:val="clear" w:color="auto" w:fill="auto"/>
            <w:noWrap/>
            <w:vAlign w:val="center"/>
          </w:tcPr>
          <w:p w14:paraId="6DA29CC6" w14:textId="77777777" w:rsidR="00E72BFE" w:rsidRPr="007D4BE6" w:rsidRDefault="00E72BFE" w:rsidP="00FB1991">
            <w:pPr>
              <w:keepNext w:val="0"/>
              <w:widowControl w:val="0"/>
              <w:spacing w:before="0" w:after="0"/>
              <w:jc w:val="right"/>
              <w:rPr>
                <w:rFonts w:cs="Arial"/>
                <w:b/>
                <w:bCs/>
                <w:sz w:val="18"/>
                <w:szCs w:val="18"/>
                <w:lang w:eastAsia="pt-BR"/>
              </w:rPr>
            </w:pPr>
          </w:p>
        </w:tc>
        <w:tc>
          <w:tcPr>
            <w:tcW w:w="714" w:type="pct"/>
            <w:tcBorders>
              <w:top w:val="single" w:sz="4" w:space="0" w:color="auto"/>
              <w:bottom w:val="single" w:sz="4" w:space="0" w:color="auto"/>
            </w:tcBorders>
            <w:shd w:val="clear" w:color="auto" w:fill="auto"/>
            <w:noWrap/>
            <w:vAlign w:val="center"/>
          </w:tcPr>
          <w:p w14:paraId="12655523" w14:textId="58A83A91" w:rsidR="00E72BFE" w:rsidRPr="007D4BE6" w:rsidRDefault="00424D92"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(10.115</w:t>
            </w:r>
            <w:r w:rsidR="00E72BFE" w:rsidRPr="007D4BE6">
              <w:rPr>
                <w:rFonts w:cs="Arial"/>
                <w:b/>
                <w:bCs/>
                <w:sz w:val="18"/>
                <w:szCs w:val="18"/>
                <w:lang w:eastAsia="pt-BR"/>
              </w:rPr>
              <w:t>)</w:t>
            </w:r>
          </w:p>
        </w:tc>
        <w:tc>
          <w:tcPr>
            <w:tcW w:w="80" w:type="pct"/>
            <w:tcBorders>
              <w:top w:val="single" w:sz="4" w:space="0" w:color="auto"/>
              <w:bottom w:val="single" w:sz="4" w:space="0" w:color="auto"/>
            </w:tcBorders>
            <w:shd w:val="clear" w:color="auto" w:fill="auto"/>
            <w:noWrap/>
            <w:vAlign w:val="center"/>
          </w:tcPr>
          <w:p w14:paraId="547FE745" w14:textId="77777777" w:rsidR="00E72BFE" w:rsidRPr="007D4BE6" w:rsidRDefault="00E72BFE" w:rsidP="00FB1991">
            <w:pPr>
              <w:keepNext w:val="0"/>
              <w:widowControl w:val="0"/>
              <w:spacing w:before="0" w:after="0"/>
              <w:jc w:val="right"/>
              <w:rPr>
                <w:rFonts w:cs="Arial"/>
                <w:b/>
                <w:bCs/>
                <w:sz w:val="18"/>
                <w:szCs w:val="18"/>
                <w:lang w:eastAsia="pt-BR"/>
              </w:rPr>
            </w:pPr>
          </w:p>
        </w:tc>
        <w:tc>
          <w:tcPr>
            <w:tcW w:w="638" w:type="pct"/>
            <w:tcBorders>
              <w:top w:val="single" w:sz="4" w:space="0" w:color="auto"/>
              <w:bottom w:val="single" w:sz="4" w:space="0" w:color="auto"/>
            </w:tcBorders>
            <w:shd w:val="clear" w:color="auto" w:fill="auto"/>
            <w:noWrap/>
            <w:vAlign w:val="center"/>
          </w:tcPr>
          <w:p w14:paraId="49D82DD0" w14:textId="077D151E" w:rsidR="00E72BFE" w:rsidRPr="007D4BE6" w:rsidRDefault="00424D92"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2.676</w:t>
            </w:r>
          </w:p>
        </w:tc>
        <w:tc>
          <w:tcPr>
            <w:tcW w:w="74" w:type="pct"/>
            <w:tcBorders>
              <w:top w:val="single" w:sz="4" w:space="0" w:color="auto"/>
              <w:bottom w:val="single" w:sz="4" w:space="0" w:color="auto"/>
            </w:tcBorders>
            <w:shd w:val="clear" w:color="auto" w:fill="auto"/>
            <w:noWrap/>
            <w:vAlign w:val="center"/>
          </w:tcPr>
          <w:p w14:paraId="0562660C" w14:textId="77777777" w:rsidR="00E72BFE" w:rsidRPr="007D4BE6" w:rsidRDefault="00E72BFE" w:rsidP="00FB1991">
            <w:pPr>
              <w:keepNext w:val="0"/>
              <w:widowControl w:val="0"/>
              <w:spacing w:before="0" w:after="0"/>
              <w:jc w:val="right"/>
              <w:rPr>
                <w:rFonts w:cs="Arial"/>
                <w:b/>
                <w:bCs/>
                <w:sz w:val="18"/>
                <w:szCs w:val="18"/>
                <w:lang w:eastAsia="pt-BR"/>
              </w:rPr>
            </w:pPr>
          </w:p>
        </w:tc>
        <w:tc>
          <w:tcPr>
            <w:tcW w:w="642" w:type="pct"/>
            <w:tcBorders>
              <w:top w:val="single" w:sz="4" w:space="0" w:color="auto"/>
              <w:bottom w:val="single" w:sz="4" w:space="0" w:color="auto"/>
            </w:tcBorders>
            <w:shd w:val="clear" w:color="auto" w:fill="auto"/>
            <w:noWrap/>
            <w:vAlign w:val="center"/>
          </w:tcPr>
          <w:p w14:paraId="2AF199E6" w14:textId="410CC483" w:rsidR="00E72BFE" w:rsidRPr="007D4BE6" w:rsidRDefault="00424D92"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4.179</w:t>
            </w:r>
          </w:p>
        </w:tc>
      </w:tr>
    </w:tbl>
    <w:p w14:paraId="0CABFBDC" w14:textId="77777777" w:rsidR="0005711A" w:rsidRPr="007D4BE6" w:rsidRDefault="0005711A" w:rsidP="000A44BC">
      <w:pPr>
        <w:keepNext w:val="0"/>
        <w:widowControl w:val="0"/>
        <w:rPr>
          <w:rFonts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997"/>
        <w:gridCol w:w="1391"/>
        <w:gridCol w:w="1123"/>
        <w:gridCol w:w="147"/>
        <w:gridCol w:w="1417"/>
        <w:gridCol w:w="159"/>
        <w:gridCol w:w="1266"/>
        <w:gridCol w:w="147"/>
        <w:gridCol w:w="1274"/>
      </w:tblGrid>
      <w:tr w:rsidR="00C9775D" w:rsidRPr="007D4BE6" w14:paraId="6C64AE1A" w14:textId="77777777" w:rsidTr="0016373D">
        <w:trPr>
          <w:cantSplit/>
          <w:trHeight w:val="340"/>
        </w:trPr>
        <w:tc>
          <w:tcPr>
            <w:tcW w:w="1511" w:type="pct"/>
            <w:shd w:val="clear" w:color="auto" w:fill="auto"/>
            <w:noWrap/>
            <w:vAlign w:val="center"/>
            <w:hideMark/>
          </w:tcPr>
          <w:p w14:paraId="1D16F37E" w14:textId="77777777" w:rsidR="00C9775D" w:rsidRPr="007D4BE6" w:rsidRDefault="00C9775D" w:rsidP="006F274D">
            <w:pPr>
              <w:keepNext w:val="0"/>
              <w:widowControl w:val="0"/>
              <w:spacing w:before="0" w:after="0"/>
              <w:rPr>
                <w:rFonts w:cs="Arial"/>
                <w:sz w:val="18"/>
                <w:szCs w:val="18"/>
                <w:lang w:eastAsia="pt-BR"/>
              </w:rPr>
            </w:pPr>
          </w:p>
        </w:tc>
        <w:tc>
          <w:tcPr>
            <w:tcW w:w="701" w:type="pct"/>
            <w:vMerge w:val="restart"/>
            <w:vAlign w:val="center"/>
          </w:tcPr>
          <w:p w14:paraId="1487F979" w14:textId="77777777" w:rsidR="00C9775D" w:rsidRPr="007D4BE6" w:rsidRDefault="00C9775D" w:rsidP="0016373D">
            <w:pPr>
              <w:keepNext w:val="0"/>
              <w:widowControl w:val="0"/>
              <w:spacing w:before="0" w:after="0"/>
              <w:jc w:val="center"/>
              <w:rPr>
                <w:rFonts w:cs="Arial"/>
                <w:b/>
                <w:bCs/>
                <w:snapToGrid w:val="0"/>
                <w:sz w:val="18"/>
                <w:szCs w:val="18"/>
                <w:lang w:eastAsia="pt-BR"/>
              </w:rPr>
            </w:pPr>
            <w:r w:rsidRPr="007D4BE6">
              <w:rPr>
                <w:rFonts w:cs="Arial"/>
                <w:b/>
                <w:bCs/>
                <w:snapToGrid w:val="0"/>
                <w:sz w:val="18"/>
                <w:szCs w:val="18"/>
                <w:lang w:eastAsia="pt-BR"/>
              </w:rPr>
              <w:t>Taxa anual Amortização</w:t>
            </w:r>
          </w:p>
        </w:tc>
        <w:tc>
          <w:tcPr>
            <w:tcW w:w="566" w:type="pct"/>
            <w:shd w:val="clear" w:color="auto" w:fill="auto"/>
            <w:noWrap/>
            <w:vAlign w:val="center"/>
            <w:hideMark/>
          </w:tcPr>
          <w:p w14:paraId="3F7A627C" w14:textId="77777777" w:rsidR="00C9775D" w:rsidRPr="007D4BE6" w:rsidRDefault="00C9775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Custo</w:t>
            </w:r>
          </w:p>
        </w:tc>
        <w:tc>
          <w:tcPr>
            <w:tcW w:w="74" w:type="pct"/>
            <w:shd w:val="clear" w:color="auto" w:fill="auto"/>
            <w:noWrap/>
            <w:vAlign w:val="center"/>
            <w:hideMark/>
          </w:tcPr>
          <w:p w14:paraId="55210C7B" w14:textId="77777777" w:rsidR="00C9775D" w:rsidRPr="007D4BE6" w:rsidRDefault="00C9775D" w:rsidP="006F274D">
            <w:pPr>
              <w:keepNext w:val="0"/>
              <w:widowControl w:val="0"/>
              <w:spacing w:before="0" w:after="0"/>
              <w:jc w:val="center"/>
              <w:rPr>
                <w:rFonts w:cs="Arial"/>
                <w:b/>
                <w:bCs/>
                <w:sz w:val="18"/>
                <w:szCs w:val="18"/>
                <w:lang w:eastAsia="pt-BR"/>
              </w:rPr>
            </w:pPr>
          </w:p>
        </w:tc>
        <w:tc>
          <w:tcPr>
            <w:tcW w:w="714" w:type="pct"/>
            <w:shd w:val="clear" w:color="auto" w:fill="auto"/>
            <w:noWrap/>
            <w:vAlign w:val="center"/>
            <w:hideMark/>
          </w:tcPr>
          <w:p w14:paraId="6FE8B7ED" w14:textId="77777777" w:rsidR="00C9775D" w:rsidRPr="007D4BE6" w:rsidRDefault="00C9775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Amortização</w:t>
            </w:r>
          </w:p>
        </w:tc>
        <w:tc>
          <w:tcPr>
            <w:tcW w:w="80" w:type="pct"/>
            <w:shd w:val="clear" w:color="auto" w:fill="auto"/>
            <w:noWrap/>
            <w:vAlign w:val="center"/>
            <w:hideMark/>
          </w:tcPr>
          <w:p w14:paraId="4DE4F8DB" w14:textId="77777777" w:rsidR="00C9775D" w:rsidRPr="007D4BE6" w:rsidRDefault="00C9775D" w:rsidP="006F274D">
            <w:pPr>
              <w:keepNext w:val="0"/>
              <w:widowControl w:val="0"/>
              <w:spacing w:before="0" w:after="0"/>
              <w:jc w:val="center"/>
              <w:rPr>
                <w:rFonts w:cs="Arial"/>
                <w:b/>
                <w:bCs/>
                <w:sz w:val="18"/>
                <w:szCs w:val="18"/>
                <w:lang w:eastAsia="pt-BR"/>
              </w:rPr>
            </w:pPr>
          </w:p>
        </w:tc>
        <w:tc>
          <w:tcPr>
            <w:tcW w:w="638" w:type="pct"/>
            <w:shd w:val="clear" w:color="auto" w:fill="auto"/>
            <w:noWrap/>
            <w:vAlign w:val="center"/>
            <w:hideMark/>
          </w:tcPr>
          <w:p w14:paraId="642BC9D7" w14:textId="20438F17" w:rsidR="00C9775D" w:rsidRPr="007D4BE6" w:rsidRDefault="00C9775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3</w:t>
            </w:r>
            <w:r w:rsidR="002A4E05" w:rsidRPr="007D4BE6">
              <w:rPr>
                <w:rFonts w:cs="Arial"/>
                <w:b/>
                <w:bCs/>
                <w:snapToGrid w:val="0"/>
                <w:sz w:val="18"/>
                <w:szCs w:val="18"/>
                <w:lang w:eastAsia="pt-BR"/>
              </w:rPr>
              <w:t>1.12</w:t>
            </w:r>
            <w:r w:rsidRPr="007D4BE6">
              <w:rPr>
                <w:rFonts w:cs="Arial"/>
                <w:b/>
                <w:bCs/>
                <w:snapToGrid w:val="0"/>
                <w:sz w:val="18"/>
                <w:szCs w:val="18"/>
                <w:lang w:eastAsia="pt-BR"/>
              </w:rPr>
              <w:t>.202</w:t>
            </w:r>
            <w:r w:rsidR="00424D92" w:rsidRPr="007D4BE6">
              <w:rPr>
                <w:rFonts w:cs="Arial"/>
                <w:b/>
                <w:bCs/>
                <w:snapToGrid w:val="0"/>
                <w:sz w:val="18"/>
                <w:szCs w:val="18"/>
                <w:lang w:eastAsia="pt-BR"/>
              </w:rPr>
              <w:t>4</w:t>
            </w:r>
          </w:p>
        </w:tc>
        <w:tc>
          <w:tcPr>
            <w:tcW w:w="74" w:type="pct"/>
            <w:shd w:val="clear" w:color="auto" w:fill="auto"/>
            <w:noWrap/>
            <w:vAlign w:val="center"/>
            <w:hideMark/>
          </w:tcPr>
          <w:p w14:paraId="7EEB269A" w14:textId="77777777" w:rsidR="00C9775D" w:rsidRPr="007D4BE6" w:rsidRDefault="00C9775D" w:rsidP="006F274D">
            <w:pPr>
              <w:keepNext w:val="0"/>
              <w:widowControl w:val="0"/>
              <w:spacing w:before="0" w:after="0"/>
              <w:jc w:val="center"/>
              <w:rPr>
                <w:rFonts w:cs="Arial"/>
                <w:b/>
                <w:bCs/>
                <w:sz w:val="18"/>
                <w:szCs w:val="18"/>
                <w:lang w:eastAsia="pt-BR"/>
              </w:rPr>
            </w:pPr>
          </w:p>
        </w:tc>
        <w:tc>
          <w:tcPr>
            <w:tcW w:w="642" w:type="pct"/>
            <w:shd w:val="clear" w:color="auto" w:fill="auto"/>
            <w:noWrap/>
            <w:vAlign w:val="center"/>
            <w:hideMark/>
          </w:tcPr>
          <w:p w14:paraId="1E34D88F" w14:textId="4CCD3D71" w:rsidR="00C9775D" w:rsidRPr="007D4BE6" w:rsidRDefault="00C9775D"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31.12.20</w:t>
            </w:r>
            <w:r w:rsidR="00251417" w:rsidRPr="007D4BE6">
              <w:rPr>
                <w:rFonts w:cs="Arial"/>
                <w:b/>
                <w:bCs/>
                <w:sz w:val="18"/>
                <w:szCs w:val="18"/>
                <w:lang w:eastAsia="pt-BR"/>
              </w:rPr>
              <w:t>2</w:t>
            </w:r>
            <w:r w:rsidR="00424D92" w:rsidRPr="007D4BE6">
              <w:rPr>
                <w:rFonts w:cs="Arial"/>
                <w:b/>
                <w:bCs/>
                <w:sz w:val="18"/>
                <w:szCs w:val="18"/>
                <w:lang w:eastAsia="pt-BR"/>
              </w:rPr>
              <w:t>3</w:t>
            </w:r>
          </w:p>
        </w:tc>
      </w:tr>
      <w:tr w:rsidR="00C9775D" w:rsidRPr="007D4BE6" w14:paraId="126BDD80" w14:textId="77777777" w:rsidTr="0016373D">
        <w:trPr>
          <w:cantSplit/>
          <w:trHeight w:val="340"/>
        </w:trPr>
        <w:tc>
          <w:tcPr>
            <w:tcW w:w="1511" w:type="pct"/>
            <w:shd w:val="clear" w:color="auto" w:fill="auto"/>
            <w:noWrap/>
            <w:vAlign w:val="center"/>
            <w:hideMark/>
          </w:tcPr>
          <w:p w14:paraId="6D781893" w14:textId="77777777" w:rsidR="00C9775D" w:rsidRPr="007D4BE6" w:rsidRDefault="00C9775D" w:rsidP="006F274D">
            <w:pPr>
              <w:keepNext w:val="0"/>
              <w:widowControl w:val="0"/>
              <w:spacing w:before="0" w:after="0"/>
              <w:rPr>
                <w:rFonts w:cs="Arial"/>
                <w:b/>
                <w:bCs/>
                <w:sz w:val="18"/>
                <w:szCs w:val="18"/>
                <w:lang w:eastAsia="pt-BR"/>
              </w:rPr>
            </w:pPr>
            <w:r w:rsidRPr="007D4BE6">
              <w:rPr>
                <w:rFonts w:cs="Arial"/>
                <w:b/>
                <w:bCs/>
                <w:sz w:val="18"/>
                <w:szCs w:val="18"/>
                <w:lang w:eastAsia="pt-BR"/>
              </w:rPr>
              <w:t>Descrição</w:t>
            </w:r>
          </w:p>
        </w:tc>
        <w:tc>
          <w:tcPr>
            <w:tcW w:w="701" w:type="pct"/>
            <w:vMerge/>
          </w:tcPr>
          <w:p w14:paraId="3353A66E" w14:textId="77777777" w:rsidR="00C9775D" w:rsidRPr="007D4BE6" w:rsidRDefault="00C9775D" w:rsidP="006F274D">
            <w:pPr>
              <w:keepNext w:val="0"/>
              <w:widowControl w:val="0"/>
              <w:spacing w:before="0" w:after="0"/>
              <w:jc w:val="center"/>
              <w:rPr>
                <w:rFonts w:cs="Arial"/>
                <w:b/>
                <w:bCs/>
                <w:snapToGrid w:val="0"/>
                <w:sz w:val="18"/>
                <w:szCs w:val="18"/>
                <w:lang w:eastAsia="pt-BR"/>
              </w:rPr>
            </w:pPr>
          </w:p>
        </w:tc>
        <w:tc>
          <w:tcPr>
            <w:tcW w:w="566" w:type="pct"/>
            <w:shd w:val="clear" w:color="auto" w:fill="auto"/>
            <w:noWrap/>
            <w:vAlign w:val="center"/>
            <w:hideMark/>
          </w:tcPr>
          <w:p w14:paraId="2B249A83" w14:textId="77777777" w:rsidR="00C9775D" w:rsidRPr="007D4BE6" w:rsidRDefault="00C9775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Corrigido</w:t>
            </w:r>
          </w:p>
        </w:tc>
        <w:tc>
          <w:tcPr>
            <w:tcW w:w="74" w:type="pct"/>
            <w:shd w:val="clear" w:color="auto" w:fill="auto"/>
            <w:noWrap/>
            <w:vAlign w:val="center"/>
            <w:hideMark/>
          </w:tcPr>
          <w:p w14:paraId="3648512F" w14:textId="77777777" w:rsidR="00C9775D" w:rsidRPr="007D4BE6" w:rsidRDefault="00C9775D" w:rsidP="006F274D">
            <w:pPr>
              <w:keepNext w:val="0"/>
              <w:widowControl w:val="0"/>
              <w:spacing w:before="0" w:after="0"/>
              <w:jc w:val="center"/>
              <w:rPr>
                <w:rFonts w:cs="Arial"/>
                <w:b/>
                <w:bCs/>
                <w:sz w:val="18"/>
                <w:szCs w:val="18"/>
                <w:lang w:eastAsia="pt-BR"/>
              </w:rPr>
            </w:pPr>
          </w:p>
        </w:tc>
        <w:tc>
          <w:tcPr>
            <w:tcW w:w="714" w:type="pct"/>
            <w:shd w:val="clear" w:color="auto" w:fill="auto"/>
            <w:noWrap/>
            <w:vAlign w:val="center"/>
            <w:hideMark/>
          </w:tcPr>
          <w:p w14:paraId="0F5F3764" w14:textId="77777777" w:rsidR="00C9775D" w:rsidRPr="007D4BE6" w:rsidRDefault="00C9775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Acumulada</w:t>
            </w:r>
          </w:p>
        </w:tc>
        <w:tc>
          <w:tcPr>
            <w:tcW w:w="80" w:type="pct"/>
            <w:shd w:val="clear" w:color="auto" w:fill="auto"/>
            <w:noWrap/>
            <w:vAlign w:val="center"/>
            <w:hideMark/>
          </w:tcPr>
          <w:p w14:paraId="52DCBD76" w14:textId="77777777" w:rsidR="00C9775D" w:rsidRPr="007D4BE6" w:rsidRDefault="00C9775D" w:rsidP="006F274D">
            <w:pPr>
              <w:keepNext w:val="0"/>
              <w:widowControl w:val="0"/>
              <w:spacing w:before="0" w:after="0"/>
              <w:jc w:val="center"/>
              <w:rPr>
                <w:rFonts w:cs="Arial"/>
                <w:b/>
                <w:bCs/>
                <w:sz w:val="18"/>
                <w:szCs w:val="18"/>
                <w:lang w:eastAsia="pt-BR"/>
              </w:rPr>
            </w:pPr>
          </w:p>
        </w:tc>
        <w:tc>
          <w:tcPr>
            <w:tcW w:w="638" w:type="pct"/>
            <w:shd w:val="clear" w:color="auto" w:fill="auto"/>
            <w:noWrap/>
            <w:vAlign w:val="center"/>
            <w:hideMark/>
          </w:tcPr>
          <w:p w14:paraId="795D324D" w14:textId="77777777" w:rsidR="00C9775D" w:rsidRPr="007D4BE6" w:rsidRDefault="00C9775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c>
          <w:tcPr>
            <w:tcW w:w="74" w:type="pct"/>
            <w:shd w:val="clear" w:color="auto" w:fill="auto"/>
            <w:noWrap/>
            <w:vAlign w:val="center"/>
            <w:hideMark/>
          </w:tcPr>
          <w:p w14:paraId="075FBD65" w14:textId="77777777" w:rsidR="00C9775D" w:rsidRPr="007D4BE6" w:rsidRDefault="00C9775D" w:rsidP="006F274D">
            <w:pPr>
              <w:keepNext w:val="0"/>
              <w:widowControl w:val="0"/>
              <w:spacing w:before="0" w:after="0"/>
              <w:jc w:val="center"/>
              <w:rPr>
                <w:rFonts w:cs="Arial"/>
                <w:b/>
                <w:bCs/>
                <w:sz w:val="18"/>
                <w:szCs w:val="18"/>
                <w:lang w:eastAsia="pt-BR"/>
              </w:rPr>
            </w:pPr>
          </w:p>
        </w:tc>
        <w:tc>
          <w:tcPr>
            <w:tcW w:w="642" w:type="pct"/>
            <w:shd w:val="clear" w:color="auto" w:fill="auto"/>
            <w:noWrap/>
            <w:vAlign w:val="center"/>
            <w:hideMark/>
          </w:tcPr>
          <w:p w14:paraId="7EF18442" w14:textId="77777777" w:rsidR="00C9775D" w:rsidRPr="007D4BE6" w:rsidRDefault="00C9775D"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r>
      <w:tr w:rsidR="00C9775D" w:rsidRPr="007D4BE6" w14:paraId="2D57E818" w14:textId="77777777" w:rsidTr="0016373D">
        <w:trPr>
          <w:trHeight w:val="340"/>
        </w:trPr>
        <w:tc>
          <w:tcPr>
            <w:tcW w:w="1511" w:type="pct"/>
            <w:tcBorders>
              <w:bottom w:val="single" w:sz="4" w:space="0" w:color="auto"/>
            </w:tcBorders>
            <w:shd w:val="clear" w:color="auto" w:fill="auto"/>
            <w:noWrap/>
            <w:vAlign w:val="center"/>
          </w:tcPr>
          <w:p w14:paraId="4F1D455A" w14:textId="77777777" w:rsidR="00C9775D" w:rsidRPr="007D4BE6" w:rsidRDefault="00C9775D" w:rsidP="006F274D">
            <w:pPr>
              <w:keepNext w:val="0"/>
              <w:widowControl w:val="0"/>
              <w:spacing w:before="0" w:after="0"/>
              <w:rPr>
                <w:rFonts w:cs="Arial"/>
                <w:snapToGrid w:val="0"/>
                <w:sz w:val="18"/>
                <w:szCs w:val="18"/>
                <w:lang w:eastAsia="pt-BR"/>
              </w:rPr>
            </w:pPr>
            <w:r w:rsidRPr="007D4BE6">
              <w:rPr>
                <w:rFonts w:cs="Arial"/>
                <w:snapToGrid w:val="0"/>
                <w:sz w:val="18"/>
                <w:szCs w:val="18"/>
                <w:lang w:eastAsia="pt-BR"/>
              </w:rPr>
              <w:t>Software</w:t>
            </w:r>
          </w:p>
        </w:tc>
        <w:tc>
          <w:tcPr>
            <w:tcW w:w="701" w:type="pct"/>
            <w:tcBorders>
              <w:bottom w:val="single" w:sz="4" w:space="0" w:color="auto"/>
            </w:tcBorders>
            <w:vAlign w:val="center"/>
          </w:tcPr>
          <w:p w14:paraId="30FA5CF8" w14:textId="77777777" w:rsidR="00C9775D" w:rsidRPr="007D4BE6" w:rsidRDefault="00C42571" w:rsidP="006F274D">
            <w:pPr>
              <w:keepNext w:val="0"/>
              <w:widowControl w:val="0"/>
              <w:spacing w:before="0" w:after="0"/>
              <w:jc w:val="center"/>
              <w:rPr>
                <w:rFonts w:cs="Arial"/>
                <w:sz w:val="18"/>
                <w:szCs w:val="18"/>
                <w:lang w:eastAsia="pt-BR"/>
              </w:rPr>
            </w:pPr>
            <w:r w:rsidRPr="007D4BE6">
              <w:rPr>
                <w:rFonts w:cs="Arial"/>
                <w:sz w:val="18"/>
                <w:szCs w:val="18"/>
                <w:lang w:eastAsia="pt-BR"/>
              </w:rPr>
              <w:t>20%</w:t>
            </w:r>
          </w:p>
        </w:tc>
        <w:tc>
          <w:tcPr>
            <w:tcW w:w="566" w:type="pct"/>
            <w:tcBorders>
              <w:bottom w:val="single" w:sz="4" w:space="0" w:color="auto"/>
            </w:tcBorders>
            <w:shd w:val="clear" w:color="auto" w:fill="auto"/>
            <w:noWrap/>
            <w:vAlign w:val="center"/>
          </w:tcPr>
          <w:p w14:paraId="0FCD76AE" w14:textId="3CE6A02B" w:rsidR="00C9775D" w:rsidRPr="007D4BE6" w:rsidRDefault="00424D92" w:rsidP="006F274D">
            <w:pPr>
              <w:keepNext w:val="0"/>
              <w:widowControl w:val="0"/>
              <w:spacing w:before="0" w:after="0"/>
              <w:jc w:val="right"/>
              <w:rPr>
                <w:rFonts w:cs="Arial"/>
                <w:sz w:val="18"/>
                <w:szCs w:val="18"/>
                <w:lang w:eastAsia="pt-BR"/>
              </w:rPr>
            </w:pPr>
            <w:r w:rsidRPr="007D4BE6">
              <w:rPr>
                <w:rFonts w:cs="Arial"/>
                <w:sz w:val="18"/>
                <w:szCs w:val="18"/>
                <w:lang w:eastAsia="pt-BR"/>
              </w:rPr>
              <w:t>13.463</w:t>
            </w:r>
          </w:p>
        </w:tc>
        <w:tc>
          <w:tcPr>
            <w:tcW w:w="74" w:type="pct"/>
            <w:tcBorders>
              <w:bottom w:val="single" w:sz="4" w:space="0" w:color="auto"/>
            </w:tcBorders>
            <w:shd w:val="clear" w:color="auto" w:fill="auto"/>
            <w:noWrap/>
            <w:vAlign w:val="center"/>
          </w:tcPr>
          <w:p w14:paraId="584EA9DB" w14:textId="77777777" w:rsidR="00C9775D" w:rsidRPr="007D4BE6" w:rsidRDefault="00C9775D" w:rsidP="006F274D">
            <w:pPr>
              <w:keepNext w:val="0"/>
              <w:widowControl w:val="0"/>
              <w:spacing w:before="0" w:after="0"/>
              <w:jc w:val="right"/>
              <w:rPr>
                <w:rFonts w:cs="Arial"/>
                <w:sz w:val="18"/>
                <w:szCs w:val="18"/>
                <w:lang w:eastAsia="pt-BR"/>
              </w:rPr>
            </w:pPr>
          </w:p>
        </w:tc>
        <w:tc>
          <w:tcPr>
            <w:tcW w:w="714" w:type="pct"/>
            <w:tcBorders>
              <w:bottom w:val="single" w:sz="4" w:space="0" w:color="auto"/>
            </w:tcBorders>
            <w:shd w:val="clear" w:color="auto" w:fill="auto"/>
            <w:noWrap/>
            <w:vAlign w:val="center"/>
          </w:tcPr>
          <w:p w14:paraId="5CD71CAF" w14:textId="56A3BA1D" w:rsidR="00C9775D" w:rsidRPr="007D4BE6" w:rsidRDefault="001D0D12" w:rsidP="006F274D">
            <w:pPr>
              <w:keepNext w:val="0"/>
              <w:widowControl w:val="0"/>
              <w:spacing w:before="0" w:after="0"/>
              <w:jc w:val="right"/>
              <w:rPr>
                <w:rFonts w:cs="Arial"/>
                <w:sz w:val="18"/>
                <w:szCs w:val="18"/>
                <w:lang w:eastAsia="pt-BR"/>
              </w:rPr>
            </w:pPr>
            <w:r w:rsidRPr="007D4BE6">
              <w:rPr>
                <w:rFonts w:cs="Arial"/>
                <w:sz w:val="18"/>
                <w:szCs w:val="18"/>
                <w:lang w:eastAsia="pt-BR"/>
              </w:rPr>
              <w:t>(</w:t>
            </w:r>
            <w:r w:rsidR="00424D92" w:rsidRPr="007D4BE6">
              <w:rPr>
                <w:rFonts w:cs="Arial"/>
                <w:sz w:val="18"/>
                <w:szCs w:val="18"/>
                <w:lang w:eastAsia="pt-BR"/>
              </w:rPr>
              <w:t>11.399</w:t>
            </w:r>
            <w:r w:rsidRPr="007D4BE6">
              <w:rPr>
                <w:rFonts w:cs="Arial"/>
                <w:sz w:val="18"/>
                <w:szCs w:val="18"/>
                <w:lang w:eastAsia="pt-BR"/>
              </w:rPr>
              <w:t>)</w:t>
            </w:r>
          </w:p>
        </w:tc>
        <w:tc>
          <w:tcPr>
            <w:tcW w:w="80" w:type="pct"/>
            <w:tcBorders>
              <w:bottom w:val="single" w:sz="4" w:space="0" w:color="auto"/>
            </w:tcBorders>
            <w:shd w:val="clear" w:color="auto" w:fill="auto"/>
            <w:noWrap/>
            <w:vAlign w:val="center"/>
          </w:tcPr>
          <w:p w14:paraId="43745584" w14:textId="77777777" w:rsidR="00C9775D" w:rsidRPr="007D4BE6" w:rsidRDefault="00C9775D" w:rsidP="006F274D">
            <w:pPr>
              <w:keepNext w:val="0"/>
              <w:widowControl w:val="0"/>
              <w:spacing w:before="0" w:after="0"/>
              <w:jc w:val="right"/>
              <w:rPr>
                <w:rFonts w:cs="Arial"/>
                <w:sz w:val="18"/>
                <w:szCs w:val="18"/>
                <w:lang w:eastAsia="pt-BR"/>
              </w:rPr>
            </w:pPr>
          </w:p>
        </w:tc>
        <w:tc>
          <w:tcPr>
            <w:tcW w:w="638" w:type="pct"/>
            <w:tcBorders>
              <w:bottom w:val="single" w:sz="4" w:space="0" w:color="auto"/>
            </w:tcBorders>
            <w:shd w:val="clear" w:color="auto" w:fill="auto"/>
            <w:noWrap/>
            <w:vAlign w:val="center"/>
          </w:tcPr>
          <w:p w14:paraId="61019107" w14:textId="342991A3" w:rsidR="00C9775D" w:rsidRPr="007D4BE6" w:rsidRDefault="00424D92" w:rsidP="006F274D">
            <w:pPr>
              <w:keepNext w:val="0"/>
              <w:widowControl w:val="0"/>
              <w:spacing w:before="0" w:after="0"/>
              <w:jc w:val="right"/>
              <w:rPr>
                <w:rFonts w:cs="Arial"/>
                <w:sz w:val="18"/>
                <w:szCs w:val="18"/>
                <w:lang w:eastAsia="pt-BR"/>
              </w:rPr>
            </w:pPr>
            <w:r w:rsidRPr="007D4BE6">
              <w:rPr>
                <w:rFonts w:cs="Arial"/>
                <w:sz w:val="18"/>
                <w:szCs w:val="18"/>
                <w:lang w:eastAsia="pt-BR"/>
              </w:rPr>
              <w:t>2.064</w:t>
            </w:r>
          </w:p>
        </w:tc>
        <w:tc>
          <w:tcPr>
            <w:tcW w:w="74" w:type="pct"/>
            <w:tcBorders>
              <w:bottom w:val="single" w:sz="4" w:space="0" w:color="auto"/>
            </w:tcBorders>
            <w:shd w:val="clear" w:color="auto" w:fill="auto"/>
            <w:noWrap/>
            <w:vAlign w:val="center"/>
          </w:tcPr>
          <w:p w14:paraId="14259ED9" w14:textId="77777777" w:rsidR="00C9775D" w:rsidRPr="007D4BE6" w:rsidRDefault="00C9775D" w:rsidP="006F274D">
            <w:pPr>
              <w:keepNext w:val="0"/>
              <w:widowControl w:val="0"/>
              <w:spacing w:before="0" w:after="0"/>
              <w:jc w:val="right"/>
              <w:rPr>
                <w:rFonts w:cs="Arial"/>
                <w:sz w:val="18"/>
                <w:szCs w:val="18"/>
                <w:lang w:eastAsia="pt-BR"/>
              </w:rPr>
            </w:pPr>
          </w:p>
        </w:tc>
        <w:tc>
          <w:tcPr>
            <w:tcW w:w="642" w:type="pct"/>
            <w:tcBorders>
              <w:bottom w:val="single" w:sz="4" w:space="0" w:color="auto"/>
            </w:tcBorders>
            <w:shd w:val="clear" w:color="auto" w:fill="auto"/>
            <w:noWrap/>
            <w:vAlign w:val="center"/>
          </w:tcPr>
          <w:p w14:paraId="024BB47E" w14:textId="7104B377" w:rsidR="00C9775D" w:rsidRPr="007D4BE6" w:rsidRDefault="00424D92" w:rsidP="006F274D">
            <w:pPr>
              <w:keepNext w:val="0"/>
              <w:widowControl w:val="0"/>
              <w:spacing w:before="0" w:after="0"/>
              <w:jc w:val="right"/>
              <w:rPr>
                <w:rFonts w:cs="Arial"/>
                <w:sz w:val="18"/>
                <w:szCs w:val="18"/>
                <w:lang w:eastAsia="pt-BR"/>
              </w:rPr>
            </w:pPr>
            <w:r w:rsidRPr="007D4BE6">
              <w:rPr>
                <w:rFonts w:cs="Arial"/>
                <w:sz w:val="18"/>
                <w:szCs w:val="18"/>
                <w:lang w:eastAsia="pt-BR"/>
              </w:rPr>
              <w:t>2.676</w:t>
            </w:r>
          </w:p>
        </w:tc>
      </w:tr>
      <w:tr w:rsidR="00C9775D" w:rsidRPr="007D4BE6" w14:paraId="1A58FEE8" w14:textId="77777777" w:rsidTr="0016373D">
        <w:trPr>
          <w:trHeight w:val="340"/>
        </w:trPr>
        <w:tc>
          <w:tcPr>
            <w:tcW w:w="1511" w:type="pct"/>
            <w:tcBorders>
              <w:top w:val="single" w:sz="4" w:space="0" w:color="auto"/>
              <w:bottom w:val="single" w:sz="4" w:space="0" w:color="auto"/>
            </w:tcBorders>
            <w:shd w:val="clear" w:color="auto" w:fill="auto"/>
            <w:noWrap/>
            <w:vAlign w:val="center"/>
            <w:hideMark/>
          </w:tcPr>
          <w:p w14:paraId="206F9B8B" w14:textId="77777777" w:rsidR="00C9775D" w:rsidRPr="007D4BE6" w:rsidRDefault="00C9775D" w:rsidP="006F274D">
            <w:pPr>
              <w:keepNext w:val="0"/>
              <w:widowControl w:val="0"/>
              <w:spacing w:before="0" w:after="0"/>
              <w:rPr>
                <w:rFonts w:cs="Arial"/>
                <w:b/>
                <w:bCs/>
                <w:sz w:val="18"/>
                <w:szCs w:val="18"/>
                <w:lang w:eastAsia="pt-BR"/>
              </w:rPr>
            </w:pPr>
            <w:r w:rsidRPr="007D4BE6">
              <w:rPr>
                <w:rFonts w:cs="Arial"/>
                <w:b/>
                <w:bCs/>
                <w:snapToGrid w:val="0"/>
                <w:sz w:val="18"/>
                <w:szCs w:val="18"/>
                <w:lang w:eastAsia="pt-BR"/>
              </w:rPr>
              <w:t>Total</w:t>
            </w:r>
          </w:p>
        </w:tc>
        <w:tc>
          <w:tcPr>
            <w:tcW w:w="701" w:type="pct"/>
            <w:tcBorders>
              <w:top w:val="single" w:sz="4" w:space="0" w:color="auto"/>
              <w:bottom w:val="single" w:sz="4" w:space="0" w:color="auto"/>
            </w:tcBorders>
          </w:tcPr>
          <w:p w14:paraId="74AEDE29" w14:textId="77777777" w:rsidR="00C9775D" w:rsidRPr="007D4BE6" w:rsidRDefault="00C9775D" w:rsidP="006F274D">
            <w:pPr>
              <w:keepNext w:val="0"/>
              <w:widowControl w:val="0"/>
              <w:spacing w:before="0" w:after="0"/>
              <w:jc w:val="right"/>
              <w:rPr>
                <w:rFonts w:cs="Arial"/>
                <w:b/>
                <w:bCs/>
                <w:sz w:val="18"/>
                <w:szCs w:val="18"/>
                <w:lang w:eastAsia="pt-BR"/>
              </w:rPr>
            </w:pPr>
          </w:p>
        </w:tc>
        <w:tc>
          <w:tcPr>
            <w:tcW w:w="566" w:type="pct"/>
            <w:tcBorders>
              <w:top w:val="single" w:sz="4" w:space="0" w:color="auto"/>
              <w:bottom w:val="single" w:sz="4" w:space="0" w:color="auto"/>
            </w:tcBorders>
            <w:shd w:val="clear" w:color="auto" w:fill="auto"/>
            <w:noWrap/>
            <w:vAlign w:val="center"/>
          </w:tcPr>
          <w:p w14:paraId="738DD3B6" w14:textId="4F40FCA5" w:rsidR="00C9775D" w:rsidRPr="007D4BE6" w:rsidRDefault="00424D92" w:rsidP="006F274D">
            <w:pPr>
              <w:keepNext w:val="0"/>
              <w:widowControl w:val="0"/>
              <w:spacing w:before="0" w:after="0"/>
              <w:jc w:val="right"/>
              <w:rPr>
                <w:rFonts w:cs="Arial"/>
                <w:b/>
                <w:bCs/>
                <w:sz w:val="18"/>
                <w:szCs w:val="18"/>
                <w:lang w:eastAsia="pt-BR"/>
              </w:rPr>
            </w:pPr>
            <w:r w:rsidRPr="007D4BE6">
              <w:rPr>
                <w:rFonts w:cs="Arial"/>
                <w:b/>
                <w:bCs/>
                <w:sz w:val="18"/>
                <w:szCs w:val="18"/>
                <w:lang w:eastAsia="pt-BR"/>
              </w:rPr>
              <w:t>13.463</w:t>
            </w:r>
          </w:p>
        </w:tc>
        <w:tc>
          <w:tcPr>
            <w:tcW w:w="74" w:type="pct"/>
            <w:tcBorders>
              <w:top w:val="single" w:sz="4" w:space="0" w:color="auto"/>
              <w:bottom w:val="single" w:sz="4" w:space="0" w:color="auto"/>
            </w:tcBorders>
            <w:shd w:val="clear" w:color="auto" w:fill="auto"/>
            <w:noWrap/>
            <w:vAlign w:val="center"/>
          </w:tcPr>
          <w:p w14:paraId="22FFE109" w14:textId="77777777" w:rsidR="00C9775D" w:rsidRPr="007D4BE6" w:rsidRDefault="00C9775D" w:rsidP="006F274D">
            <w:pPr>
              <w:keepNext w:val="0"/>
              <w:widowControl w:val="0"/>
              <w:spacing w:before="0" w:after="0"/>
              <w:jc w:val="right"/>
              <w:rPr>
                <w:rFonts w:cs="Arial"/>
                <w:b/>
                <w:bCs/>
                <w:sz w:val="18"/>
                <w:szCs w:val="18"/>
                <w:lang w:eastAsia="pt-BR"/>
              </w:rPr>
            </w:pPr>
          </w:p>
        </w:tc>
        <w:tc>
          <w:tcPr>
            <w:tcW w:w="714" w:type="pct"/>
            <w:tcBorders>
              <w:top w:val="single" w:sz="4" w:space="0" w:color="auto"/>
              <w:bottom w:val="single" w:sz="4" w:space="0" w:color="auto"/>
            </w:tcBorders>
            <w:shd w:val="clear" w:color="auto" w:fill="auto"/>
            <w:noWrap/>
            <w:vAlign w:val="center"/>
          </w:tcPr>
          <w:p w14:paraId="4D68C9BF" w14:textId="7B049F97" w:rsidR="00C9775D" w:rsidRPr="007D4BE6" w:rsidRDefault="001D0D12" w:rsidP="006F274D">
            <w:pPr>
              <w:keepNext w:val="0"/>
              <w:widowControl w:val="0"/>
              <w:spacing w:before="0" w:after="0"/>
              <w:jc w:val="right"/>
              <w:rPr>
                <w:rFonts w:cs="Arial"/>
                <w:b/>
                <w:bCs/>
                <w:sz w:val="18"/>
                <w:szCs w:val="18"/>
                <w:lang w:eastAsia="pt-BR"/>
              </w:rPr>
            </w:pPr>
            <w:r w:rsidRPr="007D4BE6">
              <w:rPr>
                <w:rFonts w:cs="Arial"/>
                <w:b/>
                <w:bCs/>
                <w:sz w:val="18"/>
                <w:szCs w:val="18"/>
                <w:lang w:eastAsia="pt-BR"/>
              </w:rPr>
              <w:t>(</w:t>
            </w:r>
            <w:r w:rsidR="00424D92" w:rsidRPr="007D4BE6">
              <w:rPr>
                <w:rFonts w:cs="Arial"/>
                <w:b/>
                <w:bCs/>
                <w:sz w:val="18"/>
                <w:szCs w:val="18"/>
                <w:lang w:eastAsia="pt-BR"/>
              </w:rPr>
              <w:t>11.399</w:t>
            </w:r>
            <w:r w:rsidRPr="007D4BE6">
              <w:rPr>
                <w:rFonts w:cs="Arial"/>
                <w:b/>
                <w:bCs/>
                <w:sz w:val="18"/>
                <w:szCs w:val="18"/>
                <w:lang w:eastAsia="pt-BR"/>
              </w:rPr>
              <w:t>)</w:t>
            </w:r>
          </w:p>
        </w:tc>
        <w:tc>
          <w:tcPr>
            <w:tcW w:w="80" w:type="pct"/>
            <w:tcBorders>
              <w:top w:val="single" w:sz="4" w:space="0" w:color="auto"/>
              <w:bottom w:val="single" w:sz="4" w:space="0" w:color="auto"/>
            </w:tcBorders>
            <w:shd w:val="clear" w:color="auto" w:fill="auto"/>
            <w:noWrap/>
            <w:vAlign w:val="center"/>
          </w:tcPr>
          <w:p w14:paraId="4810760F" w14:textId="77777777" w:rsidR="00C9775D" w:rsidRPr="007D4BE6" w:rsidRDefault="00C9775D" w:rsidP="006F274D">
            <w:pPr>
              <w:keepNext w:val="0"/>
              <w:widowControl w:val="0"/>
              <w:spacing w:before="0" w:after="0"/>
              <w:jc w:val="right"/>
              <w:rPr>
                <w:rFonts w:cs="Arial"/>
                <w:b/>
                <w:bCs/>
                <w:sz w:val="18"/>
                <w:szCs w:val="18"/>
                <w:lang w:eastAsia="pt-BR"/>
              </w:rPr>
            </w:pPr>
          </w:p>
        </w:tc>
        <w:tc>
          <w:tcPr>
            <w:tcW w:w="638" w:type="pct"/>
            <w:tcBorders>
              <w:top w:val="single" w:sz="4" w:space="0" w:color="auto"/>
              <w:bottom w:val="single" w:sz="4" w:space="0" w:color="auto"/>
            </w:tcBorders>
            <w:shd w:val="clear" w:color="auto" w:fill="auto"/>
            <w:noWrap/>
            <w:vAlign w:val="center"/>
          </w:tcPr>
          <w:p w14:paraId="3A8DF6D7" w14:textId="78C350E9" w:rsidR="00C9775D" w:rsidRPr="007D4BE6" w:rsidRDefault="00424D92" w:rsidP="006F274D">
            <w:pPr>
              <w:keepNext w:val="0"/>
              <w:widowControl w:val="0"/>
              <w:spacing w:before="0" w:after="0"/>
              <w:jc w:val="right"/>
              <w:rPr>
                <w:rFonts w:cs="Arial"/>
                <w:b/>
                <w:bCs/>
                <w:sz w:val="18"/>
                <w:szCs w:val="18"/>
                <w:lang w:eastAsia="pt-BR"/>
              </w:rPr>
            </w:pPr>
            <w:r w:rsidRPr="007D4BE6">
              <w:rPr>
                <w:rFonts w:cs="Arial"/>
                <w:b/>
                <w:bCs/>
                <w:sz w:val="18"/>
                <w:szCs w:val="18"/>
                <w:lang w:eastAsia="pt-BR"/>
              </w:rPr>
              <w:t>2.064</w:t>
            </w:r>
          </w:p>
        </w:tc>
        <w:tc>
          <w:tcPr>
            <w:tcW w:w="74" w:type="pct"/>
            <w:tcBorders>
              <w:top w:val="single" w:sz="4" w:space="0" w:color="auto"/>
              <w:bottom w:val="single" w:sz="4" w:space="0" w:color="auto"/>
            </w:tcBorders>
            <w:shd w:val="clear" w:color="auto" w:fill="auto"/>
            <w:noWrap/>
            <w:vAlign w:val="center"/>
          </w:tcPr>
          <w:p w14:paraId="73436454" w14:textId="77777777" w:rsidR="00C9775D" w:rsidRPr="007D4BE6" w:rsidRDefault="00C9775D" w:rsidP="006F274D">
            <w:pPr>
              <w:keepNext w:val="0"/>
              <w:widowControl w:val="0"/>
              <w:spacing w:before="0" w:after="0"/>
              <w:jc w:val="right"/>
              <w:rPr>
                <w:rFonts w:cs="Arial"/>
                <w:b/>
                <w:bCs/>
                <w:sz w:val="18"/>
                <w:szCs w:val="18"/>
                <w:lang w:eastAsia="pt-BR"/>
              </w:rPr>
            </w:pPr>
          </w:p>
        </w:tc>
        <w:tc>
          <w:tcPr>
            <w:tcW w:w="642" w:type="pct"/>
            <w:tcBorders>
              <w:top w:val="single" w:sz="4" w:space="0" w:color="auto"/>
              <w:bottom w:val="single" w:sz="4" w:space="0" w:color="auto"/>
            </w:tcBorders>
            <w:shd w:val="clear" w:color="auto" w:fill="auto"/>
            <w:noWrap/>
            <w:vAlign w:val="center"/>
          </w:tcPr>
          <w:p w14:paraId="7B6CDCA1" w14:textId="242C1E76" w:rsidR="00C9775D" w:rsidRPr="007D4BE6" w:rsidRDefault="00424D92" w:rsidP="006F274D">
            <w:pPr>
              <w:keepNext w:val="0"/>
              <w:widowControl w:val="0"/>
              <w:spacing w:before="0" w:after="0"/>
              <w:jc w:val="right"/>
              <w:rPr>
                <w:rFonts w:cs="Arial"/>
                <w:b/>
                <w:bCs/>
                <w:sz w:val="18"/>
                <w:szCs w:val="18"/>
                <w:lang w:eastAsia="pt-BR"/>
              </w:rPr>
            </w:pPr>
            <w:r w:rsidRPr="007D4BE6">
              <w:rPr>
                <w:rFonts w:cs="Arial"/>
                <w:b/>
                <w:bCs/>
                <w:sz w:val="18"/>
                <w:szCs w:val="18"/>
                <w:lang w:eastAsia="pt-BR"/>
              </w:rPr>
              <w:t>2.676</w:t>
            </w:r>
          </w:p>
        </w:tc>
      </w:tr>
    </w:tbl>
    <w:p w14:paraId="5721A09B" w14:textId="77777777" w:rsidR="00F66B97" w:rsidRPr="007D4BE6" w:rsidRDefault="00F66B97" w:rsidP="000A44BC">
      <w:pPr>
        <w:keepNext w:val="0"/>
        <w:widowControl w:val="0"/>
        <w:rPr>
          <w:rFonts w:cs="Arial"/>
          <w:iCs/>
          <w:sz w:val="20"/>
          <w:szCs w:val="20"/>
          <w:lang w:eastAsia="pt-BR"/>
        </w:rPr>
      </w:pPr>
    </w:p>
    <w:p w14:paraId="48DD72DC" w14:textId="03A6D6AE" w:rsidR="00EA4F57" w:rsidRPr="007D4BE6" w:rsidRDefault="00FD188A" w:rsidP="000A44BC">
      <w:pPr>
        <w:keepNext w:val="0"/>
        <w:widowControl w:val="0"/>
        <w:rPr>
          <w:rFonts w:cs="Arial"/>
          <w:iCs/>
          <w:sz w:val="20"/>
          <w:szCs w:val="20"/>
          <w:lang w:eastAsia="pt-BR"/>
        </w:rPr>
      </w:pPr>
      <w:r w:rsidRPr="007D4BE6">
        <w:rPr>
          <w:rFonts w:cs="Arial"/>
          <w:iCs/>
          <w:sz w:val="20"/>
          <w:szCs w:val="20"/>
          <w:lang w:eastAsia="pt-BR"/>
        </w:rPr>
        <w:t>A seguir posição do intangível com a movimentação do período</w:t>
      </w:r>
      <w:r w:rsidR="00444B76" w:rsidRPr="007D4BE6">
        <w:rPr>
          <w:rFonts w:cs="Arial"/>
          <w:iCs/>
          <w:sz w:val="20"/>
          <w:szCs w:val="20"/>
          <w:lang w:eastAsia="pt-BR"/>
        </w:rPr>
        <w:t>:</w:t>
      </w:r>
    </w:p>
    <w:tbl>
      <w:tblPr>
        <w:tblW w:w="5000" w:type="pct"/>
        <w:tblCellMar>
          <w:left w:w="70" w:type="dxa"/>
          <w:right w:w="70" w:type="dxa"/>
        </w:tblCellMar>
        <w:tblLook w:val="04A0" w:firstRow="1" w:lastRow="0" w:firstColumn="1" w:lastColumn="0" w:noHBand="0" w:noVBand="1"/>
      </w:tblPr>
      <w:tblGrid>
        <w:gridCol w:w="2808"/>
        <w:gridCol w:w="1123"/>
        <w:gridCol w:w="147"/>
        <w:gridCol w:w="907"/>
        <w:gridCol w:w="923"/>
        <w:gridCol w:w="1321"/>
        <w:gridCol w:w="1321"/>
        <w:gridCol w:w="147"/>
        <w:gridCol w:w="1224"/>
      </w:tblGrid>
      <w:tr w:rsidR="00E72BFE" w:rsidRPr="007D4BE6" w14:paraId="35EEAB3D" w14:textId="77777777" w:rsidTr="00730F91">
        <w:trPr>
          <w:cantSplit/>
          <w:trHeight w:val="340"/>
        </w:trPr>
        <w:tc>
          <w:tcPr>
            <w:tcW w:w="1415" w:type="pct"/>
            <w:shd w:val="clear" w:color="auto" w:fill="auto"/>
            <w:noWrap/>
            <w:vAlign w:val="center"/>
            <w:hideMark/>
          </w:tcPr>
          <w:p w14:paraId="4835467B" w14:textId="77777777" w:rsidR="00E72BFE" w:rsidRPr="007D4BE6" w:rsidRDefault="00E72BFE" w:rsidP="00FB1991">
            <w:pPr>
              <w:keepNext w:val="0"/>
              <w:widowControl w:val="0"/>
              <w:spacing w:before="0" w:after="0"/>
              <w:rPr>
                <w:rFonts w:cs="Arial"/>
                <w:sz w:val="18"/>
                <w:szCs w:val="18"/>
                <w:lang w:eastAsia="pt-BR"/>
              </w:rPr>
            </w:pPr>
          </w:p>
        </w:tc>
        <w:tc>
          <w:tcPr>
            <w:tcW w:w="566" w:type="pct"/>
            <w:vMerge w:val="restart"/>
            <w:vAlign w:val="center"/>
          </w:tcPr>
          <w:p w14:paraId="3EDDB8B2" w14:textId="6E0F9217" w:rsidR="00E72BFE" w:rsidRPr="007D4BE6" w:rsidRDefault="00730F91" w:rsidP="00FB1991">
            <w:pPr>
              <w:keepNext w:val="0"/>
              <w:widowControl w:val="0"/>
              <w:spacing w:before="0" w:after="0"/>
              <w:jc w:val="center"/>
              <w:rPr>
                <w:rFonts w:cs="Arial"/>
                <w:b/>
                <w:bCs/>
                <w:snapToGrid w:val="0"/>
                <w:sz w:val="18"/>
                <w:szCs w:val="18"/>
                <w:lang w:eastAsia="pt-BR"/>
              </w:rPr>
            </w:pPr>
            <w:r w:rsidRPr="007D4BE6">
              <w:rPr>
                <w:rFonts w:cs="Arial"/>
                <w:b/>
                <w:bCs/>
                <w:sz w:val="18"/>
                <w:szCs w:val="18"/>
                <w:lang w:eastAsia="pt-BR"/>
              </w:rPr>
              <w:t>31.12.2022</w:t>
            </w:r>
          </w:p>
          <w:p w14:paraId="5B03609A" w14:textId="77777777" w:rsidR="00E72BFE" w:rsidRPr="007D4BE6" w:rsidRDefault="00E72BFE" w:rsidP="00FB1991">
            <w:pPr>
              <w:keepNext w:val="0"/>
              <w:widowControl w:val="0"/>
              <w:spacing w:before="0" w:after="0"/>
              <w:jc w:val="center"/>
              <w:rPr>
                <w:rFonts w:cs="Arial"/>
                <w:b/>
                <w:bCs/>
                <w:snapToGrid w:val="0"/>
                <w:sz w:val="18"/>
                <w:szCs w:val="18"/>
                <w:lang w:eastAsia="pt-BR"/>
              </w:rPr>
            </w:pPr>
            <w:r w:rsidRPr="007D4BE6">
              <w:rPr>
                <w:rFonts w:cs="Arial"/>
                <w:b/>
                <w:bCs/>
                <w:snapToGrid w:val="0"/>
                <w:sz w:val="18"/>
                <w:szCs w:val="18"/>
                <w:lang w:eastAsia="pt-BR"/>
              </w:rPr>
              <w:t>Líquido</w:t>
            </w:r>
          </w:p>
        </w:tc>
        <w:tc>
          <w:tcPr>
            <w:tcW w:w="74" w:type="pct"/>
          </w:tcPr>
          <w:p w14:paraId="2B9DC8EA" w14:textId="77777777" w:rsidR="00E72BFE" w:rsidRPr="007D4BE6" w:rsidRDefault="00E72BFE" w:rsidP="00FB1991">
            <w:pPr>
              <w:keepNext w:val="0"/>
              <w:widowControl w:val="0"/>
              <w:spacing w:before="0" w:after="0"/>
              <w:jc w:val="center"/>
              <w:rPr>
                <w:rFonts w:cs="Arial"/>
                <w:b/>
                <w:bCs/>
                <w:sz w:val="18"/>
                <w:szCs w:val="18"/>
                <w:lang w:eastAsia="pt-BR"/>
              </w:rPr>
            </w:pPr>
          </w:p>
        </w:tc>
        <w:tc>
          <w:tcPr>
            <w:tcW w:w="457" w:type="pct"/>
            <w:vMerge w:val="restart"/>
            <w:shd w:val="clear" w:color="auto" w:fill="auto"/>
            <w:noWrap/>
            <w:vAlign w:val="center"/>
          </w:tcPr>
          <w:p w14:paraId="5F319219"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Adições</w:t>
            </w:r>
          </w:p>
        </w:tc>
        <w:tc>
          <w:tcPr>
            <w:tcW w:w="465" w:type="pct"/>
            <w:vMerge w:val="restart"/>
            <w:vAlign w:val="center"/>
          </w:tcPr>
          <w:p w14:paraId="0BBEA1CD"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Baixas</w:t>
            </w:r>
          </w:p>
        </w:tc>
        <w:tc>
          <w:tcPr>
            <w:tcW w:w="666" w:type="pct"/>
            <w:vMerge w:val="restart"/>
            <w:shd w:val="clear" w:color="auto" w:fill="auto"/>
            <w:noWrap/>
            <w:vAlign w:val="center"/>
          </w:tcPr>
          <w:p w14:paraId="2B51EB59" w14:textId="77777777" w:rsidR="00E72BFE" w:rsidRPr="007D4BE6" w:rsidRDefault="00E72BFE"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Amortização</w:t>
            </w:r>
          </w:p>
        </w:tc>
        <w:tc>
          <w:tcPr>
            <w:tcW w:w="666" w:type="pct"/>
            <w:vMerge w:val="restart"/>
            <w:shd w:val="clear" w:color="auto" w:fill="auto"/>
            <w:noWrap/>
            <w:vAlign w:val="center"/>
          </w:tcPr>
          <w:p w14:paraId="00BE7FD1"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Baixa de</w:t>
            </w:r>
          </w:p>
          <w:p w14:paraId="273A172B"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z w:val="18"/>
                <w:szCs w:val="18"/>
                <w:lang w:eastAsia="pt-BR"/>
              </w:rPr>
              <w:t>Amortização</w:t>
            </w:r>
          </w:p>
        </w:tc>
        <w:tc>
          <w:tcPr>
            <w:tcW w:w="74" w:type="pct"/>
            <w:shd w:val="clear" w:color="auto" w:fill="auto"/>
            <w:noWrap/>
            <w:vAlign w:val="center"/>
            <w:hideMark/>
          </w:tcPr>
          <w:p w14:paraId="7A97A6D5" w14:textId="77777777" w:rsidR="00E72BFE" w:rsidRPr="007D4BE6" w:rsidRDefault="00E72BFE" w:rsidP="00FB1991">
            <w:pPr>
              <w:keepNext w:val="0"/>
              <w:widowControl w:val="0"/>
              <w:spacing w:before="0" w:after="0"/>
              <w:jc w:val="right"/>
              <w:rPr>
                <w:rFonts w:cs="Arial"/>
                <w:b/>
                <w:bCs/>
                <w:sz w:val="18"/>
                <w:szCs w:val="18"/>
                <w:lang w:eastAsia="pt-BR"/>
              </w:rPr>
            </w:pPr>
          </w:p>
        </w:tc>
        <w:tc>
          <w:tcPr>
            <w:tcW w:w="617" w:type="pct"/>
            <w:shd w:val="clear" w:color="auto" w:fill="auto"/>
            <w:noWrap/>
            <w:vAlign w:val="center"/>
            <w:hideMark/>
          </w:tcPr>
          <w:p w14:paraId="26E83965" w14:textId="703761D9" w:rsidR="00E72BFE" w:rsidRPr="007D4BE6" w:rsidRDefault="00730F91"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31.12.2023</w:t>
            </w:r>
          </w:p>
        </w:tc>
      </w:tr>
      <w:tr w:rsidR="00E72BFE" w:rsidRPr="007D4BE6" w14:paraId="1A5B4216" w14:textId="77777777" w:rsidTr="00730F91">
        <w:trPr>
          <w:cantSplit/>
          <w:trHeight w:val="340"/>
        </w:trPr>
        <w:tc>
          <w:tcPr>
            <w:tcW w:w="1415" w:type="pct"/>
            <w:shd w:val="clear" w:color="auto" w:fill="auto"/>
            <w:noWrap/>
            <w:vAlign w:val="center"/>
            <w:hideMark/>
          </w:tcPr>
          <w:p w14:paraId="202C0AF2" w14:textId="77777777" w:rsidR="00E72BFE" w:rsidRPr="007D4BE6" w:rsidRDefault="00E72BFE" w:rsidP="00FB1991">
            <w:pPr>
              <w:keepNext w:val="0"/>
              <w:widowControl w:val="0"/>
              <w:spacing w:before="0" w:after="0"/>
              <w:rPr>
                <w:rFonts w:cs="Arial"/>
                <w:b/>
                <w:bCs/>
                <w:sz w:val="18"/>
                <w:szCs w:val="18"/>
                <w:lang w:eastAsia="pt-BR"/>
              </w:rPr>
            </w:pPr>
            <w:r w:rsidRPr="007D4BE6">
              <w:rPr>
                <w:rFonts w:cs="Arial"/>
                <w:b/>
                <w:bCs/>
                <w:sz w:val="18"/>
                <w:szCs w:val="18"/>
                <w:lang w:eastAsia="pt-BR"/>
              </w:rPr>
              <w:t>Descrição</w:t>
            </w:r>
          </w:p>
        </w:tc>
        <w:tc>
          <w:tcPr>
            <w:tcW w:w="566" w:type="pct"/>
            <w:vMerge/>
            <w:vAlign w:val="center"/>
          </w:tcPr>
          <w:p w14:paraId="54AC99D7" w14:textId="77777777" w:rsidR="00E72BFE" w:rsidRPr="007D4BE6" w:rsidRDefault="00E72BFE" w:rsidP="00FB1991">
            <w:pPr>
              <w:keepNext w:val="0"/>
              <w:widowControl w:val="0"/>
              <w:spacing w:before="0" w:after="0"/>
              <w:jc w:val="right"/>
              <w:rPr>
                <w:rFonts w:cs="Arial"/>
                <w:b/>
                <w:bCs/>
                <w:snapToGrid w:val="0"/>
                <w:sz w:val="18"/>
                <w:szCs w:val="18"/>
                <w:lang w:eastAsia="pt-BR"/>
              </w:rPr>
            </w:pPr>
          </w:p>
        </w:tc>
        <w:tc>
          <w:tcPr>
            <w:tcW w:w="74" w:type="pct"/>
          </w:tcPr>
          <w:p w14:paraId="7C96A238" w14:textId="77777777" w:rsidR="00E72BFE" w:rsidRPr="007D4BE6" w:rsidRDefault="00E72BFE" w:rsidP="00FB1991">
            <w:pPr>
              <w:keepNext w:val="0"/>
              <w:widowControl w:val="0"/>
              <w:spacing w:before="0" w:after="0"/>
              <w:jc w:val="right"/>
              <w:rPr>
                <w:rFonts w:cs="Arial"/>
                <w:b/>
                <w:bCs/>
                <w:sz w:val="18"/>
                <w:szCs w:val="18"/>
                <w:lang w:eastAsia="pt-BR"/>
              </w:rPr>
            </w:pPr>
          </w:p>
        </w:tc>
        <w:tc>
          <w:tcPr>
            <w:tcW w:w="457" w:type="pct"/>
            <w:vMerge/>
            <w:shd w:val="clear" w:color="auto" w:fill="auto"/>
            <w:noWrap/>
            <w:vAlign w:val="center"/>
          </w:tcPr>
          <w:p w14:paraId="39DA4BBC" w14:textId="77777777" w:rsidR="00E72BFE" w:rsidRPr="007D4BE6" w:rsidRDefault="00E72BFE" w:rsidP="00FB1991">
            <w:pPr>
              <w:keepNext w:val="0"/>
              <w:widowControl w:val="0"/>
              <w:spacing w:before="0" w:after="0"/>
              <w:jc w:val="right"/>
              <w:rPr>
                <w:rFonts w:cs="Arial"/>
                <w:b/>
                <w:bCs/>
                <w:sz w:val="18"/>
                <w:szCs w:val="18"/>
                <w:lang w:eastAsia="pt-BR"/>
              </w:rPr>
            </w:pPr>
          </w:p>
        </w:tc>
        <w:tc>
          <w:tcPr>
            <w:tcW w:w="465" w:type="pct"/>
            <w:vMerge/>
          </w:tcPr>
          <w:p w14:paraId="06983BD9" w14:textId="77777777" w:rsidR="00E72BFE" w:rsidRPr="007D4BE6" w:rsidRDefault="00E72BFE" w:rsidP="00FB1991">
            <w:pPr>
              <w:keepNext w:val="0"/>
              <w:widowControl w:val="0"/>
              <w:spacing w:before="0" w:after="0"/>
              <w:jc w:val="right"/>
              <w:rPr>
                <w:rFonts w:cs="Arial"/>
                <w:b/>
                <w:bCs/>
                <w:sz w:val="18"/>
                <w:szCs w:val="18"/>
                <w:lang w:eastAsia="pt-BR"/>
              </w:rPr>
            </w:pPr>
          </w:p>
        </w:tc>
        <w:tc>
          <w:tcPr>
            <w:tcW w:w="666" w:type="pct"/>
            <w:vMerge/>
            <w:shd w:val="clear" w:color="auto" w:fill="auto"/>
            <w:noWrap/>
            <w:vAlign w:val="center"/>
          </w:tcPr>
          <w:p w14:paraId="193CB16D" w14:textId="77777777" w:rsidR="00E72BFE" w:rsidRPr="007D4BE6" w:rsidRDefault="00E72BFE" w:rsidP="00FB1991">
            <w:pPr>
              <w:keepNext w:val="0"/>
              <w:widowControl w:val="0"/>
              <w:spacing w:before="0" w:after="0"/>
              <w:jc w:val="right"/>
              <w:rPr>
                <w:rFonts w:cs="Arial"/>
                <w:b/>
                <w:bCs/>
                <w:sz w:val="18"/>
                <w:szCs w:val="18"/>
                <w:lang w:eastAsia="pt-BR"/>
              </w:rPr>
            </w:pPr>
          </w:p>
        </w:tc>
        <w:tc>
          <w:tcPr>
            <w:tcW w:w="666" w:type="pct"/>
            <w:vMerge/>
            <w:shd w:val="clear" w:color="auto" w:fill="auto"/>
            <w:noWrap/>
            <w:vAlign w:val="center"/>
          </w:tcPr>
          <w:p w14:paraId="486F61E9" w14:textId="77777777" w:rsidR="00E72BFE" w:rsidRPr="007D4BE6" w:rsidRDefault="00E72BFE" w:rsidP="00FB1991">
            <w:pPr>
              <w:keepNext w:val="0"/>
              <w:widowControl w:val="0"/>
              <w:spacing w:before="0" w:after="0"/>
              <w:jc w:val="right"/>
              <w:rPr>
                <w:rFonts w:cs="Arial"/>
                <w:b/>
                <w:bCs/>
                <w:sz w:val="18"/>
                <w:szCs w:val="18"/>
                <w:lang w:eastAsia="pt-BR"/>
              </w:rPr>
            </w:pPr>
          </w:p>
        </w:tc>
        <w:tc>
          <w:tcPr>
            <w:tcW w:w="74" w:type="pct"/>
            <w:shd w:val="clear" w:color="auto" w:fill="auto"/>
            <w:noWrap/>
            <w:vAlign w:val="center"/>
            <w:hideMark/>
          </w:tcPr>
          <w:p w14:paraId="740C1423" w14:textId="77777777" w:rsidR="00E72BFE" w:rsidRPr="007D4BE6" w:rsidRDefault="00E72BFE" w:rsidP="00FB1991">
            <w:pPr>
              <w:keepNext w:val="0"/>
              <w:widowControl w:val="0"/>
              <w:spacing w:before="0" w:after="0"/>
              <w:jc w:val="right"/>
              <w:rPr>
                <w:rFonts w:cs="Arial"/>
                <w:b/>
                <w:bCs/>
                <w:sz w:val="18"/>
                <w:szCs w:val="18"/>
                <w:lang w:eastAsia="pt-BR"/>
              </w:rPr>
            </w:pPr>
          </w:p>
        </w:tc>
        <w:tc>
          <w:tcPr>
            <w:tcW w:w="617" w:type="pct"/>
            <w:shd w:val="clear" w:color="auto" w:fill="auto"/>
            <w:noWrap/>
            <w:vAlign w:val="center"/>
            <w:hideMark/>
          </w:tcPr>
          <w:p w14:paraId="0E6D8385" w14:textId="77777777" w:rsidR="00E72BFE" w:rsidRPr="007D4BE6" w:rsidRDefault="00E72BFE" w:rsidP="00FB1991">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r>
      <w:tr w:rsidR="00E72BFE" w:rsidRPr="007D4BE6" w14:paraId="18A9B411" w14:textId="77777777" w:rsidTr="00730F91">
        <w:trPr>
          <w:trHeight w:val="340"/>
        </w:trPr>
        <w:tc>
          <w:tcPr>
            <w:tcW w:w="1415" w:type="pct"/>
            <w:tcBorders>
              <w:bottom w:val="single" w:sz="4" w:space="0" w:color="auto"/>
            </w:tcBorders>
            <w:shd w:val="clear" w:color="auto" w:fill="auto"/>
            <w:noWrap/>
            <w:vAlign w:val="center"/>
          </w:tcPr>
          <w:p w14:paraId="3A030562" w14:textId="77777777" w:rsidR="00E72BFE" w:rsidRPr="007D4BE6" w:rsidRDefault="00E72BFE" w:rsidP="00FB1991">
            <w:pPr>
              <w:keepNext w:val="0"/>
              <w:widowControl w:val="0"/>
              <w:spacing w:before="0" w:after="0"/>
              <w:rPr>
                <w:rFonts w:cs="Arial"/>
                <w:snapToGrid w:val="0"/>
                <w:sz w:val="18"/>
                <w:szCs w:val="18"/>
                <w:lang w:eastAsia="pt-BR"/>
              </w:rPr>
            </w:pPr>
            <w:r w:rsidRPr="007D4BE6">
              <w:rPr>
                <w:rFonts w:cs="Arial"/>
                <w:snapToGrid w:val="0"/>
                <w:sz w:val="18"/>
                <w:szCs w:val="18"/>
                <w:lang w:eastAsia="pt-BR"/>
              </w:rPr>
              <w:t>Software</w:t>
            </w:r>
          </w:p>
        </w:tc>
        <w:tc>
          <w:tcPr>
            <w:tcW w:w="566" w:type="pct"/>
            <w:tcBorders>
              <w:bottom w:val="single" w:sz="4" w:space="0" w:color="auto"/>
            </w:tcBorders>
            <w:vAlign w:val="center"/>
          </w:tcPr>
          <w:p w14:paraId="20F24DB4" w14:textId="77B9EBB5" w:rsidR="00E72BFE" w:rsidRPr="007D4BE6" w:rsidRDefault="00730F91" w:rsidP="00FB1991">
            <w:pPr>
              <w:keepNext w:val="0"/>
              <w:widowControl w:val="0"/>
              <w:spacing w:before="0" w:after="0"/>
              <w:jc w:val="right"/>
              <w:rPr>
                <w:rFonts w:cs="Arial"/>
                <w:sz w:val="18"/>
                <w:szCs w:val="18"/>
                <w:lang w:eastAsia="pt-BR"/>
              </w:rPr>
            </w:pPr>
            <w:r w:rsidRPr="007D4BE6">
              <w:rPr>
                <w:rFonts w:cs="Arial"/>
                <w:sz w:val="18"/>
                <w:szCs w:val="18"/>
                <w:lang w:eastAsia="pt-BR"/>
              </w:rPr>
              <w:t>4.179</w:t>
            </w:r>
          </w:p>
        </w:tc>
        <w:tc>
          <w:tcPr>
            <w:tcW w:w="74" w:type="pct"/>
            <w:tcBorders>
              <w:bottom w:val="single" w:sz="4" w:space="0" w:color="auto"/>
            </w:tcBorders>
            <w:vAlign w:val="center"/>
          </w:tcPr>
          <w:p w14:paraId="0A9BC8B6" w14:textId="77777777" w:rsidR="00E72BFE" w:rsidRPr="007D4BE6" w:rsidRDefault="00E72BFE" w:rsidP="00FB1991">
            <w:pPr>
              <w:keepNext w:val="0"/>
              <w:widowControl w:val="0"/>
              <w:spacing w:before="0" w:after="0"/>
              <w:jc w:val="right"/>
              <w:rPr>
                <w:rFonts w:cs="Arial"/>
                <w:sz w:val="18"/>
                <w:szCs w:val="18"/>
                <w:lang w:eastAsia="pt-BR"/>
              </w:rPr>
            </w:pPr>
          </w:p>
        </w:tc>
        <w:tc>
          <w:tcPr>
            <w:tcW w:w="457" w:type="pct"/>
            <w:tcBorders>
              <w:bottom w:val="single" w:sz="4" w:space="0" w:color="auto"/>
            </w:tcBorders>
            <w:shd w:val="clear" w:color="auto" w:fill="auto"/>
            <w:noWrap/>
            <w:vAlign w:val="center"/>
          </w:tcPr>
          <w:p w14:paraId="156FAB30" w14:textId="4E764432" w:rsidR="00E72BFE" w:rsidRPr="007D4BE6" w:rsidRDefault="00730F91" w:rsidP="00FB1991">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465" w:type="pct"/>
            <w:tcBorders>
              <w:bottom w:val="single" w:sz="4" w:space="0" w:color="auto"/>
            </w:tcBorders>
            <w:vAlign w:val="center"/>
          </w:tcPr>
          <w:p w14:paraId="78070555" w14:textId="77777777" w:rsidR="00E72BFE" w:rsidRPr="007D4BE6" w:rsidRDefault="00E72BFE" w:rsidP="00FB1991">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666" w:type="pct"/>
            <w:tcBorders>
              <w:bottom w:val="single" w:sz="4" w:space="0" w:color="auto"/>
            </w:tcBorders>
            <w:shd w:val="clear" w:color="auto" w:fill="auto"/>
            <w:noWrap/>
            <w:vAlign w:val="center"/>
          </w:tcPr>
          <w:p w14:paraId="40649739" w14:textId="3DBBD18C" w:rsidR="00E72BFE" w:rsidRPr="007D4BE6" w:rsidRDefault="00730F91" w:rsidP="00FB1991">
            <w:pPr>
              <w:keepNext w:val="0"/>
              <w:widowControl w:val="0"/>
              <w:spacing w:before="0" w:after="0"/>
              <w:jc w:val="right"/>
              <w:rPr>
                <w:rFonts w:cs="Arial"/>
                <w:sz w:val="18"/>
                <w:szCs w:val="18"/>
                <w:lang w:eastAsia="pt-BR"/>
              </w:rPr>
            </w:pPr>
            <w:r w:rsidRPr="007D4BE6">
              <w:rPr>
                <w:rFonts w:cs="Arial"/>
                <w:sz w:val="18"/>
                <w:szCs w:val="18"/>
                <w:lang w:eastAsia="pt-BR"/>
              </w:rPr>
              <w:t>(1.503</w:t>
            </w:r>
            <w:r w:rsidR="00E72BFE" w:rsidRPr="007D4BE6">
              <w:rPr>
                <w:rFonts w:cs="Arial"/>
                <w:sz w:val="18"/>
                <w:szCs w:val="18"/>
                <w:lang w:eastAsia="pt-BR"/>
              </w:rPr>
              <w:t>)</w:t>
            </w:r>
          </w:p>
        </w:tc>
        <w:tc>
          <w:tcPr>
            <w:tcW w:w="666" w:type="pct"/>
            <w:tcBorders>
              <w:bottom w:val="single" w:sz="4" w:space="0" w:color="auto"/>
            </w:tcBorders>
            <w:shd w:val="clear" w:color="auto" w:fill="auto"/>
            <w:noWrap/>
            <w:vAlign w:val="center"/>
          </w:tcPr>
          <w:p w14:paraId="6E0A3D98" w14:textId="77777777" w:rsidR="00E72BFE" w:rsidRPr="007D4BE6" w:rsidRDefault="00E72BFE" w:rsidP="00FB1991">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74" w:type="pct"/>
            <w:tcBorders>
              <w:bottom w:val="single" w:sz="4" w:space="0" w:color="auto"/>
            </w:tcBorders>
            <w:shd w:val="clear" w:color="auto" w:fill="auto"/>
            <w:noWrap/>
            <w:vAlign w:val="center"/>
          </w:tcPr>
          <w:p w14:paraId="19E9F2E5" w14:textId="77777777" w:rsidR="00E72BFE" w:rsidRPr="007D4BE6" w:rsidRDefault="00E72BFE" w:rsidP="00FB1991">
            <w:pPr>
              <w:keepNext w:val="0"/>
              <w:widowControl w:val="0"/>
              <w:spacing w:before="0" w:after="0"/>
              <w:jc w:val="right"/>
              <w:rPr>
                <w:rFonts w:cs="Arial"/>
                <w:sz w:val="18"/>
                <w:szCs w:val="18"/>
                <w:lang w:eastAsia="pt-BR"/>
              </w:rPr>
            </w:pPr>
          </w:p>
        </w:tc>
        <w:tc>
          <w:tcPr>
            <w:tcW w:w="617" w:type="pct"/>
            <w:tcBorders>
              <w:bottom w:val="single" w:sz="4" w:space="0" w:color="auto"/>
            </w:tcBorders>
            <w:shd w:val="clear" w:color="auto" w:fill="auto"/>
            <w:noWrap/>
            <w:vAlign w:val="center"/>
          </w:tcPr>
          <w:p w14:paraId="3F180CA4" w14:textId="4FC279E8" w:rsidR="00E72BFE" w:rsidRPr="007D4BE6" w:rsidRDefault="00730F91" w:rsidP="00FB1991">
            <w:pPr>
              <w:keepNext w:val="0"/>
              <w:widowControl w:val="0"/>
              <w:spacing w:before="0" w:after="0"/>
              <w:jc w:val="right"/>
              <w:rPr>
                <w:rFonts w:cs="Arial"/>
                <w:sz w:val="18"/>
                <w:szCs w:val="18"/>
                <w:lang w:eastAsia="pt-BR"/>
              </w:rPr>
            </w:pPr>
            <w:r w:rsidRPr="007D4BE6">
              <w:rPr>
                <w:rFonts w:cs="Arial"/>
                <w:sz w:val="18"/>
                <w:szCs w:val="18"/>
                <w:lang w:eastAsia="pt-BR"/>
              </w:rPr>
              <w:t>2.676</w:t>
            </w:r>
          </w:p>
        </w:tc>
      </w:tr>
      <w:tr w:rsidR="00E72BFE" w:rsidRPr="007D4BE6" w14:paraId="14D561FA" w14:textId="77777777" w:rsidTr="00730F91">
        <w:trPr>
          <w:trHeight w:val="340"/>
        </w:trPr>
        <w:tc>
          <w:tcPr>
            <w:tcW w:w="1415" w:type="pct"/>
            <w:tcBorders>
              <w:top w:val="single" w:sz="4" w:space="0" w:color="auto"/>
              <w:bottom w:val="single" w:sz="4" w:space="0" w:color="auto"/>
            </w:tcBorders>
            <w:shd w:val="clear" w:color="auto" w:fill="auto"/>
            <w:noWrap/>
            <w:vAlign w:val="center"/>
            <w:hideMark/>
          </w:tcPr>
          <w:p w14:paraId="416DA467" w14:textId="77777777" w:rsidR="00E72BFE" w:rsidRPr="007D4BE6" w:rsidRDefault="00E72BFE" w:rsidP="00FB1991">
            <w:pPr>
              <w:keepNext w:val="0"/>
              <w:widowControl w:val="0"/>
              <w:spacing w:before="0" w:after="0"/>
              <w:rPr>
                <w:rFonts w:cs="Arial"/>
                <w:b/>
                <w:bCs/>
                <w:sz w:val="18"/>
                <w:szCs w:val="18"/>
                <w:lang w:eastAsia="pt-BR"/>
              </w:rPr>
            </w:pPr>
            <w:r w:rsidRPr="007D4BE6">
              <w:rPr>
                <w:rFonts w:cs="Arial"/>
                <w:b/>
                <w:bCs/>
                <w:snapToGrid w:val="0"/>
                <w:sz w:val="18"/>
                <w:szCs w:val="18"/>
                <w:lang w:eastAsia="pt-BR"/>
              </w:rPr>
              <w:t>Total</w:t>
            </w:r>
          </w:p>
        </w:tc>
        <w:tc>
          <w:tcPr>
            <w:tcW w:w="566" w:type="pct"/>
            <w:tcBorders>
              <w:top w:val="single" w:sz="4" w:space="0" w:color="auto"/>
              <w:bottom w:val="single" w:sz="4" w:space="0" w:color="auto"/>
            </w:tcBorders>
            <w:vAlign w:val="center"/>
          </w:tcPr>
          <w:p w14:paraId="2648CE0C" w14:textId="41414524" w:rsidR="00E72BFE" w:rsidRPr="007D4BE6" w:rsidRDefault="00730F91"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4.179</w:t>
            </w:r>
          </w:p>
        </w:tc>
        <w:tc>
          <w:tcPr>
            <w:tcW w:w="74" w:type="pct"/>
            <w:tcBorders>
              <w:top w:val="single" w:sz="4" w:space="0" w:color="auto"/>
              <w:bottom w:val="single" w:sz="4" w:space="0" w:color="auto"/>
            </w:tcBorders>
            <w:vAlign w:val="center"/>
          </w:tcPr>
          <w:p w14:paraId="521578E7" w14:textId="77777777" w:rsidR="00E72BFE" w:rsidRPr="007D4BE6" w:rsidRDefault="00E72BFE" w:rsidP="00FB1991">
            <w:pPr>
              <w:keepNext w:val="0"/>
              <w:widowControl w:val="0"/>
              <w:spacing w:before="0" w:after="0"/>
              <w:jc w:val="right"/>
              <w:rPr>
                <w:rFonts w:cs="Arial"/>
                <w:b/>
                <w:bCs/>
                <w:sz w:val="18"/>
                <w:szCs w:val="18"/>
                <w:lang w:eastAsia="pt-BR"/>
              </w:rPr>
            </w:pPr>
          </w:p>
        </w:tc>
        <w:tc>
          <w:tcPr>
            <w:tcW w:w="457" w:type="pct"/>
            <w:tcBorders>
              <w:top w:val="single" w:sz="4" w:space="0" w:color="auto"/>
              <w:bottom w:val="single" w:sz="4" w:space="0" w:color="auto"/>
            </w:tcBorders>
            <w:shd w:val="clear" w:color="auto" w:fill="auto"/>
            <w:noWrap/>
            <w:vAlign w:val="center"/>
          </w:tcPr>
          <w:p w14:paraId="1CCC07E4" w14:textId="2FD015CB" w:rsidR="00E72BFE" w:rsidRPr="007D4BE6" w:rsidRDefault="00730F91"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w:t>
            </w:r>
          </w:p>
        </w:tc>
        <w:tc>
          <w:tcPr>
            <w:tcW w:w="465" w:type="pct"/>
            <w:tcBorders>
              <w:top w:val="single" w:sz="4" w:space="0" w:color="auto"/>
              <w:bottom w:val="single" w:sz="4" w:space="0" w:color="auto"/>
            </w:tcBorders>
            <w:vAlign w:val="center"/>
          </w:tcPr>
          <w:p w14:paraId="5A5784BA" w14:textId="77777777" w:rsidR="00E72BFE" w:rsidRPr="007D4BE6" w:rsidRDefault="00E72BFE"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w:t>
            </w:r>
          </w:p>
        </w:tc>
        <w:tc>
          <w:tcPr>
            <w:tcW w:w="666" w:type="pct"/>
            <w:tcBorders>
              <w:top w:val="single" w:sz="4" w:space="0" w:color="auto"/>
              <w:bottom w:val="single" w:sz="4" w:space="0" w:color="auto"/>
            </w:tcBorders>
            <w:shd w:val="clear" w:color="auto" w:fill="auto"/>
            <w:noWrap/>
            <w:vAlign w:val="center"/>
          </w:tcPr>
          <w:p w14:paraId="6A8BB7AC" w14:textId="5B76FF13" w:rsidR="00E72BFE" w:rsidRPr="007D4BE6" w:rsidRDefault="00730F91"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(1.503</w:t>
            </w:r>
            <w:r w:rsidR="00E72BFE" w:rsidRPr="007D4BE6">
              <w:rPr>
                <w:rFonts w:cs="Arial"/>
                <w:b/>
                <w:bCs/>
                <w:sz w:val="18"/>
                <w:szCs w:val="18"/>
                <w:lang w:eastAsia="pt-BR"/>
              </w:rPr>
              <w:t>)</w:t>
            </w:r>
          </w:p>
        </w:tc>
        <w:tc>
          <w:tcPr>
            <w:tcW w:w="666" w:type="pct"/>
            <w:tcBorders>
              <w:top w:val="single" w:sz="4" w:space="0" w:color="auto"/>
              <w:bottom w:val="single" w:sz="4" w:space="0" w:color="auto"/>
            </w:tcBorders>
            <w:shd w:val="clear" w:color="auto" w:fill="auto"/>
            <w:noWrap/>
            <w:vAlign w:val="center"/>
          </w:tcPr>
          <w:p w14:paraId="0D12351A" w14:textId="77777777" w:rsidR="00E72BFE" w:rsidRPr="007D4BE6" w:rsidRDefault="00E72BFE"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w:t>
            </w:r>
          </w:p>
        </w:tc>
        <w:tc>
          <w:tcPr>
            <w:tcW w:w="74" w:type="pct"/>
            <w:tcBorders>
              <w:top w:val="single" w:sz="4" w:space="0" w:color="auto"/>
              <w:bottom w:val="single" w:sz="4" w:space="0" w:color="auto"/>
            </w:tcBorders>
            <w:shd w:val="clear" w:color="auto" w:fill="auto"/>
            <w:noWrap/>
            <w:vAlign w:val="center"/>
          </w:tcPr>
          <w:p w14:paraId="0E8BE457" w14:textId="77777777" w:rsidR="00E72BFE" w:rsidRPr="007D4BE6" w:rsidRDefault="00E72BFE" w:rsidP="00FB1991">
            <w:pPr>
              <w:keepNext w:val="0"/>
              <w:widowControl w:val="0"/>
              <w:spacing w:before="0" w:after="0"/>
              <w:jc w:val="right"/>
              <w:rPr>
                <w:rFonts w:cs="Arial"/>
                <w:b/>
                <w:bCs/>
                <w:sz w:val="18"/>
                <w:szCs w:val="18"/>
                <w:lang w:eastAsia="pt-BR"/>
              </w:rPr>
            </w:pPr>
          </w:p>
        </w:tc>
        <w:tc>
          <w:tcPr>
            <w:tcW w:w="617" w:type="pct"/>
            <w:tcBorders>
              <w:top w:val="single" w:sz="4" w:space="0" w:color="auto"/>
              <w:bottom w:val="single" w:sz="4" w:space="0" w:color="auto"/>
            </w:tcBorders>
            <w:shd w:val="clear" w:color="auto" w:fill="auto"/>
            <w:noWrap/>
            <w:vAlign w:val="center"/>
          </w:tcPr>
          <w:p w14:paraId="27C3926F" w14:textId="1D209E1A" w:rsidR="00E72BFE" w:rsidRPr="007D4BE6" w:rsidRDefault="00730F91" w:rsidP="00FB1991">
            <w:pPr>
              <w:keepNext w:val="0"/>
              <w:widowControl w:val="0"/>
              <w:spacing w:before="0" w:after="0"/>
              <w:jc w:val="right"/>
              <w:rPr>
                <w:rFonts w:cs="Arial"/>
                <w:b/>
                <w:bCs/>
                <w:sz w:val="18"/>
                <w:szCs w:val="18"/>
                <w:lang w:eastAsia="pt-BR"/>
              </w:rPr>
            </w:pPr>
            <w:r w:rsidRPr="007D4BE6">
              <w:rPr>
                <w:rFonts w:cs="Arial"/>
                <w:b/>
                <w:bCs/>
                <w:sz w:val="18"/>
                <w:szCs w:val="18"/>
                <w:lang w:eastAsia="pt-BR"/>
              </w:rPr>
              <w:t>2.676</w:t>
            </w:r>
          </w:p>
        </w:tc>
      </w:tr>
    </w:tbl>
    <w:p w14:paraId="4295C766" w14:textId="77777777" w:rsidR="00730F91" w:rsidRPr="007D4BE6" w:rsidRDefault="00730F91" w:rsidP="000A44BC">
      <w:pPr>
        <w:keepNext w:val="0"/>
        <w:widowControl w:val="0"/>
        <w:rPr>
          <w:rFonts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808"/>
        <w:gridCol w:w="1123"/>
        <w:gridCol w:w="147"/>
        <w:gridCol w:w="907"/>
        <w:gridCol w:w="923"/>
        <w:gridCol w:w="1321"/>
        <w:gridCol w:w="1321"/>
        <w:gridCol w:w="147"/>
        <w:gridCol w:w="1224"/>
      </w:tblGrid>
      <w:tr w:rsidR="00FD188A" w:rsidRPr="007D4BE6" w14:paraId="4C423C1E" w14:textId="77777777" w:rsidTr="0016373D">
        <w:trPr>
          <w:cantSplit/>
          <w:trHeight w:val="340"/>
        </w:trPr>
        <w:tc>
          <w:tcPr>
            <w:tcW w:w="1415" w:type="pct"/>
            <w:shd w:val="clear" w:color="auto" w:fill="auto"/>
            <w:noWrap/>
            <w:vAlign w:val="center"/>
            <w:hideMark/>
          </w:tcPr>
          <w:p w14:paraId="35905153" w14:textId="77777777" w:rsidR="00FD188A" w:rsidRPr="007D4BE6" w:rsidRDefault="00FD188A" w:rsidP="006F274D">
            <w:pPr>
              <w:keepNext w:val="0"/>
              <w:widowControl w:val="0"/>
              <w:spacing w:before="0" w:after="0"/>
              <w:rPr>
                <w:rFonts w:cs="Arial"/>
                <w:sz w:val="18"/>
                <w:szCs w:val="18"/>
                <w:lang w:eastAsia="pt-BR"/>
              </w:rPr>
            </w:pPr>
          </w:p>
        </w:tc>
        <w:tc>
          <w:tcPr>
            <w:tcW w:w="566" w:type="pct"/>
            <w:vMerge w:val="restart"/>
            <w:vAlign w:val="center"/>
          </w:tcPr>
          <w:p w14:paraId="7C8CA5E8" w14:textId="7525811D" w:rsidR="00FD188A" w:rsidRPr="007D4BE6" w:rsidRDefault="00FD188A" w:rsidP="006F274D">
            <w:pPr>
              <w:keepNext w:val="0"/>
              <w:widowControl w:val="0"/>
              <w:spacing w:before="0" w:after="0"/>
              <w:jc w:val="center"/>
              <w:rPr>
                <w:rFonts w:cs="Arial"/>
                <w:b/>
                <w:bCs/>
                <w:snapToGrid w:val="0"/>
                <w:sz w:val="18"/>
                <w:szCs w:val="18"/>
                <w:lang w:eastAsia="pt-BR"/>
              </w:rPr>
            </w:pPr>
            <w:r w:rsidRPr="007D4BE6">
              <w:rPr>
                <w:rFonts w:cs="Arial"/>
                <w:b/>
                <w:bCs/>
                <w:sz w:val="18"/>
                <w:szCs w:val="18"/>
                <w:lang w:eastAsia="pt-BR"/>
              </w:rPr>
              <w:t>31.12.20</w:t>
            </w:r>
            <w:r w:rsidR="00251417" w:rsidRPr="007D4BE6">
              <w:rPr>
                <w:rFonts w:cs="Arial"/>
                <w:b/>
                <w:bCs/>
                <w:sz w:val="18"/>
                <w:szCs w:val="18"/>
                <w:lang w:eastAsia="pt-BR"/>
              </w:rPr>
              <w:t>2</w:t>
            </w:r>
            <w:r w:rsidR="00730F91" w:rsidRPr="007D4BE6">
              <w:rPr>
                <w:rFonts w:cs="Arial"/>
                <w:b/>
                <w:bCs/>
                <w:sz w:val="18"/>
                <w:szCs w:val="18"/>
                <w:lang w:eastAsia="pt-BR"/>
              </w:rPr>
              <w:t>3</w:t>
            </w:r>
          </w:p>
          <w:p w14:paraId="3AC59D6F" w14:textId="77777777" w:rsidR="00FD188A" w:rsidRPr="007D4BE6" w:rsidRDefault="00FD188A" w:rsidP="006F274D">
            <w:pPr>
              <w:keepNext w:val="0"/>
              <w:widowControl w:val="0"/>
              <w:spacing w:before="0" w:after="0"/>
              <w:jc w:val="center"/>
              <w:rPr>
                <w:rFonts w:cs="Arial"/>
                <w:b/>
                <w:bCs/>
                <w:snapToGrid w:val="0"/>
                <w:sz w:val="18"/>
                <w:szCs w:val="18"/>
                <w:lang w:eastAsia="pt-BR"/>
              </w:rPr>
            </w:pPr>
            <w:r w:rsidRPr="007D4BE6">
              <w:rPr>
                <w:rFonts w:cs="Arial"/>
                <w:b/>
                <w:bCs/>
                <w:snapToGrid w:val="0"/>
                <w:sz w:val="18"/>
                <w:szCs w:val="18"/>
                <w:lang w:eastAsia="pt-BR"/>
              </w:rPr>
              <w:t>Líquido</w:t>
            </w:r>
          </w:p>
        </w:tc>
        <w:tc>
          <w:tcPr>
            <w:tcW w:w="74" w:type="pct"/>
          </w:tcPr>
          <w:p w14:paraId="4A357162" w14:textId="77777777" w:rsidR="00FD188A" w:rsidRPr="007D4BE6" w:rsidRDefault="00FD188A" w:rsidP="006F274D">
            <w:pPr>
              <w:keepNext w:val="0"/>
              <w:widowControl w:val="0"/>
              <w:spacing w:before="0" w:after="0"/>
              <w:jc w:val="center"/>
              <w:rPr>
                <w:rFonts w:cs="Arial"/>
                <w:b/>
                <w:bCs/>
                <w:sz w:val="18"/>
                <w:szCs w:val="18"/>
                <w:lang w:eastAsia="pt-BR"/>
              </w:rPr>
            </w:pPr>
          </w:p>
        </w:tc>
        <w:tc>
          <w:tcPr>
            <w:tcW w:w="457" w:type="pct"/>
            <w:vMerge w:val="restart"/>
            <w:shd w:val="clear" w:color="auto" w:fill="auto"/>
            <w:noWrap/>
            <w:vAlign w:val="center"/>
          </w:tcPr>
          <w:p w14:paraId="7F4B9011" w14:textId="77777777" w:rsidR="00FD188A" w:rsidRPr="007D4BE6" w:rsidRDefault="00FD188A"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Adições</w:t>
            </w:r>
          </w:p>
        </w:tc>
        <w:tc>
          <w:tcPr>
            <w:tcW w:w="465" w:type="pct"/>
            <w:vMerge w:val="restart"/>
            <w:vAlign w:val="center"/>
          </w:tcPr>
          <w:p w14:paraId="10E2E9B8" w14:textId="77777777" w:rsidR="00FD188A" w:rsidRPr="007D4BE6" w:rsidRDefault="00FD188A"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Baixas</w:t>
            </w:r>
          </w:p>
        </w:tc>
        <w:tc>
          <w:tcPr>
            <w:tcW w:w="666" w:type="pct"/>
            <w:vMerge w:val="restart"/>
            <w:shd w:val="clear" w:color="auto" w:fill="auto"/>
            <w:noWrap/>
            <w:vAlign w:val="center"/>
          </w:tcPr>
          <w:p w14:paraId="6C2CEFF6" w14:textId="77777777" w:rsidR="00FD188A" w:rsidRPr="007D4BE6" w:rsidRDefault="00FD188A" w:rsidP="006F274D">
            <w:pPr>
              <w:keepNext w:val="0"/>
              <w:widowControl w:val="0"/>
              <w:spacing w:before="0" w:after="0"/>
              <w:jc w:val="right"/>
              <w:rPr>
                <w:rFonts w:cs="Arial"/>
                <w:b/>
                <w:bCs/>
                <w:sz w:val="18"/>
                <w:szCs w:val="18"/>
                <w:lang w:eastAsia="pt-BR"/>
              </w:rPr>
            </w:pPr>
            <w:r w:rsidRPr="007D4BE6">
              <w:rPr>
                <w:rFonts w:cs="Arial"/>
                <w:b/>
                <w:bCs/>
                <w:sz w:val="18"/>
                <w:szCs w:val="18"/>
                <w:lang w:eastAsia="pt-BR"/>
              </w:rPr>
              <w:t>Amortização</w:t>
            </w:r>
          </w:p>
        </w:tc>
        <w:tc>
          <w:tcPr>
            <w:tcW w:w="666" w:type="pct"/>
            <w:vMerge w:val="restart"/>
            <w:shd w:val="clear" w:color="auto" w:fill="auto"/>
            <w:noWrap/>
            <w:vAlign w:val="center"/>
          </w:tcPr>
          <w:p w14:paraId="12FEB272" w14:textId="77777777" w:rsidR="00FD188A" w:rsidRPr="007D4BE6" w:rsidRDefault="00FD188A"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Baixa de</w:t>
            </w:r>
          </w:p>
          <w:p w14:paraId="50107F7A" w14:textId="77777777" w:rsidR="00FD188A" w:rsidRPr="007D4BE6" w:rsidRDefault="00FD188A" w:rsidP="006F274D">
            <w:pPr>
              <w:keepNext w:val="0"/>
              <w:widowControl w:val="0"/>
              <w:spacing w:before="0" w:after="0"/>
              <w:jc w:val="center"/>
              <w:rPr>
                <w:rFonts w:cs="Arial"/>
                <w:b/>
                <w:bCs/>
                <w:sz w:val="18"/>
                <w:szCs w:val="18"/>
                <w:lang w:eastAsia="pt-BR"/>
              </w:rPr>
            </w:pPr>
            <w:r w:rsidRPr="007D4BE6">
              <w:rPr>
                <w:rFonts w:cs="Arial"/>
                <w:b/>
                <w:bCs/>
                <w:sz w:val="18"/>
                <w:szCs w:val="18"/>
                <w:lang w:eastAsia="pt-BR"/>
              </w:rPr>
              <w:t>Amortização</w:t>
            </w:r>
          </w:p>
        </w:tc>
        <w:tc>
          <w:tcPr>
            <w:tcW w:w="74" w:type="pct"/>
            <w:shd w:val="clear" w:color="auto" w:fill="auto"/>
            <w:noWrap/>
            <w:vAlign w:val="center"/>
            <w:hideMark/>
          </w:tcPr>
          <w:p w14:paraId="23F750C6" w14:textId="77777777" w:rsidR="00FD188A" w:rsidRPr="007D4BE6" w:rsidRDefault="00FD188A" w:rsidP="006F274D">
            <w:pPr>
              <w:keepNext w:val="0"/>
              <w:widowControl w:val="0"/>
              <w:spacing w:before="0" w:after="0"/>
              <w:jc w:val="right"/>
              <w:rPr>
                <w:rFonts w:cs="Arial"/>
                <w:b/>
                <w:bCs/>
                <w:sz w:val="18"/>
                <w:szCs w:val="18"/>
                <w:lang w:eastAsia="pt-BR"/>
              </w:rPr>
            </w:pPr>
          </w:p>
        </w:tc>
        <w:tc>
          <w:tcPr>
            <w:tcW w:w="618" w:type="pct"/>
            <w:shd w:val="clear" w:color="auto" w:fill="auto"/>
            <w:noWrap/>
            <w:vAlign w:val="center"/>
            <w:hideMark/>
          </w:tcPr>
          <w:p w14:paraId="61E29385" w14:textId="780F82B6" w:rsidR="00FD188A" w:rsidRPr="007D4BE6" w:rsidRDefault="00FD188A"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3</w:t>
            </w:r>
            <w:r w:rsidR="00910285" w:rsidRPr="007D4BE6">
              <w:rPr>
                <w:rFonts w:cs="Arial"/>
                <w:b/>
                <w:bCs/>
                <w:snapToGrid w:val="0"/>
                <w:sz w:val="18"/>
                <w:szCs w:val="18"/>
                <w:lang w:eastAsia="pt-BR"/>
              </w:rPr>
              <w:t>1</w:t>
            </w:r>
            <w:r w:rsidRPr="007D4BE6">
              <w:rPr>
                <w:rFonts w:cs="Arial"/>
                <w:b/>
                <w:bCs/>
                <w:snapToGrid w:val="0"/>
                <w:sz w:val="18"/>
                <w:szCs w:val="18"/>
                <w:lang w:eastAsia="pt-BR"/>
              </w:rPr>
              <w:t>.</w:t>
            </w:r>
            <w:r w:rsidR="00306357" w:rsidRPr="007D4BE6">
              <w:rPr>
                <w:rFonts w:cs="Arial"/>
                <w:b/>
                <w:bCs/>
                <w:snapToGrid w:val="0"/>
                <w:sz w:val="18"/>
                <w:szCs w:val="18"/>
                <w:lang w:eastAsia="pt-BR"/>
              </w:rPr>
              <w:t>12</w:t>
            </w:r>
            <w:r w:rsidRPr="007D4BE6">
              <w:rPr>
                <w:rFonts w:cs="Arial"/>
                <w:b/>
                <w:bCs/>
                <w:snapToGrid w:val="0"/>
                <w:sz w:val="18"/>
                <w:szCs w:val="18"/>
                <w:lang w:eastAsia="pt-BR"/>
              </w:rPr>
              <w:t>.202</w:t>
            </w:r>
            <w:r w:rsidR="00DE1E2F" w:rsidRPr="007D4BE6">
              <w:rPr>
                <w:rFonts w:cs="Arial"/>
                <w:b/>
                <w:bCs/>
                <w:snapToGrid w:val="0"/>
                <w:sz w:val="18"/>
                <w:szCs w:val="18"/>
                <w:lang w:eastAsia="pt-BR"/>
              </w:rPr>
              <w:t>4</w:t>
            </w:r>
          </w:p>
        </w:tc>
      </w:tr>
      <w:tr w:rsidR="00FD188A" w:rsidRPr="007D4BE6" w14:paraId="5EAC4B8B" w14:textId="77777777" w:rsidTr="0016373D">
        <w:trPr>
          <w:cantSplit/>
          <w:trHeight w:val="340"/>
        </w:trPr>
        <w:tc>
          <w:tcPr>
            <w:tcW w:w="1415" w:type="pct"/>
            <w:shd w:val="clear" w:color="auto" w:fill="auto"/>
            <w:noWrap/>
            <w:vAlign w:val="center"/>
            <w:hideMark/>
          </w:tcPr>
          <w:p w14:paraId="24092CD5" w14:textId="77777777" w:rsidR="00FD188A" w:rsidRPr="007D4BE6" w:rsidRDefault="00FD188A" w:rsidP="006F274D">
            <w:pPr>
              <w:keepNext w:val="0"/>
              <w:widowControl w:val="0"/>
              <w:spacing w:before="0" w:after="0"/>
              <w:rPr>
                <w:rFonts w:cs="Arial"/>
                <w:b/>
                <w:bCs/>
                <w:sz w:val="18"/>
                <w:szCs w:val="18"/>
                <w:lang w:eastAsia="pt-BR"/>
              </w:rPr>
            </w:pPr>
            <w:r w:rsidRPr="007D4BE6">
              <w:rPr>
                <w:rFonts w:cs="Arial"/>
                <w:b/>
                <w:bCs/>
                <w:sz w:val="18"/>
                <w:szCs w:val="18"/>
                <w:lang w:eastAsia="pt-BR"/>
              </w:rPr>
              <w:t>Descrição</w:t>
            </w:r>
          </w:p>
        </w:tc>
        <w:tc>
          <w:tcPr>
            <w:tcW w:w="566" w:type="pct"/>
            <w:vMerge/>
            <w:vAlign w:val="center"/>
          </w:tcPr>
          <w:p w14:paraId="0F09AA5E" w14:textId="77777777" w:rsidR="00FD188A" w:rsidRPr="007D4BE6" w:rsidRDefault="00FD188A" w:rsidP="006F274D">
            <w:pPr>
              <w:keepNext w:val="0"/>
              <w:widowControl w:val="0"/>
              <w:spacing w:before="0" w:after="0"/>
              <w:jc w:val="right"/>
              <w:rPr>
                <w:rFonts w:cs="Arial"/>
                <w:b/>
                <w:bCs/>
                <w:snapToGrid w:val="0"/>
                <w:sz w:val="18"/>
                <w:szCs w:val="18"/>
                <w:lang w:eastAsia="pt-BR"/>
              </w:rPr>
            </w:pPr>
          </w:p>
        </w:tc>
        <w:tc>
          <w:tcPr>
            <w:tcW w:w="74" w:type="pct"/>
          </w:tcPr>
          <w:p w14:paraId="00D99A77" w14:textId="77777777" w:rsidR="00FD188A" w:rsidRPr="007D4BE6" w:rsidRDefault="00FD188A" w:rsidP="006F274D">
            <w:pPr>
              <w:keepNext w:val="0"/>
              <w:widowControl w:val="0"/>
              <w:spacing w:before="0" w:after="0"/>
              <w:jc w:val="right"/>
              <w:rPr>
                <w:rFonts w:cs="Arial"/>
                <w:b/>
                <w:bCs/>
                <w:sz w:val="18"/>
                <w:szCs w:val="18"/>
                <w:lang w:eastAsia="pt-BR"/>
              </w:rPr>
            </w:pPr>
          </w:p>
        </w:tc>
        <w:tc>
          <w:tcPr>
            <w:tcW w:w="457" w:type="pct"/>
            <w:vMerge/>
            <w:shd w:val="clear" w:color="auto" w:fill="auto"/>
            <w:noWrap/>
            <w:vAlign w:val="center"/>
          </w:tcPr>
          <w:p w14:paraId="37077131" w14:textId="77777777" w:rsidR="00FD188A" w:rsidRPr="007D4BE6" w:rsidRDefault="00FD188A" w:rsidP="006F274D">
            <w:pPr>
              <w:keepNext w:val="0"/>
              <w:widowControl w:val="0"/>
              <w:spacing w:before="0" w:after="0"/>
              <w:jc w:val="right"/>
              <w:rPr>
                <w:rFonts w:cs="Arial"/>
                <w:b/>
                <w:bCs/>
                <w:sz w:val="18"/>
                <w:szCs w:val="18"/>
                <w:lang w:eastAsia="pt-BR"/>
              </w:rPr>
            </w:pPr>
          </w:p>
        </w:tc>
        <w:tc>
          <w:tcPr>
            <w:tcW w:w="465" w:type="pct"/>
            <w:vMerge/>
          </w:tcPr>
          <w:p w14:paraId="338E33DA" w14:textId="77777777" w:rsidR="00FD188A" w:rsidRPr="007D4BE6" w:rsidRDefault="00FD188A" w:rsidP="006F274D">
            <w:pPr>
              <w:keepNext w:val="0"/>
              <w:widowControl w:val="0"/>
              <w:spacing w:before="0" w:after="0"/>
              <w:jc w:val="right"/>
              <w:rPr>
                <w:rFonts w:cs="Arial"/>
                <w:b/>
                <w:bCs/>
                <w:sz w:val="18"/>
                <w:szCs w:val="18"/>
                <w:lang w:eastAsia="pt-BR"/>
              </w:rPr>
            </w:pPr>
          </w:p>
        </w:tc>
        <w:tc>
          <w:tcPr>
            <w:tcW w:w="666" w:type="pct"/>
            <w:vMerge/>
            <w:shd w:val="clear" w:color="auto" w:fill="auto"/>
            <w:noWrap/>
            <w:vAlign w:val="center"/>
          </w:tcPr>
          <w:p w14:paraId="71680956" w14:textId="77777777" w:rsidR="00FD188A" w:rsidRPr="007D4BE6" w:rsidRDefault="00FD188A" w:rsidP="006F274D">
            <w:pPr>
              <w:keepNext w:val="0"/>
              <w:widowControl w:val="0"/>
              <w:spacing w:before="0" w:after="0"/>
              <w:jc w:val="right"/>
              <w:rPr>
                <w:rFonts w:cs="Arial"/>
                <w:b/>
                <w:bCs/>
                <w:sz w:val="18"/>
                <w:szCs w:val="18"/>
                <w:lang w:eastAsia="pt-BR"/>
              </w:rPr>
            </w:pPr>
          </w:p>
        </w:tc>
        <w:tc>
          <w:tcPr>
            <w:tcW w:w="666" w:type="pct"/>
            <w:vMerge/>
            <w:shd w:val="clear" w:color="auto" w:fill="auto"/>
            <w:noWrap/>
            <w:vAlign w:val="center"/>
          </w:tcPr>
          <w:p w14:paraId="3F3B0B99" w14:textId="77777777" w:rsidR="00FD188A" w:rsidRPr="007D4BE6" w:rsidRDefault="00FD188A" w:rsidP="006F274D">
            <w:pPr>
              <w:keepNext w:val="0"/>
              <w:widowControl w:val="0"/>
              <w:spacing w:before="0" w:after="0"/>
              <w:jc w:val="right"/>
              <w:rPr>
                <w:rFonts w:cs="Arial"/>
                <w:b/>
                <w:bCs/>
                <w:sz w:val="18"/>
                <w:szCs w:val="18"/>
                <w:lang w:eastAsia="pt-BR"/>
              </w:rPr>
            </w:pPr>
          </w:p>
        </w:tc>
        <w:tc>
          <w:tcPr>
            <w:tcW w:w="74" w:type="pct"/>
            <w:shd w:val="clear" w:color="auto" w:fill="auto"/>
            <w:noWrap/>
            <w:vAlign w:val="center"/>
            <w:hideMark/>
          </w:tcPr>
          <w:p w14:paraId="5738C106" w14:textId="77777777" w:rsidR="00FD188A" w:rsidRPr="007D4BE6" w:rsidRDefault="00FD188A" w:rsidP="006F274D">
            <w:pPr>
              <w:keepNext w:val="0"/>
              <w:widowControl w:val="0"/>
              <w:spacing w:before="0" w:after="0"/>
              <w:jc w:val="right"/>
              <w:rPr>
                <w:rFonts w:cs="Arial"/>
                <w:b/>
                <w:bCs/>
                <w:sz w:val="18"/>
                <w:szCs w:val="18"/>
                <w:lang w:eastAsia="pt-BR"/>
              </w:rPr>
            </w:pPr>
          </w:p>
        </w:tc>
        <w:tc>
          <w:tcPr>
            <w:tcW w:w="618" w:type="pct"/>
            <w:shd w:val="clear" w:color="auto" w:fill="auto"/>
            <w:noWrap/>
            <w:vAlign w:val="center"/>
            <w:hideMark/>
          </w:tcPr>
          <w:p w14:paraId="3751F838" w14:textId="77777777" w:rsidR="00FD188A" w:rsidRPr="007D4BE6" w:rsidRDefault="00FD188A" w:rsidP="006F274D">
            <w:pPr>
              <w:keepNext w:val="0"/>
              <w:widowControl w:val="0"/>
              <w:spacing w:before="0" w:after="0"/>
              <w:jc w:val="center"/>
              <w:rPr>
                <w:rFonts w:cs="Arial"/>
                <w:b/>
                <w:bCs/>
                <w:sz w:val="18"/>
                <w:szCs w:val="18"/>
                <w:lang w:eastAsia="pt-BR"/>
              </w:rPr>
            </w:pPr>
            <w:r w:rsidRPr="007D4BE6">
              <w:rPr>
                <w:rFonts w:cs="Arial"/>
                <w:b/>
                <w:bCs/>
                <w:snapToGrid w:val="0"/>
                <w:sz w:val="18"/>
                <w:szCs w:val="18"/>
                <w:lang w:eastAsia="pt-BR"/>
              </w:rPr>
              <w:t>Líquido</w:t>
            </w:r>
          </w:p>
        </w:tc>
      </w:tr>
      <w:tr w:rsidR="00192410" w:rsidRPr="007D4BE6" w14:paraId="4703B2C1" w14:textId="77777777" w:rsidTr="0016373D">
        <w:trPr>
          <w:trHeight w:val="340"/>
        </w:trPr>
        <w:tc>
          <w:tcPr>
            <w:tcW w:w="1415" w:type="pct"/>
            <w:tcBorders>
              <w:bottom w:val="single" w:sz="4" w:space="0" w:color="auto"/>
            </w:tcBorders>
            <w:shd w:val="clear" w:color="auto" w:fill="auto"/>
            <w:noWrap/>
            <w:vAlign w:val="center"/>
          </w:tcPr>
          <w:p w14:paraId="12DAED1D" w14:textId="77777777" w:rsidR="00192410" w:rsidRPr="007D4BE6" w:rsidRDefault="00192410" w:rsidP="006F274D">
            <w:pPr>
              <w:keepNext w:val="0"/>
              <w:widowControl w:val="0"/>
              <w:spacing w:before="0" w:after="0"/>
              <w:rPr>
                <w:rFonts w:cs="Arial"/>
                <w:snapToGrid w:val="0"/>
                <w:sz w:val="18"/>
                <w:szCs w:val="18"/>
                <w:lang w:eastAsia="pt-BR"/>
              </w:rPr>
            </w:pPr>
            <w:r w:rsidRPr="007D4BE6">
              <w:rPr>
                <w:rFonts w:cs="Arial"/>
                <w:snapToGrid w:val="0"/>
                <w:sz w:val="18"/>
                <w:szCs w:val="18"/>
                <w:lang w:eastAsia="pt-BR"/>
              </w:rPr>
              <w:t>Software</w:t>
            </w:r>
          </w:p>
        </w:tc>
        <w:tc>
          <w:tcPr>
            <w:tcW w:w="566" w:type="pct"/>
            <w:tcBorders>
              <w:bottom w:val="single" w:sz="4" w:space="0" w:color="auto"/>
            </w:tcBorders>
            <w:vAlign w:val="center"/>
          </w:tcPr>
          <w:p w14:paraId="73C72E4D" w14:textId="5D25A155" w:rsidR="00192410" w:rsidRPr="007D4BE6" w:rsidRDefault="00730F91" w:rsidP="0016373D">
            <w:pPr>
              <w:keepNext w:val="0"/>
              <w:widowControl w:val="0"/>
              <w:spacing w:before="0" w:after="0"/>
              <w:jc w:val="right"/>
              <w:rPr>
                <w:rFonts w:cs="Arial"/>
                <w:sz w:val="18"/>
                <w:szCs w:val="18"/>
                <w:lang w:eastAsia="pt-BR"/>
              </w:rPr>
            </w:pPr>
            <w:r w:rsidRPr="007D4BE6">
              <w:rPr>
                <w:rFonts w:cs="Arial"/>
                <w:sz w:val="18"/>
                <w:szCs w:val="18"/>
                <w:lang w:eastAsia="pt-BR"/>
              </w:rPr>
              <w:t>2.676</w:t>
            </w:r>
          </w:p>
        </w:tc>
        <w:tc>
          <w:tcPr>
            <w:tcW w:w="74" w:type="pct"/>
            <w:tcBorders>
              <w:bottom w:val="single" w:sz="4" w:space="0" w:color="auto"/>
            </w:tcBorders>
            <w:vAlign w:val="center"/>
          </w:tcPr>
          <w:p w14:paraId="3B4825BA" w14:textId="77777777" w:rsidR="00192410" w:rsidRPr="007D4BE6" w:rsidRDefault="00192410" w:rsidP="0016373D">
            <w:pPr>
              <w:keepNext w:val="0"/>
              <w:widowControl w:val="0"/>
              <w:spacing w:before="0" w:after="0"/>
              <w:jc w:val="right"/>
              <w:rPr>
                <w:rFonts w:cs="Arial"/>
                <w:sz w:val="18"/>
                <w:szCs w:val="18"/>
                <w:lang w:eastAsia="pt-BR"/>
              </w:rPr>
            </w:pPr>
          </w:p>
        </w:tc>
        <w:tc>
          <w:tcPr>
            <w:tcW w:w="457" w:type="pct"/>
            <w:tcBorders>
              <w:bottom w:val="single" w:sz="4" w:space="0" w:color="auto"/>
            </w:tcBorders>
            <w:shd w:val="clear" w:color="auto" w:fill="auto"/>
            <w:noWrap/>
            <w:vAlign w:val="center"/>
          </w:tcPr>
          <w:p w14:paraId="59DC1DD2" w14:textId="62EF0957" w:rsidR="00192410" w:rsidRPr="007D4BE6" w:rsidRDefault="00730F91" w:rsidP="0016373D">
            <w:pPr>
              <w:keepNext w:val="0"/>
              <w:widowControl w:val="0"/>
              <w:spacing w:before="0" w:after="0"/>
              <w:jc w:val="right"/>
              <w:rPr>
                <w:rFonts w:cs="Arial"/>
                <w:sz w:val="18"/>
                <w:szCs w:val="18"/>
                <w:lang w:eastAsia="pt-BR"/>
              </w:rPr>
            </w:pPr>
            <w:r w:rsidRPr="007D4BE6">
              <w:rPr>
                <w:rFonts w:cs="Arial"/>
                <w:sz w:val="18"/>
                <w:szCs w:val="18"/>
                <w:lang w:eastAsia="pt-BR"/>
              </w:rPr>
              <w:t>672</w:t>
            </w:r>
          </w:p>
        </w:tc>
        <w:tc>
          <w:tcPr>
            <w:tcW w:w="465" w:type="pct"/>
            <w:tcBorders>
              <w:bottom w:val="single" w:sz="4" w:space="0" w:color="auto"/>
            </w:tcBorders>
            <w:vAlign w:val="center"/>
          </w:tcPr>
          <w:p w14:paraId="6C70E58A" w14:textId="77777777" w:rsidR="00192410" w:rsidRPr="007D4BE6" w:rsidRDefault="00BC3F07" w:rsidP="0016373D">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666" w:type="pct"/>
            <w:tcBorders>
              <w:bottom w:val="single" w:sz="4" w:space="0" w:color="auto"/>
            </w:tcBorders>
            <w:shd w:val="clear" w:color="auto" w:fill="auto"/>
            <w:noWrap/>
            <w:vAlign w:val="center"/>
          </w:tcPr>
          <w:p w14:paraId="4222E0AF" w14:textId="3D8A8696" w:rsidR="00192410" w:rsidRPr="007D4BE6" w:rsidRDefault="00192410" w:rsidP="0016373D">
            <w:pPr>
              <w:keepNext w:val="0"/>
              <w:widowControl w:val="0"/>
              <w:spacing w:before="0" w:after="0"/>
              <w:jc w:val="right"/>
              <w:rPr>
                <w:rFonts w:cs="Arial"/>
                <w:sz w:val="18"/>
                <w:szCs w:val="18"/>
                <w:lang w:eastAsia="pt-BR"/>
              </w:rPr>
            </w:pPr>
            <w:r w:rsidRPr="007D4BE6">
              <w:rPr>
                <w:rFonts w:cs="Arial"/>
                <w:sz w:val="18"/>
                <w:szCs w:val="18"/>
                <w:lang w:eastAsia="pt-BR"/>
              </w:rPr>
              <w:t>(</w:t>
            </w:r>
            <w:r w:rsidR="00730F91" w:rsidRPr="007D4BE6">
              <w:rPr>
                <w:rFonts w:cs="Arial"/>
                <w:sz w:val="18"/>
                <w:szCs w:val="18"/>
                <w:lang w:eastAsia="pt-BR"/>
              </w:rPr>
              <w:t>1.284</w:t>
            </w:r>
            <w:r w:rsidRPr="007D4BE6">
              <w:rPr>
                <w:rFonts w:cs="Arial"/>
                <w:sz w:val="18"/>
                <w:szCs w:val="18"/>
                <w:lang w:eastAsia="pt-BR"/>
              </w:rPr>
              <w:t>)</w:t>
            </w:r>
          </w:p>
        </w:tc>
        <w:tc>
          <w:tcPr>
            <w:tcW w:w="666" w:type="pct"/>
            <w:tcBorders>
              <w:bottom w:val="single" w:sz="4" w:space="0" w:color="auto"/>
            </w:tcBorders>
            <w:shd w:val="clear" w:color="auto" w:fill="auto"/>
            <w:noWrap/>
            <w:vAlign w:val="center"/>
          </w:tcPr>
          <w:p w14:paraId="4F1275A9" w14:textId="77777777" w:rsidR="00192410" w:rsidRPr="007D4BE6" w:rsidRDefault="00192410" w:rsidP="0016373D">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74" w:type="pct"/>
            <w:tcBorders>
              <w:bottom w:val="single" w:sz="4" w:space="0" w:color="auto"/>
            </w:tcBorders>
            <w:shd w:val="clear" w:color="auto" w:fill="auto"/>
            <w:noWrap/>
            <w:vAlign w:val="center"/>
          </w:tcPr>
          <w:p w14:paraId="1238B74E" w14:textId="77777777" w:rsidR="00192410" w:rsidRPr="007D4BE6" w:rsidRDefault="00192410" w:rsidP="0016373D">
            <w:pPr>
              <w:keepNext w:val="0"/>
              <w:widowControl w:val="0"/>
              <w:spacing w:before="0" w:after="0"/>
              <w:jc w:val="right"/>
              <w:rPr>
                <w:rFonts w:cs="Arial"/>
                <w:sz w:val="18"/>
                <w:szCs w:val="18"/>
                <w:lang w:eastAsia="pt-BR"/>
              </w:rPr>
            </w:pPr>
          </w:p>
        </w:tc>
        <w:tc>
          <w:tcPr>
            <w:tcW w:w="618" w:type="pct"/>
            <w:tcBorders>
              <w:bottom w:val="single" w:sz="4" w:space="0" w:color="auto"/>
            </w:tcBorders>
            <w:shd w:val="clear" w:color="auto" w:fill="auto"/>
            <w:noWrap/>
            <w:vAlign w:val="center"/>
          </w:tcPr>
          <w:p w14:paraId="24DCD5D3" w14:textId="09CB93BE" w:rsidR="00192410" w:rsidRPr="007D4BE6" w:rsidRDefault="00730F91" w:rsidP="0016373D">
            <w:pPr>
              <w:keepNext w:val="0"/>
              <w:widowControl w:val="0"/>
              <w:spacing w:before="0" w:after="0"/>
              <w:jc w:val="right"/>
              <w:rPr>
                <w:rFonts w:cs="Arial"/>
                <w:sz w:val="18"/>
                <w:szCs w:val="18"/>
                <w:lang w:eastAsia="pt-BR"/>
              </w:rPr>
            </w:pPr>
            <w:r w:rsidRPr="007D4BE6">
              <w:rPr>
                <w:rFonts w:cs="Arial"/>
                <w:sz w:val="18"/>
                <w:szCs w:val="18"/>
                <w:lang w:eastAsia="pt-BR"/>
              </w:rPr>
              <w:t>2.064</w:t>
            </w:r>
          </w:p>
        </w:tc>
      </w:tr>
      <w:tr w:rsidR="00192410" w:rsidRPr="007D4BE6" w14:paraId="12E2BFE7" w14:textId="77777777" w:rsidTr="0016373D">
        <w:trPr>
          <w:trHeight w:val="340"/>
        </w:trPr>
        <w:tc>
          <w:tcPr>
            <w:tcW w:w="1415" w:type="pct"/>
            <w:tcBorders>
              <w:top w:val="single" w:sz="4" w:space="0" w:color="auto"/>
              <w:bottom w:val="single" w:sz="4" w:space="0" w:color="auto"/>
            </w:tcBorders>
            <w:shd w:val="clear" w:color="auto" w:fill="auto"/>
            <w:noWrap/>
            <w:vAlign w:val="center"/>
            <w:hideMark/>
          </w:tcPr>
          <w:p w14:paraId="73ED6B4E" w14:textId="77777777" w:rsidR="00192410" w:rsidRPr="007D4BE6" w:rsidRDefault="00192410" w:rsidP="006F274D">
            <w:pPr>
              <w:keepNext w:val="0"/>
              <w:widowControl w:val="0"/>
              <w:spacing w:before="0" w:after="0"/>
              <w:rPr>
                <w:rFonts w:cs="Arial"/>
                <w:b/>
                <w:bCs/>
                <w:sz w:val="18"/>
                <w:szCs w:val="18"/>
                <w:lang w:eastAsia="pt-BR"/>
              </w:rPr>
            </w:pPr>
            <w:r w:rsidRPr="007D4BE6">
              <w:rPr>
                <w:rFonts w:cs="Arial"/>
                <w:b/>
                <w:bCs/>
                <w:snapToGrid w:val="0"/>
                <w:sz w:val="18"/>
                <w:szCs w:val="18"/>
                <w:lang w:eastAsia="pt-BR"/>
              </w:rPr>
              <w:t>Total</w:t>
            </w:r>
          </w:p>
        </w:tc>
        <w:tc>
          <w:tcPr>
            <w:tcW w:w="566" w:type="pct"/>
            <w:tcBorders>
              <w:top w:val="single" w:sz="4" w:space="0" w:color="auto"/>
              <w:bottom w:val="single" w:sz="4" w:space="0" w:color="auto"/>
            </w:tcBorders>
            <w:vAlign w:val="center"/>
          </w:tcPr>
          <w:p w14:paraId="763A7D54" w14:textId="2EF99767" w:rsidR="00192410" w:rsidRPr="007D4BE6" w:rsidRDefault="00730F91" w:rsidP="0016373D">
            <w:pPr>
              <w:keepNext w:val="0"/>
              <w:widowControl w:val="0"/>
              <w:spacing w:before="0" w:after="0"/>
              <w:jc w:val="right"/>
              <w:rPr>
                <w:rFonts w:cs="Arial"/>
                <w:b/>
                <w:bCs/>
                <w:sz w:val="18"/>
                <w:szCs w:val="18"/>
                <w:lang w:eastAsia="pt-BR"/>
              </w:rPr>
            </w:pPr>
            <w:r w:rsidRPr="007D4BE6">
              <w:rPr>
                <w:rFonts w:cs="Arial"/>
                <w:b/>
                <w:bCs/>
                <w:sz w:val="18"/>
                <w:szCs w:val="18"/>
                <w:lang w:eastAsia="pt-BR"/>
              </w:rPr>
              <w:t>2.676</w:t>
            </w:r>
          </w:p>
        </w:tc>
        <w:tc>
          <w:tcPr>
            <w:tcW w:w="74" w:type="pct"/>
            <w:tcBorders>
              <w:top w:val="single" w:sz="4" w:space="0" w:color="auto"/>
              <w:bottom w:val="single" w:sz="4" w:space="0" w:color="auto"/>
            </w:tcBorders>
            <w:vAlign w:val="center"/>
          </w:tcPr>
          <w:p w14:paraId="3CE6F23B" w14:textId="77777777" w:rsidR="00192410" w:rsidRPr="007D4BE6" w:rsidRDefault="00192410" w:rsidP="0016373D">
            <w:pPr>
              <w:keepNext w:val="0"/>
              <w:widowControl w:val="0"/>
              <w:spacing w:before="0" w:after="0"/>
              <w:jc w:val="right"/>
              <w:rPr>
                <w:rFonts w:cs="Arial"/>
                <w:b/>
                <w:bCs/>
                <w:sz w:val="18"/>
                <w:szCs w:val="18"/>
                <w:lang w:eastAsia="pt-BR"/>
              </w:rPr>
            </w:pPr>
          </w:p>
        </w:tc>
        <w:tc>
          <w:tcPr>
            <w:tcW w:w="457" w:type="pct"/>
            <w:tcBorders>
              <w:top w:val="single" w:sz="4" w:space="0" w:color="auto"/>
              <w:bottom w:val="single" w:sz="4" w:space="0" w:color="auto"/>
            </w:tcBorders>
            <w:shd w:val="clear" w:color="auto" w:fill="auto"/>
            <w:noWrap/>
            <w:vAlign w:val="center"/>
          </w:tcPr>
          <w:p w14:paraId="02E79EE0" w14:textId="0BF3F3FA" w:rsidR="00192410" w:rsidRPr="007D4BE6" w:rsidRDefault="00730F91" w:rsidP="0016373D">
            <w:pPr>
              <w:keepNext w:val="0"/>
              <w:widowControl w:val="0"/>
              <w:spacing w:before="0" w:after="0"/>
              <w:jc w:val="right"/>
              <w:rPr>
                <w:rFonts w:cs="Arial"/>
                <w:b/>
                <w:bCs/>
                <w:sz w:val="18"/>
                <w:szCs w:val="18"/>
                <w:lang w:eastAsia="pt-BR"/>
              </w:rPr>
            </w:pPr>
            <w:r w:rsidRPr="007D4BE6">
              <w:rPr>
                <w:rFonts w:cs="Arial"/>
                <w:b/>
                <w:bCs/>
                <w:sz w:val="18"/>
                <w:szCs w:val="18"/>
                <w:lang w:eastAsia="pt-BR"/>
              </w:rPr>
              <w:t>672</w:t>
            </w:r>
          </w:p>
        </w:tc>
        <w:tc>
          <w:tcPr>
            <w:tcW w:w="465" w:type="pct"/>
            <w:tcBorders>
              <w:top w:val="single" w:sz="4" w:space="0" w:color="auto"/>
              <w:bottom w:val="single" w:sz="4" w:space="0" w:color="auto"/>
            </w:tcBorders>
            <w:vAlign w:val="center"/>
          </w:tcPr>
          <w:p w14:paraId="0AC697E6" w14:textId="77777777" w:rsidR="00192410" w:rsidRPr="007D4BE6" w:rsidRDefault="00BC3F07" w:rsidP="0016373D">
            <w:pPr>
              <w:keepNext w:val="0"/>
              <w:widowControl w:val="0"/>
              <w:spacing w:before="0" w:after="0"/>
              <w:jc w:val="right"/>
              <w:rPr>
                <w:rFonts w:cs="Arial"/>
                <w:b/>
                <w:bCs/>
                <w:sz w:val="18"/>
                <w:szCs w:val="18"/>
                <w:lang w:eastAsia="pt-BR"/>
              </w:rPr>
            </w:pPr>
            <w:r w:rsidRPr="007D4BE6">
              <w:rPr>
                <w:rFonts w:cs="Arial"/>
                <w:b/>
                <w:bCs/>
                <w:sz w:val="18"/>
                <w:szCs w:val="18"/>
                <w:lang w:eastAsia="pt-BR"/>
              </w:rPr>
              <w:t>-</w:t>
            </w:r>
          </w:p>
        </w:tc>
        <w:tc>
          <w:tcPr>
            <w:tcW w:w="666" w:type="pct"/>
            <w:tcBorders>
              <w:top w:val="single" w:sz="4" w:space="0" w:color="auto"/>
              <w:bottom w:val="single" w:sz="4" w:space="0" w:color="auto"/>
            </w:tcBorders>
            <w:shd w:val="clear" w:color="auto" w:fill="auto"/>
            <w:noWrap/>
            <w:vAlign w:val="center"/>
          </w:tcPr>
          <w:p w14:paraId="7FBDFF96" w14:textId="5506094D" w:rsidR="00192410" w:rsidRPr="007D4BE6" w:rsidRDefault="00192410" w:rsidP="0016373D">
            <w:pPr>
              <w:keepNext w:val="0"/>
              <w:widowControl w:val="0"/>
              <w:spacing w:before="0" w:after="0"/>
              <w:jc w:val="right"/>
              <w:rPr>
                <w:rFonts w:cs="Arial"/>
                <w:b/>
                <w:bCs/>
                <w:sz w:val="18"/>
                <w:szCs w:val="18"/>
                <w:lang w:eastAsia="pt-BR"/>
              </w:rPr>
            </w:pPr>
            <w:r w:rsidRPr="007D4BE6">
              <w:rPr>
                <w:rFonts w:cs="Arial"/>
                <w:b/>
                <w:bCs/>
                <w:sz w:val="18"/>
                <w:szCs w:val="18"/>
                <w:lang w:eastAsia="pt-BR"/>
              </w:rPr>
              <w:t>(</w:t>
            </w:r>
            <w:r w:rsidR="00730F91" w:rsidRPr="007D4BE6">
              <w:rPr>
                <w:rFonts w:cs="Arial"/>
                <w:b/>
                <w:bCs/>
                <w:sz w:val="18"/>
                <w:szCs w:val="18"/>
                <w:lang w:eastAsia="pt-BR"/>
              </w:rPr>
              <w:t>1.284</w:t>
            </w:r>
            <w:r w:rsidRPr="007D4BE6">
              <w:rPr>
                <w:rFonts w:cs="Arial"/>
                <w:b/>
                <w:bCs/>
                <w:sz w:val="18"/>
                <w:szCs w:val="18"/>
                <w:lang w:eastAsia="pt-BR"/>
              </w:rPr>
              <w:t>)</w:t>
            </w:r>
          </w:p>
        </w:tc>
        <w:tc>
          <w:tcPr>
            <w:tcW w:w="666" w:type="pct"/>
            <w:tcBorders>
              <w:top w:val="single" w:sz="4" w:space="0" w:color="auto"/>
              <w:bottom w:val="single" w:sz="4" w:space="0" w:color="auto"/>
            </w:tcBorders>
            <w:shd w:val="clear" w:color="auto" w:fill="auto"/>
            <w:noWrap/>
            <w:vAlign w:val="center"/>
          </w:tcPr>
          <w:p w14:paraId="370314B2" w14:textId="77777777" w:rsidR="00192410" w:rsidRPr="007D4BE6" w:rsidRDefault="00192410" w:rsidP="0016373D">
            <w:pPr>
              <w:keepNext w:val="0"/>
              <w:widowControl w:val="0"/>
              <w:spacing w:before="0" w:after="0"/>
              <w:jc w:val="right"/>
              <w:rPr>
                <w:rFonts w:cs="Arial"/>
                <w:b/>
                <w:bCs/>
                <w:sz w:val="18"/>
                <w:szCs w:val="18"/>
                <w:lang w:eastAsia="pt-BR"/>
              </w:rPr>
            </w:pPr>
            <w:r w:rsidRPr="007D4BE6">
              <w:rPr>
                <w:rFonts w:cs="Arial"/>
                <w:b/>
                <w:bCs/>
                <w:sz w:val="18"/>
                <w:szCs w:val="18"/>
                <w:lang w:eastAsia="pt-BR"/>
              </w:rPr>
              <w:t>-</w:t>
            </w:r>
          </w:p>
        </w:tc>
        <w:tc>
          <w:tcPr>
            <w:tcW w:w="74" w:type="pct"/>
            <w:tcBorders>
              <w:top w:val="single" w:sz="4" w:space="0" w:color="auto"/>
              <w:bottom w:val="single" w:sz="4" w:space="0" w:color="auto"/>
            </w:tcBorders>
            <w:shd w:val="clear" w:color="auto" w:fill="auto"/>
            <w:noWrap/>
            <w:vAlign w:val="center"/>
          </w:tcPr>
          <w:p w14:paraId="0C3DBAEC" w14:textId="77777777" w:rsidR="00192410" w:rsidRPr="007D4BE6" w:rsidRDefault="00192410" w:rsidP="0016373D">
            <w:pPr>
              <w:keepNext w:val="0"/>
              <w:widowControl w:val="0"/>
              <w:spacing w:before="0" w:after="0"/>
              <w:jc w:val="right"/>
              <w:rPr>
                <w:rFonts w:cs="Arial"/>
                <w:b/>
                <w:bCs/>
                <w:sz w:val="18"/>
                <w:szCs w:val="18"/>
                <w:lang w:eastAsia="pt-BR"/>
              </w:rPr>
            </w:pPr>
          </w:p>
        </w:tc>
        <w:tc>
          <w:tcPr>
            <w:tcW w:w="618" w:type="pct"/>
            <w:tcBorders>
              <w:top w:val="single" w:sz="4" w:space="0" w:color="auto"/>
              <w:bottom w:val="single" w:sz="4" w:space="0" w:color="auto"/>
            </w:tcBorders>
            <w:shd w:val="clear" w:color="auto" w:fill="auto"/>
            <w:noWrap/>
            <w:vAlign w:val="center"/>
          </w:tcPr>
          <w:p w14:paraId="3738A370" w14:textId="5098B6FC" w:rsidR="00192410" w:rsidRPr="007D4BE6" w:rsidRDefault="00730F91" w:rsidP="0016373D">
            <w:pPr>
              <w:keepNext w:val="0"/>
              <w:widowControl w:val="0"/>
              <w:spacing w:before="0" w:after="0"/>
              <w:jc w:val="right"/>
              <w:rPr>
                <w:rFonts w:cs="Arial"/>
                <w:b/>
                <w:bCs/>
                <w:sz w:val="18"/>
                <w:szCs w:val="18"/>
                <w:lang w:eastAsia="pt-BR"/>
              </w:rPr>
            </w:pPr>
            <w:r w:rsidRPr="007D4BE6">
              <w:rPr>
                <w:rFonts w:cs="Arial"/>
                <w:b/>
                <w:bCs/>
                <w:sz w:val="18"/>
                <w:szCs w:val="18"/>
                <w:lang w:eastAsia="pt-BR"/>
              </w:rPr>
              <w:t>2.064</w:t>
            </w:r>
          </w:p>
        </w:tc>
      </w:tr>
    </w:tbl>
    <w:p w14:paraId="296B971A" w14:textId="77777777" w:rsidR="004C19F0" w:rsidRPr="007D4BE6" w:rsidRDefault="004C19F0" w:rsidP="000A44BC">
      <w:pPr>
        <w:keepNext w:val="0"/>
        <w:widowControl w:val="0"/>
        <w:rPr>
          <w:rFonts w:cs="Arial"/>
          <w:iCs/>
          <w:sz w:val="20"/>
          <w:szCs w:val="20"/>
          <w:lang w:eastAsia="pt-BR"/>
        </w:rPr>
      </w:pPr>
    </w:p>
    <w:p w14:paraId="7E22419A" w14:textId="06D58AB8" w:rsidR="00747F8F" w:rsidRPr="007D4BE6" w:rsidRDefault="00747F8F"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7" w:name="_Toc446084946"/>
      <w:bookmarkStart w:id="18" w:name="_Toc446084943"/>
      <w:r w:rsidRPr="007D4BE6">
        <w:rPr>
          <w:rFonts w:cs="Arial"/>
          <w:b/>
          <w:bCs/>
          <w:iCs/>
          <w:szCs w:val="22"/>
          <w:lang w:eastAsia="pt-BR"/>
        </w:rPr>
        <w:t>FORNECEDORES</w:t>
      </w:r>
      <w:bookmarkEnd w:id="17"/>
      <w:r w:rsidR="0094728C" w:rsidRPr="007D4BE6">
        <w:rPr>
          <w:rFonts w:cs="Arial"/>
          <w:b/>
          <w:bCs/>
          <w:iCs/>
          <w:szCs w:val="22"/>
          <w:lang w:eastAsia="pt-BR"/>
        </w:rPr>
        <w:t xml:space="preserve"> NACIONAIS</w:t>
      </w:r>
    </w:p>
    <w:p w14:paraId="23137B9F" w14:textId="77777777" w:rsidR="00156061" w:rsidRPr="007D4BE6" w:rsidRDefault="00747F8F" w:rsidP="00772CDC">
      <w:pPr>
        <w:keepNext w:val="0"/>
        <w:widowControl w:val="0"/>
        <w:spacing w:before="240"/>
        <w:rPr>
          <w:rFonts w:cs="Arial"/>
          <w:iCs/>
          <w:sz w:val="20"/>
          <w:szCs w:val="20"/>
          <w:lang w:eastAsia="pt-BR"/>
        </w:rPr>
      </w:pPr>
      <w:r w:rsidRPr="007D4BE6">
        <w:rPr>
          <w:rFonts w:cs="Arial"/>
          <w:iCs/>
          <w:sz w:val="20"/>
          <w:szCs w:val="20"/>
          <w:lang w:eastAsia="pt-BR"/>
        </w:rPr>
        <w:t>Na rubrica de Fornecedores estão apropriadas as obrigações com as compras de insumos e de Ativo Imobilizado e Intangível, além das obrigações por serviços prestados por fornecedores nacionais</w:t>
      </w:r>
      <w:r w:rsidR="00156061" w:rsidRPr="007D4BE6">
        <w:rPr>
          <w:rFonts w:cs="Arial"/>
          <w:iCs/>
          <w:sz w:val="20"/>
          <w:szCs w:val="20"/>
          <w:lang w:eastAsia="pt-BR"/>
        </w:rPr>
        <w:t>.</w:t>
      </w:r>
    </w:p>
    <w:p w14:paraId="0B76ED66" w14:textId="26EEAF9C" w:rsidR="00DF10FE" w:rsidRPr="007D4BE6" w:rsidRDefault="002F162F" w:rsidP="000A44BC">
      <w:pPr>
        <w:keepNext w:val="0"/>
        <w:widowControl w:val="0"/>
        <w:autoSpaceDE w:val="0"/>
        <w:autoSpaceDN w:val="0"/>
        <w:adjustRightInd w:val="0"/>
        <w:rPr>
          <w:rFonts w:cs="Arial"/>
          <w:iCs/>
          <w:sz w:val="20"/>
          <w:szCs w:val="20"/>
          <w:lang w:eastAsia="pt-BR"/>
        </w:rPr>
      </w:pPr>
      <w:r w:rsidRPr="007D4BE6">
        <w:rPr>
          <w:rFonts w:cs="Arial"/>
          <w:iCs/>
          <w:sz w:val="20"/>
          <w:szCs w:val="20"/>
          <w:lang w:eastAsia="pt-BR"/>
        </w:rPr>
        <w:t>Seu montante de R$ 361</w:t>
      </w:r>
      <w:r w:rsidR="00241FEF" w:rsidRPr="007D4BE6">
        <w:rPr>
          <w:rFonts w:cs="Arial"/>
          <w:iCs/>
          <w:sz w:val="20"/>
          <w:szCs w:val="20"/>
          <w:lang w:eastAsia="pt-BR"/>
        </w:rPr>
        <w:t xml:space="preserve"> tem como principais fornecedores </w:t>
      </w:r>
      <w:r w:rsidR="002C7774" w:rsidRPr="007D4BE6">
        <w:rPr>
          <w:rFonts w:cs="Arial"/>
          <w:iCs/>
          <w:sz w:val="20"/>
          <w:szCs w:val="20"/>
          <w:lang w:eastAsia="pt-BR"/>
        </w:rPr>
        <w:t>a serem pagos em j</w:t>
      </w:r>
      <w:r w:rsidRPr="007D4BE6">
        <w:rPr>
          <w:rFonts w:cs="Arial"/>
          <w:iCs/>
          <w:sz w:val="20"/>
          <w:szCs w:val="20"/>
          <w:lang w:eastAsia="pt-BR"/>
        </w:rPr>
        <w:t>aneiro de 2025</w:t>
      </w:r>
      <w:r w:rsidR="00241FEF" w:rsidRPr="007D4BE6">
        <w:rPr>
          <w:rFonts w:cs="Arial"/>
          <w:iCs/>
          <w:sz w:val="20"/>
          <w:szCs w:val="20"/>
          <w:lang w:eastAsia="pt-BR"/>
        </w:rPr>
        <w:t>:</w:t>
      </w:r>
    </w:p>
    <w:tbl>
      <w:tblPr>
        <w:tblW w:w="9875" w:type="dxa"/>
        <w:tblInd w:w="70" w:type="dxa"/>
        <w:tblLayout w:type="fixed"/>
        <w:tblCellMar>
          <w:left w:w="70" w:type="dxa"/>
          <w:right w:w="70" w:type="dxa"/>
        </w:tblCellMar>
        <w:tblLook w:val="04A0" w:firstRow="1" w:lastRow="0" w:firstColumn="1" w:lastColumn="0" w:noHBand="0" w:noVBand="1"/>
      </w:tblPr>
      <w:tblGrid>
        <w:gridCol w:w="6721"/>
        <w:gridCol w:w="162"/>
        <w:gridCol w:w="1618"/>
        <w:gridCol w:w="162"/>
        <w:gridCol w:w="1212"/>
      </w:tblGrid>
      <w:tr w:rsidR="00227FF2" w:rsidRPr="007D4BE6" w14:paraId="06752DF8" w14:textId="568203B3" w:rsidTr="000F1E4F">
        <w:trPr>
          <w:trHeight w:val="246"/>
        </w:trPr>
        <w:tc>
          <w:tcPr>
            <w:tcW w:w="6721" w:type="dxa"/>
            <w:tcBorders>
              <w:top w:val="nil"/>
              <w:left w:val="nil"/>
              <w:bottom w:val="single" w:sz="4" w:space="0" w:color="auto"/>
              <w:right w:val="nil"/>
            </w:tcBorders>
            <w:shd w:val="clear" w:color="auto" w:fill="auto"/>
            <w:noWrap/>
            <w:vAlign w:val="center"/>
            <w:hideMark/>
          </w:tcPr>
          <w:p w14:paraId="39E878B2" w14:textId="7C0D26A9" w:rsidR="00227FF2" w:rsidRPr="007D4BE6" w:rsidRDefault="00227FF2" w:rsidP="00772CDC">
            <w:pPr>
              <w:keepNext w:val="0"/>
              <w:widowControl w:val="0"/>
              <w:spacing w:before="0" w:after="0"/>
              <w:rPr>
                <w:rFonts w:cs="Arial"/>
                <w:b/>
                <w:bCs/>
                <w:sz w:val="18"/>
                <w:szCs w:val="18"/>
                <w:lang w:eastAsia="pt-BR"/>
              </w:rPr>
            </w:pPr>
            <w:r w:rsidRPr="007D4BE6">
              <w:rPr>
                <w:rFonts w:cs="Arial"/>
                <w:iCs/>
                <w:sz w:val="18"/>
                <w:szCs w:val="18"/>
                <w:lang w:eastAsia="pt-BR"/>
              </w:rPr>
              <w:t xml:space="preserve"> </w:t>
            </w:r>
            <w:r w:rsidRPr="007D4BE6">
              <w:rPr>
                <w:rFonts w:cs="Arial"/>
                <w:b/>
                <w:bCs/>
                <w:sz w:val="18"/>
                <w:szCs w:val="18"/>
                <w:lang w:eastAsia="pt-BR"/>
              </w:rPr>
              <w:t>Fornecedores</w:t>
            </w:r>
          </w:p>
        </w:tc>
        <w:tc>
          <w:tcPr>
            <w:tcW w:w="162" w:type="dxa"/>
            <w:tcBorders>
              <w:top w:val="nil"/>
              <w:left w:val="nil"/>
              <w:right w:val="nil"/>
            </w:tcBorders>
          </w:tcPr>
          <w:p w14:paraId="266B0D6C" w14:textId="77777777" w:rsidR="00227FF2" w:rsidRPr="007D4BE6" w:rsidRDefault="00227FF2" w:rsidP="00772CDC">
            <w:pPr>
              <w:keepNext w:val="0"/>
              <w:widowControl w:val="0"/>
              <w:spacing w:before="0" w:after="0"/>
              <w:rPr>
                <w:rFonts w:cs="Arial"/>
                <w:b/>
                <w:bCs/>
                <w:sz w:val="18"/>
                <w:szCs w:val="18"/>
                <w:lang w:eastAsia="pt-BR"/>
              </w:rPr>
            </w:pPr>
          </w:p>
        </w:tc>
        <w:tc>
          <w:tcPr>
            <w:tcW w:w="1618" w:type="dxa"/>
            <w:tcBorders>
              <w:top w:val="nil"/>
              <w:left w:val="nil"/>
              <w:bottom w:val="single" w:sz="4" w:space="0" w:color="auto"/>
              <w:right w:val="nil"/>
            </w:tcBorders>
            <w:shd w:val="clear" w:color="auto" w:fill="auto"/>
            <w:noWrap/>
            <w:vAlign w:val="center"/>
            <w:hideMark/>
          </w:tcPr>
          <w:p w14:paraId="73EEAA05" w14:textId="5A4D3CB1" w:rsidR="00227FF2" w:rsidRPr="007D4BE6" w:rsidRDefault="00227FF2" w:rsidP="00772CDC">
            <w:pPr>
              <w:keepNext w:val="0"/>
              <w:widowControl w:val="0"/>
              <w:spacing w:before="0" w:after="0"/>
              <w:jc w:val="right"/>
              <w:rPr>
                <w:rFonts w:cs="Arial"/>
                <w:b/>
                <w:bCs/>
                <w:sz w:val="18"/>
                <w:szCs w:val="18"/>
                <w:lang w:eastAsia="pt-BR"/>
              </w:rPr>
            </w:pPr>
            <w:r w:rsidRPr="007D4BE6">
              <w:rPr>
                <w:rFonts w:cs="Arial"/>
                <w:b/>
                <w:bCs/>
                <w:color w:val="000000"/>
                <w:sz w:val="18"/>
                <w:szCs w:val="18"/>
                <w:lang w:eastAsia="pt-BR"/>
              </w:rPr>
              <w:t>3</w:t>
            </w:r>
            <w:r w:rsidR="002F162F" w:rsidRPr="007D4BE6">
              <w:rPr>
                <w:rFonts w:cs="Arial"/>
                <w:b/>
                <w:bCs/>
                <w:color w:val="000000"/>
                <w:sz w:val="18"/>
                <w:szCs w:val="18"/>
                <w:lang w:eastAsia="pt-BR"/>
              </w:rPr>
              <w:t>1/12/2024</w:t>
            </w:r>
          </w:p>
        </w:tc>
        <w:tc>
          <w:tcPr>
            <w:tcW w:w="162" w:type="dxa"/>
            <w:tcBorders>
              <w:top w:val="nil"/>
              <w:left w:val="nil"/>
              <w:bottom w:val="single" w:sz="4" w:space="0" w:color="auto"/>
              <w:right w:val="nil"/>
            </w:tcBorders>
          </w:tcPr>
          <w:p w14:paraId="36FE9F3D" w14:textId="77777777" w:rsidR="00227FF2" w:rsidRPr="007D4BE6" w:rsidRDefault="00227FF2" w:rsidP="00772CDC">
            <w:pPr>
              <w:keepNext w:val="0"/>
              <w:widowControl w:val="0"/>
              <w:spacing w:before="0" w:after="0"/>
              <w:jc w:val="right"/>
              <w:rPr>
                <w:rFonts w:cs="Arial"/>
                <w:b/>
                <w:bCs/>
                <w:color w:val="000000"/>
                <w:sz w:val="18"/>
                <w:szCs w:val="18"/>
                <w:lang w:eastAsia="pt-BR"/>
              </w:rPr>
            </w:pPr>
          </w:p>
        </w:tc>
        <w:tc>
          <w:tcPr>
            <w:tcW w:w="1212" w:type="dxa"/>
            <w:tcBorders>
              <w:top w:val="nil"/>
              <w:left w:val="nil"/>
              <w:bottom w:val="single" w:sz="4" w:space="0" w:color="auto"/>
              <w:right w:val="nil"/>
            </w:tcBorders>
          </w:tcPr>
          <w:p w14:paraId="54D4BDB9" w14:textId="298A380D" w:rsidR="00227FF2" w:rsidRPr="007D4BE6" w:rsidRDefault="002F162F" w:rsidP="00772CDC">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31/12/2023</w:t>
            </w:r>
          </w:p>
        </w:tc>
      </w:tr>
      <w:tr w:rsidR="00227FF2" w:rsidRPr="007D4BE6" w14:paraId="4C445639" w14:textId="007F37EE" w:rsidTr="000F1E4F">
        <w:trPr>
          <w:trHeight w:val="246"/>
        </w:trPr>
        <w:tc>
          <w:tcPr>
            <w:tcW w:w="6721" w:type="dxa"/>
            <w:tcBorders>
              <w:top w:val="nil"/>
              <w:left w:val="nil"/>
              <w:bottom w:val="single" w:sz="4" w:space="0" w:color="auto"/>
              <w:right w:val="nil"/>
            </w:tcBorders>
            <w:shd w:val="clear" w:color="auto" w:fill="auto"/>
            <w:noWrap/>
            <w:vAlign w:val="center"/>
          </w:tcPr>
          <w:p w14:paraId="2706AC43" w14:textId="04B245D4" w:rsidR="00227FF2" w:rsidRPr="007D4BE6" w:rsidRDefault="00227FF2" w:rsidP="00772CDC">
            <w:pPr>
              <w:keepNext w:val="0"/>
              <w:widowControl w:val="0"/>
              <w:spacing w:before="0" w:after="0"/>
              <w:rPr>
                <w:rFonts w:cs="Arial"/>
                <w:iCs/>
                <w:sz w:val="18"/>
                <w:szCs w:val="18"/>
                <w:lang w:eastAsia="pt-BR"/>
              </w:rPr>
            </w:pPr>
            <w:r w:rsidRPr="007D4BE6">
              <w:rPr>
                <w:rFonts w:cs="Arial"/>
                <w:iCs/>
                <w:sz w:val="18"/>
                <w:szCs w:val="18"/>
                <w:lang w:eastAsia="pt-BR"/>
              </w:rPr>
              <w:t>Futura Agência de Viagens e Turismo Ltda.</w:t>
            </w:r>
          </w:p>
        </w:tc>
        <w:tc>
          <w:tcPr>
            <w:tcW w:w="162" w:type="dxa"/>
            <w:tcBorders>
              <w:top w:val="nil"/>
              <w:left w:val="nil"/>
              <w:right w:val="nil"/>
            </w:tcBorders>
          </w:tcPr>
          <w:p w14:paraId="460B3FCF" w14:textId="77777777" w:rsidR="00227FF2" w:rsidRPr="007D4BE6" w:rsidRDefault="00227FF2" w:rsidP="00772CDC">
            <w:pPr>
              <w:keepNext w:val="0"/>
              <w:widowControl w:val="0"/>
              <w:spacing w:before="0" w:after="0"/>
              <w:rPr>
                <w:rFonts w:cs="Arial"/>
                <w:b/>
                <w:bCs/>
                <w:sz w:val="18"/>
                <w:szCs w:val="18"/>
                <w:lang w:eastAsia="pt-BR"/>
              </w:rPr>
            </w:pPr>
          </w:p>
        </w:tc>
        <w:tc>
          <w:tcPr>
            <w:tcW w:w="1618" w:type="dxa"/>
            <w:tcBorders>
              <w:top w:val="nil"/>
              <w:left w:val="nil"/>
              <w:bottom w:val="single" w:sz="4" w:space="0" w:color="auto"/>
              <w:right w:val="nil"/>
            </w:tcBorders>
            <w:shd w:val="clear" w:color="auto" w:fill="auto"/>
            <w:noWrap/>
            <w:vAlign w:val="center"/>
          </w:tcPr>
          <w:p w14:paraId="389BCE41" w14:textId="247E4386" w:rsidR="00227FF2" w:rsidRPr="007D4BE6" w:rsidRDefault="002F162F" w:rsidP="00772CDC">
            <w:pPr>
              <w:keepNext w:val="0"/>
              <w:widowControl w:val="0"/>
              <w:spacing w:before="0" w:after="0"/>
              <w:jc w:val="right"/>
              <w:rPr>
                <w:rFonts w:cs="Arial"/>
                <w:bCs/>
                <w:color w:val="000000"/>
                <w:sz w:val="18"/>
                <w:szCs w:val="18"/>
                <w:lang w:eastAsia="pt-BR"/>
              </w:rPr>
            </w:pPr>
            <w:r w:rsidRPr="007D4BE6">
              <w:rPr>
                <w:rFonts w:cs="Arial"/>
                <w:bCs/>
                <w:color w:val="000000"/>
                <w:sz w:val="18"/>
                <w:szCs w:val="18"/>
                <w:lang w:eastAsia="pt-BR"/>
              </w:rPr>
              <w:t>-</w:t>
            </w:r>
          </w:p>
        </w:tc>
        <w:tc>
          <w:tcPr>
            <w:tcW w:w="162" w:type="dxa"/>
            <w:tcBorders>
              <w:top w:val="nil"/>
              <w:left w:val="nil"/>
              <w:bottom w:val="single" w:sz="4" w:space="0" w:color="auto"/>
              <w:right w:val="nil"/>
            </w:tcBorders>
          </w:tcPr>
          <w:p w14:paraId="7E45C31A" w14:textId="77777777" w:rsidR="00227FF2" w:rsidRPr="007D4BE6" w:rsidRDefault="00227FF2" w:rsidP="00772CDC">
            <w:pPr>
              <w:keepNext w:val="0"/>
              <w:widowControl w:val="0"/>
              <w:spacing w:before="0" w:after="0"/>
              <w:jc w:val="right"/>
              <w:rPr>
                <w:rFonts w:cs="Arial"/>
                <w:bCs/>
                <w:color w:val="000000"/>
                <w:sz w:val="18"/>
                <w:szCs w:val="18"/>
                <w:lang w:eastAsia="pt-BR"/>
              </w:rPr>
            </w:pPr>
          </w:p>
        </w:tc>
        <w:tc>
          <w:tcPr>
            <w:tcW w:w="1212" w:type="dxa"/>
            <w:tcBorders>
              <w:top w:val="nil"/>
              <w:left w:val="nil"/>
              <w:bottom w:val="single" w:sz="4" w:space="0" w:color="auto"/>
              <w:right w:val="nil"/>
            </w:tcBorders>
          </w:tcPr>
          <w:p w14:paraId="2B915125" w14:textId="6F877300" w:rsidR="00227FF2" w:rsidRPr="007D4BE6" w:rsidRDefault="002F162F" w:rsidP="00772CDC">
            <w:pPr>
              <w:keepNext w:val="0"/>
              <w:widowControl w:val="0"/>
              <w:spacing w:before="0" w:after="0"/>
              <w:jc w:val="right"/>
              <w:rPr>
                <w:rFonts w:cs="Arial"/>
                <w:bCs/>
                <w:color w:val="000000"/>
                <w:sz w:val="18"/>
                <w:szCs w:val="18"/>
                <w:lang w:eastAsia="pt-BR"/>
              </w:rPr>
            </w:pPr>
            <w:r w:rsidRPr="007D4BE6">
              <w:rPr>
                <w:rFonts w:cs="Arial"/>
                <w:bCs/>
                <w:color w:val="000000"/>
                <w:sz w:val="18"/>
                <w:szCs w:val="18"/>
                <w:lang w:eastAsia="pt-BR"/>
              </w:rPr>
              <w:t>254</w:t>
            </w:r>
          </w:p>
        </w:tc>
      </w:tr>
      <w:tr w:rsidR="00227FF2" w:rsidRPr="007D4BE6" w14:paraId="7C017340" w14:textId="00E2CE51" w:rsidTr="000F1E4F">
        <w:trPr>
          <w:trHeight w:val="246"/>
        </w:trPr>
        <w:tc>
          <w:tcPr>
            <w:tcW w:w="6721" w:type="dxa"/>
            <w:tcBorders>
              <w:top w:val="nil"/>
              <w:left w:val="nil"/>
              <w:bottom w:val="single" w:sz="4" w:space="0" w:color="auto"/>
              <w:right w:val="nil"/>
            </w:tcBorders>
            <w:shd w:val="clear" w:color="auto" w:fill="auto"/>
            <w:noWrap/>
            <w:vAlign w:val="center"/>
          </w:tcPr>
          <w:p w14:paraId="579436B2" w14:textId="21855074" w:rsidR="00227FF2" w:rsidRPr="007D4BE6" w:rsidRDefault="00227FF2" w:rsidP="00772CDC">
            <w:pPr>
              <w:keepNext w:val="0"/>
              <w:widowControl w:val="0"/>
              <w:spacing w:before="0" w:after="0"/>
              <w:rPr>
                <w:rFonts w:cs="Arial"/>
                <w:iCs/>
                <w:sz w:val="18"/>
                <w:szCs w:val="18"/>
                <w:lang w:eastAsia="pt-BR"/>
              </w:rPr>
            </w:pPr>
            <w:r w:rsidRPr="007D4BE6">
              <w:rPr>
                <w:rFonts w:cs="Arial"/>
                <w:iCs/>
                <w:sz w:val="18"/>
                <w:szCs w:val="18"/>
                <w:lang w:eastAsia="pt-BR"/>
              </w:rPr>
              <w:t>Austral Seguradora S.A.</w:t>
            </w:r>
          </w:p>
        </w:tc>
        <w:tc>
          <w:tcPr>
            <w:tcW w:w="162" w:type="dxa"/>
            <w:tcBorders>
              <w:top w:val="nil"/>
              <w:left w:val="nil"/>
              <w:right w:val="nil"/>
            </w:tcBorders>
          </w:tcPr>
          <w:p w14:paraId="6C0334FC" w14:textId="77777777" w:rsidR="00227FF2" w:rsidRPr="007D4BE6" w:rsidRDefault="00227FF2" w:rsidP="00772CDC">
            <w:pPr>
              <w:keepNext w:val="0"/>
              <w:widowControl w:val="0"/>
              <w:spacing w:before="0" w:after="0"/>
              <w:rPr>
                <w:rFonts w:cs="Arial"/>
                <w:b/>
                <w:bCs/>
                <w:sz w:val="18"/>
                <w:szCs w:val="18"/>
                <w:lang w:eastAsia="pt-BR"/>
              </w:rPr>
            </w:pPr>
          </w:p>
        </w:tc>
        <w:tc>
          <w:tcPr>
            <w:tcW w:w="1618" w:type="dxa"/>
            <w:tcBorders>
              <w:top w:val="nil"/>
              <w:left w:val="nil"/>
              <w:bottom w:val="single" w:sz="4" w:space="0" w:color="auto"/>
              <w:right w:val="nil"/>
            </w:tcBorders>
            <w:shd w:val="clear" w:color="auto" w:fill="auto"/>
            <w:noWrap/>
            <w:vAlign w:val="center"/>
          </w:tcPr>
          <w:p w14:paraId="52149E15" w14:textId="25FF80E4" w:rsidR="00227FF2" w:rsidRPr="007D4BE6" w:rsidRDefault="002F162F" w:rsidP="00772CDC">
            <w:pPr>
              <w:keepNext w:val="0"/>
              <w:widowControl w:val="0"/>
              <w:spacing w:before="0" w:after="0"/>
              <w:jc w:val="right"/>
              <w:rPr>
                <w:rFonts w:cs="Arial"/>
                <w:bCs/>
                <w:color w:val="000000"/>
                <w:sz w:val="18"/>
                <w:szCs w:val="18"/>
                <w:lang w:eastAsia="pt-BR"/>
              </w:rPr>
            </w:pPr>
            <w:r w:rsidRPr="007D4BE6">
              <w:rPr>
                <w:rFonts w:cs="Arial"/>
                <w:bCs/>
                <w:color w:val="000000"/>
                <w:sz w:val="18"/>
                <w:szCs w:val="18"/>
                <w:lang w:eastAsia="pt-BR"/>
              </w:rPr>
              <w:t>195</w:t>
            </w:r>
          </w:p>
        </w:tc>
        <w:tc>
          <w:tcPr>
            <w:tcW w:w="162" w:type="dxa"/>
            <w:tcBorders>
              <w:top w:val="nil"/>
              <w:left w:val="nil"/>
              <w:bottom w:val="single" w:sz="4" w:space="0" w:color="auto"/>
              <w:right w:val="nil"/>
            </w:tcBorders>
          </w:tcPr>
          <w:p w14:paraId="14CA80A4" w14:textId="77777777" w:rsidR="00227FF2" w:rsidRPr="007D4BE6" w:rsidRDefault="00227FF2" w:rsidP="00772CDC">
            <w:pPr>
              <w:keepNext w:val="0"/>
              <w:widowControl w:val="0"/>
              <w:spacing w:before="0" w:after="0"/>
              <w:jc w:val="right"/>
              <w:rPr>
                <w:rFonts w:cs="Arial"/>
                <w:bCs/>
                <w:color w:val="000000"/>
                <w:sz w:val="18"/>
                <w:szCs w:val="18"/>
                <w:lang w:eastAsia="pt-BR"/>
              </w:rPr>
            </w:pPr>
          </w:p>
        </w:tc>
        <w:tc>
          <w:tcPr>
            <w:tcW w:w="1212" w:type="dxa"/>
            <w:tcBorders>
              <w:top w:val="nil"/>
              <w:left w:val="nil"/>
              <w:bottom w:val="single" w:sz="4" w:space="0" w:color="auto"/>
              <w:right w:val="nil"/>
            </w:tcBorders>
          </w:tcPr>
          <w:p w14:paraId="18119830" w14:textId="38423061" w:rsidR="00227FF2" w:rsidRPr="007D4BE6" w:rsidRDefault="002F162F" w:rsidP="00772CDC">
            <w:pPr>
              <w:keepNext w:val="0"/>
              <w:widowControl w:val="0"/>
              <w:spacing w:before="0" w:after="0"/>
              <w:jc w:val="right"/>
              <w:rPr>
                <w:rFonts w:cs="Arial"/>
                <w:bCs/>
                <w:color w:val="000000"/>
                <w:sz w:val="18"/>
                <w:szCs w:val="18"/>
                <w:lang w:eastAsia="pt-BR"/>
              </w:rPr>
            </w:pPr>
            <w:r w:rsidRPr="007D4BE6">
              <w:rPr>
                <w:rFonts w:cs="Arial"/>
                <w:bCs/>
                <w:color w:val="000000"/>
                <w:sz w:val="18"/>
                <w:szCs w:val="18"/>
                <w:lang w:eastAsia="pt-BR"/>
              </w:rPr>
              <w:t>195</w:t>
            </w:r>
          </w:p>
        </w:tc>
      </w:tr>
      <w:tr w:rsidR="00227FF2" w:rsidRPr="007D4BE6" w14:paraId="460564E6" w14:textId="76081F59" w:rsidTr="000F1E4F">
        <w:trPr>
          <w:trHeight w:val="246"/>
        </w:trPr>
        <w:tc>
          <w:tcPr>
            <w:tcW w:w="6721" w:type="dxa"/>
            <w:tcBorders>
              <w:top w:val="nil"/>
              <w:left w:val="nil"/>
              <w:bottom w:val="single" w:sz="4" w:space="0" w:color="auto"/>
              <w:right w:val="nil"/>
            </w:tcBorders>
            <w:shd w:val="clear" w:color="auto" w:fill="auto"/>
            <w:noWrap/>
            <w:vAlign w:val="center"/>
          </w:tcPr>
          <w:p w14:paraId="5D190577" w14:textId="338D89BB" w:rsidR="00227FF2" w:rsidRPr="007D4BE6" w:rsidRDefault="00227FF2" w:rsidP="002C7774">
            <w:pPr>
              <w:keepNext w:val="0"/>
              <w:widowControl w:val="0"/>
              <w:spacing w:before="0" w:after="0"/>
              <w:rPr>
                <w:rFonts w:cs="Arial"/>
                <w:iCs/>
                <w:sz w:val="18"/>
                <w:szCs w:val="18"/>
                <w:lang w:eastAsia="pt-BR"/>
              </w:rPr>
            </w:pPr>
            <w:r w:rsidRPr="007D4BE6">
              <w:rPr>
                <w:rFonts w:cs="Arial"/>
                <w:sz w:val="18"/>
                <w:szCs w:val="18"/>
                <w:lang w:eastAsia="pt-BR"/>
              </w:rPr>
              <w:t>Sodexo Pass do Brasil Serviços e Comércio S.A.</w:t>
            </w:r>
          </w:p>
        </w:tc>
        <w:tc>
          <w:tcPr>
            <w:tcW w:w="162" w:type="dxa"/>
            <w:tcBorders>
              <w:top w:val="nil"/>
              <w:left w:val="nil"/>
              <w:right w:val="nil"/>
            </w:tcBorders>
          </w:tcPr>
          <w:p w14:paraId="23F3A10A" w14:textId="77777777" w:rsidR="00227FF2" w:rsidRPr="007D4BE6" w:rsidRDefault="00227FF2" w:rsidP="002C7774">
            <w:pPr>
              <w:keepNext w:val="0"/>
              <w:widowControl w:val="0"/>
              <w:spacing w:before="0" w:after="0"/>
              <w:rPr>
                <w:rFonts w:cs="Arial"/>
                <w:b/>
                <w:bCs/>
                <w:sz w:val="18"/>
                <w:szCs w:val="18"/>
                <w:lang w:eastAsia="pt-BR"/>
              </w:rPr>
            </w:pPr>
          </w:p>
        </w:tc>
        <w:tc>
          <w:tcPr>
            <w:tcW w:w="1618" w:type="dxa"/>
            <w:tcBorders>
              <w:top w:val="nil"/>
              <w:left w:val="nil"/>
              <w:bottom w:val="single" w:sz="4" w:space="0" w:color="auto"/>
              <w:right w:val="nil"/>
            </w:tcBorders>
            <w:shd w:val="clear" w:color="auto" w:fill="auto"/>
            <w:noWrap/>
            <w:vAlign w:val="center"/>
          </w:tcPr>
          <w:p w14:paraId="5475CB4E" w14:textId="70C326AE" w:rsidR="00227FF2" w:rsidRPr="007D4BE6" w:rsidRDefault="002F162F" w:rsidP="002C7774">
            <w:pPr>
              <w:keepNext w:val="0"/>
              <w:widowControl w:val="0"/>
              <w:spacing w:before="0" w:after="0"/>
              <w:jc w:val="right"/>
              <w:rPr>
                <w:rFonts w:cs="Arial"/>
                <w:bCs/>
                <w:color w:val="000000"/>
                <w:sz w:val="18"/>
                <w:szCs w:val="18"/>
                <w:lang w:eastAsia="pt-BR"/>
              </w:rPr>
            </w:pPr>
            <w:r w:rsidRPr="007D4BE6">
              <w:rPr>
                <w:rFonts w:cs="Arial"/>
                <w:bCs/>
                <w:color w:val="000000"/>
                <w:sz w:val="18"/>
                <w:szCs w:val="18"/>
                <w:lang w:eastAsia="pt-BR"/>
              </w:rPr>
              <w:t>-</w:t>
            </w:r>
          </w:p>
        </w:tc>
        <w:tc>
          <w:tcPr>
            <w:tcW w:w="162" w:type="dxa"/>
            <w:tcBorders>
              <w:top w:val="nil"/>
              <w:left w:val="nil"/>
              <w:bottom w:val="single" w:sz="4" w:space="0" w:color="auto"/>
              <w:right w:val="nil"/>
            </w:tcBorders>
          </w:tcPr>
          <w:p w14:paraId="5576C0AD" w14:textId="77777777" w:rsidR="00227FF2" w:rsidRPr="007D4BE6" w:rsidRDefault="00227FF2" w:rsidP="002C7774">
            <w:pPr>
              <w:keepNext w:val="0"/>
              <w:widowControl w:val="0"/>
              <w:spacing w:before="0" w:after="0"/>
              <w:jc w:val="right"/>
              <w:rPr>
                <w:rFonts w:cs="Arial"/>
                <w:sz w:val="18"/>
                <w:szCs w:val="18"/>
                <w:lang w:eastAsia="pt-BR"/>
              </w:rPr>
            </w:pPr>
          </w:p>
        </w:tc>
        <w:tc>
          <w:tcPr>
            <w:tcW w:w="1212" w:type="dxa"/>
            <w:tcBorders>
              <w:top w:val="nil"/>
              <w:left w:val="nil"/>
              <w:bottom w:val="single" w:sz="4" w:space="0" w:color="auto"/>
              <w:right w:val="nil"/>
            </w:tcBorders>
          </w:tcPr>
          <w:p w14:paraId="30A785FB" w14:textId="3C21ECB8" w:rsidR="00227FF2" w:rsidRPr="007D4BE6" w:rsidRDefault="002F162F" w:rsidP="002C7774">
            <w:pPr>
              <w:keepNext w:val="0"/>
              <w:widowControl w:val="0"/>
              <w:spacing w:before="0" w:after="0"/>
              <w:jc w:val="right"/>
              <w:rPr>
                <w:rFonts w:cs="Arial"/>
                <w:sz w:val="18"/>
                <w:szCs w:val="18"/>
                <w:lang w:eastAsia="pt-BR"/>
              </w:rPr>
            </w:pPr>
            <w:r w:rsidRPr="007D4BE6">
              <w:rPr>
                <w:rFonts w:cs="Arial"/>
                <w:sz w:val="18"/>
                <w:szCs w:val="18"/>
                <w:lang w:eastAsia="pt-BR"/>
              </w:rPr>
              <w:t>125</w:t>
            </w:r>
          </w:p>
        </w:tc>
      </w:tr>
      <w:tr w:rsidR="00227FF2" w:rsidRPr="007D4BE6" w14:paraId="111F204E" w14:textId="25CBB059" w:rsidTr="000F1E4F">
        <w:trPr>
          <w:trHeight w:val="246"/>
        </w:trPr>
        <w:tc>
          <w:tcPr>
            <w:tcW w:w="6721" w:type="dxa"/>
            <w:tcBorders>
              <w:top w:val="nil"/>
              <w:left w:val="nil"/>
              <w:bottom w:val="single" w:sz="4" w:space="0" w:color="auto"/>
              <w:right w:val="nil"/>
            </w:tcBorders>
            <w:shd w:val="clear" w:color="auto" w:fill="auto"/>
            <w:noWrap/>
            <w:vAlign w:val="center"/>
          </w:tcPr>
          <w:p w14:paraId="6C818DD1" w14:textId="5DBC5DB9" w:rsidR="00227FF2" w:rsidRPr="007D4BE6" w:rsidRDefault="00227FF2" w:rsidP="002C7774">
            <w:pPr>
              <w:keepNext w:val="0"/>
              <w:widowControl w:val="0"/>
              <w:spacing w:before="0" w:after="0"/>
              <w:rPr>
                <w:rFonts w:cs="Arial"/>
                <w:sz w:val="18"/>
                <w:szCs w:val="18"/>
                <w:lang w:eastAsia="pt-BR"/>
              </w:rPr>
            </w:pPr>
            <w:r w:rsidRPr="007D4BE6">
              <w:rPr>
                <w:rFonts w:cs="Arial"/>
                <w:sz w:val="18"/>
                <w:szCs w:val="18"/>
                <w:lang w:eastAsia="pt-BR"/>
              </w:rPr>
              <w:t>Universidade Patativa do Assaré</w:t>
            </w:r>
          </w:p>
        </w:tc>
        <w:tc>
          <w:tcPr>
            <w:tcW w:w="162" w:type="dxa"/>
            <w:tcBorders>
              <w:top w:val="nil"/>
              <w:left w:val="nil"/>
              <w:right w:val="nil"/>
            </w:tcBorders>
          </w:tcPr>
          <w:p w14:paraId="412A7C4B" w14:textId="77777777" w:rsidR="00227FF2" w:rsidRPr="007D4BE6" w:rsidRDefault="00227FF2" w:rsidP="002C7774">
            <w:pPr>
              <w:keepNext w:val="0"/>
              <w:widowControl w:val="0"/>
              <w:spacing w:before="0" w:after="0"/>
              <w:rPr>
                <w:rFonts w:cs="Arial"/>
                <w:b/>
                <w:bCs/>
                <w:sz w:val="18"/>
                <w:szCs w:val="18"/>
                <w:lang w:eastAsia="pt-BR"/>
              </w:rPr>
            </w:pPr>
          </w:p>
        </w:tc>
        <w:tc>
          <w:tcPr>
            <w:tcW w:w="1618" w:type="dxa"/>
            <w:tcBorders>
              <w:top w:val="nil"/>
              <w:left w:val="nil"/>
              <w:bottom w:val="single" w:sz="4" w:space="0" w:color="auto"/>
              <w:right w:val="nil"/>
            </w:tcBorders>
            <w:shd w:val="clear" w:color="auto" w:fill="auto"/>
            <w:noWrap/>
            <w:vAlign w:val="center"/>
          </w:tcPr>
          <w:p w14:paraId="15EF1C58" w14:textId="38E7C852" w:rsidR="00227FF2" w:rsidRPr="007D4BE6" w:rsidRDefault="002F162F" w:rsidP="002F162F">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162" w:type="dxa"/>
            <w:tcBorders>
              <w:top w:val="nil"/>
              <w:left w:val="nil"/>
              <w:bottom w:val="single" w:sz="4" w:space="0" w:color="auto"/>
              <w:right w:val="nil"/>
            </w:tcBorders>
          </w:tcPr>
          <w:p w14:paraId="425E1FED" w14:textId="77777777" w:rsidR="00227FF2" w:rsidRPr="007D4BE6" w:rsidRDefault="00227FF2" w:rsidP="002C7774">
            <w:pPr>
              <w:keepNext w:val="0"/>
              <w:widowControl w:val="0"/>
              <w:spacing w:before="0" w:after="0"/>
              <w:jc w:val="right"/>
              <w:rPr>
                <w:rFonts w:cs="Arial"/>
                <w:sz w:val="18"/>
                <w:szCs w:val="18"/>
                <w:lang w:eastAsia="pt-BR"/>
              </w:rPr>
            </w:pPr>
          </w:p>
        </w:tc>
        <w:tc>
          <w:tcPr>
            <w:tcW w:w="1212" w:type="dxa"/>
            <w:tcBorders>
              <w:top w:val="nil"/>
              <w:left w:val="nil"/>
              <w:bottom w:val="single" w:sz="4" w:space="0" w:color="auto"/>
              <w:right w:val="nil"/>
            </w:tcBorders>
          </w:tcPr>
          <w:p w14:paraId="123908B9" w14:textId="2FD3272E" w:rsidR="00227FF2" w:rsidRPr="007D4BE6" w:rsidRDefault="002F162F" w:rsidP="002C7774">
            <w:pPr>
              <w:keepNext w:val="0"/>
              <w:widowControl w:val="0"/>
              <w:spacing w:before="0" w:after="0"/>
              <w:jc w:val="right"/>
              <w:rPr>
                <w:rFonts w:cs="Arial"/>
                <w:sz w:val="18"/>
                <w:szCs w:val="18"/>
                <w:lang w:eastAsia="pt-BR"/>
              </w:rPr>
            </w:pPr>
            <w:r w:rsidRPr="007D4BE6">
              <w:rPr>
                <w:rFonts w:cs="Arial"/>
                <w:sz w:val="18"/>
                <w:szCs w:val="18"/>
                <w:lang w:eastAsia="pt-BR"/>
              </w:rPr>
              <w:t>90</w:t>
            </w:r>
          </w:p>
        </w:tc>
      </w:tr>
      <w:tr w:rsidR="00227FF2" w:rsidRPr="007D4BE6" w14:paraId="48A864A1" w14:textId="31105223" w:rsidTr="000F1E4F">
        <w:trPr>
          <w:trHeight w:val="246"/>
        </w:trPr>
        <w:tc>
          <w:tcPr>
            <w:tcW w:w="6721" w:type="dxa"/>
            <w:tcBorders>
              <w:top w:val="single" w:sz="4" w:space="0" w:color="auto"/>
              <w:left w:val="nil"/>
              <w:bottom w:val="single" w:sz="4" w:space="0" w:color="auto"/>
              <w:right w:val="nil"/>
            </w:tcBorders>
            <w:shd w:val="clear" w:color="auto" w:fill="auto"/>
            <w:noWrap/>
            <w:vAlign w:val="center"/>
            <w:hideMark/>
          </w:tcPr>
          <w:p w14:paraId="58712CC1" w14:textId="3A7F6F6C" w:rsidR="00227FF2" w:rsidRPr="007D4BE6" w:rsidRDefault="00227FF2" w:rsidP="002C7774">
            <w:pPr>
              <w:keepNext w:val="0"/>
              <w:widowControl w:val="0"/>
              <w:spacing w:before="0" w:after="0"/>
              <w:rPr>
                <w:rFonts w:cs="Arial"/>
                <w:sz w:val="18"/>
                <w:szCs w:val="18"/>
                <w:lang w:eastAsia="pt-BR"/>
              </w:rPr>
            </w:pPr>
            <w:r w:rsidRPr="007D4BE6">
              <w:rPr>
                <w:rFonts w:cs="Arial"/>
                <w:sz w:val="18"/>
                <w:szCs w:val="18"/>
                <w:lang w:eastAsia="pt-BR"/>
              </w:rPr>
              <w:t xml:space="preserve">Viena Empreendimentos Ltda. </w:t>
            </w:r>
          </w:p>
        </w:tc>
        <w:tc>
          <w:tcPr>
            <w:tcW w:w="162" w:type="dxa"/>
            <w:tcBorders>
              <w:left w:val="nil"/>
              <w:right w:val="nil"/>
            </w:tcBorders>
          </w:tcPr>
          <w:p w14:paraId="08CEC1A8" w14:textId="77777777" w:rsidR="00227FF2" w:rsidRPr="007D4BE6" w:rsidRDefault="00227FF2" w:rsidP="002C7774">
            <w:pPr>
              <w:keepNext w:val="0"/>
              <w:widowControl w:val="0"/>
              <w:spacing w:before="0" w:after="0"/>
              <w:rPr>
                <w:rFonts w:cs="Arial"/>
                <w:sz w:val="18"/>
                <w:szCs w:val="18"/>
                <w:lang w:eastAsia="pt-BR"/>
              </w:rPr>
            </w:pPr>
          </w:p>
        </w:tc>
        <w:tc>
          <w:tcPr>
            <w:tcW w:w="1618" w:type="dxa"/>
            <w:tcBorders>
              <w:top w:val="single" w:sz="4" w:space="0" w:color="auto"/>
              <w:left w:val="nil"/>
              <w:bottom w:val="single" w:sz="4" w:space="0" w:color="auto"/>
              <w:right w:val="nil"/>
            </w:tcBorders>
            <w:shd w:val="clear" w:color="auto" w:fill="auto"/>
            <w:noWrap/>
            <w:vAlign w:val="center"/>
          </w:tcPr>
          <w:p w14:paraId="7EE7FFD4" w14:textId="788682B7" w:rsidR="00227FF2" w:rsidRPr="007D4BE6" w:rsidRDefault="002F162F" w:rsidP="002C7774">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162" w:type="dxa"/>
            <w:tcBorders>
              <w:top w:val="single" w:sz="4" w:space="0" w:color="auto"/>
              <w:left w:val="nil"/>
              <w:bottom w:val="single" w:sz="4" w:space="0" w:color="auto"/>
              <w:right w:val="nil"/>
            </w:tcBorders>
          </w:tcPr>
          <w:p w14:paraId="61741EB7" w14:textId="77777777" w:rsidR="00227FF2" w:rsidRPr="007D4BE6" w:rsidRDefault="00227FF2" w:rsidP="002C7774">
            <w:pPr>
              <w:keepNext w:val="0"/>
              <w:widowControl w:val="0"/>
              <w:spacing w:before="0" w:after="0"/>
              <w:jc w:val="right"/>
              <w:rPr>
                <w:rFonts w:cs="Arial"/>
                <w:sz w:val="18"/>
                <w:szCs w:val="18"/>
                <w:lang w:eastAsia="pt-BR"/>
              </w:rPr>
            </w:pPr>
          </w:p>
        </w:tc>
        <w:tc>
          <w:tcPr>
            <w:tcW w:w="1212" w:type="dxa"/>
            <w:tcBorders>
              <w:top w:val="single" w:sz="4" w:space="0" w:color="auto"/>
              <w:left w:val="nil"/>
              <w:bottom w:val="single" w:sz="4" w:space="0" w:color="auto"/>
              <w:right w:val="nil"/>
            </w:tcBorders>
          </w:tcPr>
          <w:p w14:paraId="5A2BD3A4" w14:textId="51103925" w:rsidR="00227FF2" w:rsidRPr="007D4BE6" w:rsidRDefault="00227FF2" w:rsidP="002C7774">
            <w:pPr>
              <w:keepNext w:val="0"/>
              <w:widowControl w:val="0"/>
              <w:spacing w:before="0" w:after="0"/>
              <w:jc w:val="right"/>
              <w:rPr>
                <w:rFonts w:cs="Arial"/>
                <w:sz w:val="18"/>
                <w:szCs w:val="18"/>
                <w:lang w:eastAsia="pt-BR"/>
              </w:rPr>
            </w:pPr>
            <w:r w:rsidRPr="007D4BE6">
              <w:rPr>
                <w:rFonts w:cs="Arial"/>
                <w:sz w:val="18"/>
                <w:szCs w:val="18"/>
                <w:lang w:eastAsia="pt-BR"/>
              </w:rPr>
              <w:t>84</w:t>
            </w:r>
          </w:p>
        </w:tc>
      </w:tr>
      <w:tr w:rsidR="00E8745A" w:rsidRPr="007D4BE6" w14:paraId="4FBDB451" w14:textId="77777777" w:rsidTr="000F1E4F">
        <w:trPr>
          <w:trHeight w:val="246"/>
        </w:trPr>
        <w:tc>
          <w:tcPr>
            <w:tcW w:w="6721" w:type="dxa"/>
            <w:tcBorders>
              <w:top w:val="single" w:sz="4" w:space="0" w:color="auto"/>
              <w:left w:val="nil"/>
              <w:bottom w:val="single" w:sz="4" w:space="0" w:color="auto"/>
              <w:right w:val="nil"/>
            </w:tcBorders>
            <w:shd w:val="clear" w:color="auto" w:fill="auto"/>
            <w:noWrap/>
            <w:vAlign w:val="center"/>
          </w:tcPr>
          <w:p w14:paraId="09AA306B" w14:textId="2C43384C" w:rsidR="00E8745A" w:rsidRPr="007D4BE6" w:rsidRDefault="00E8745A" w:rsidP="002C7774">
            <w:pPr>
              <w:keepNext w:val="0"/>
              <w:widowControl w:val="0"/>
              <w:spacing w:before="0" w:after="0"/>
              <w:rPr>
                <w:rFonts w:cs="Arial"/>
                <w:sz w:val="18"/>
                <w:szCs w:val="18"/>
                <w:lang w:eastAsia="pt-BR"/>
              </w:rPr>
            </w:pPr>
            <w:r w:rsidRPr="007D4BE6">
              <w:rPr>
                <w:rFonts w:cs="Arial"/>
                <w:sz w:val="18"/>
                <w:szCs w:val="18"/>
                <w:lang w:eastAsia="pt-BR"/>
              </w:rPr>
              <w:t>TSE Consulting Ltda.</w:t>
            </w:r>
          </w:p>
        </w:tc>
        <w:tc>
          <w:tcPr>
            <w:tcW w:w="162" w:type="dxa"/>
            <w:tcBorders>
              <w:left w:val="nil"/>
              <w:right w:val="nil"/>
            </w:tcBorders>
          </w:tcPr>
          <w:p w14:paraId="611034AA" w14:textId="77777777" w:rsidR="00E8745A" w:rsidRPr="007D4BE6" w:rsidRDefault="00E8745A" w:rsidP="002C7774">
            <w:pPr>
              <w:keepNext w:val="0"/>
              <w:widowControl w:val="0"/>
              <w:spacing w:before="0" w:after="0"/>
              <w:rPr>
                <w:rFonts w:cs="Arial"/>
                <w:sz w:val="18"/>
                <w:szCs w:val="18"/>
                <w:lang w:eastAsia="pt-BR"/>
              </w:rPr>
            </w:pPr>
          </w:p>
        </w:tc>
        <w:tc>
          <w:tcPr>
            <w:tcW w:w="1618" w:type="dxa"/>
            <w:tcBorders>
              <w:top w:val="single" w:sz="4" w:space="0" w:color="auto"/>
              <w:left w:val="nil"/>
              <w:bottom w:val="single" w:sz="4" w:space="0" w:color="auto"/>
              <w:right w:val="nil"/>
            </w:tcBorders>
            <w:shd w:val="clear" w:color="auto" w:fill="auto"/>
            <w:noWrap/>
            <w:vAlign w:val="center"/>
          </w:tcPr>
          <w:p w14:paraId="45C135A6" w14:textId="1D805F4F" w:rsidR="00E8745A" w:rsidRPr="007D4BE6" w:rsidRDefault="00E8745A" w:rsidP="002C7774">
            <w:pPr>
              <w:keepNext w:val="0"/>
              <w:widowControl w:val="0"/>
              <w:spacing w:before="0" w:after="0"/>
              <w:jc w:val="right"/>
              <w:rPr>
                <w:rFonts w:cs="Arial"/>
                <w:sz w:val="18"/>
                <w:szCs w:val="18"/>
                <w:lang w:eastAsia="pt-BR"/>
              </w:rPr>
            </w:pPr>
            <w:r w:rsidRPr="007D4BE6">
              <w:rPr>
                <w:rFonts w:cs="Arial"/>
                <w:sz w:val="18"/>
                <w:szCs w:val="18"/>
                <w:lang w:eastAsia="pt-BR"/>
              </w:rPr>
              <w:t>68</w:t>
            </w:r>
          </w:p>
        </w:tc>
        <w:tc>
          <w:tcPr>
            <w:tcW w:w="162" w:type="dxa"/>
            <w:tcBorders>
              <w:top w:val="single" w:sz="4" w:space="0" w:color="auto"/>
              <w:left w:val="nil"/>
              <w:bottom w:val="single" w:sz="4" w:space="0" w:color="auto"/>
              <w:right w:val="nil"/>
            </w:tcBorders>
          </w:tcPr>
          <w:p w14:paraId="2033FD9E" w14:textId="77777777" w:rsidR="00E8745A" w:rsidRPr="007D4BE6" w:rsidRDefault="00E8745A" w:rsidP="002C7774">
            <w:pPr>
              <w:keepNext w:val="0"/>
              <w:widowControl w:val="0"/>
              <w:spacing w:before="0" w:after="0"/>
              <w:jc w:val="right"/>
              <w:rPr>
                <w:rFonts w:cs="Arial"/>
                <w:sz w:val="18"/>
                <w:szCs w:val="18"/>
                <w:lang w:eastAsia="pt-BR"/>
              </w:rPr>
            </w:pPr>
          </w:p>
        </w:tc>
        <w:tc>
          <w:tcPr>
            <w:tcW w:w="1212" w:type="dxa"/>
            <w:tcBorders>
              <w:top w:val="single" w:sz="4" w:space="0" w:color="auto"/>
              <w:left w:val="nil"/>
              <w:bottom w:val="single" w:sz="4" w:space="0" w:color="auto"/>
              <w:right w:val="nil"/>
            </w:tcBorders>
          </w:tcPr>
          <w:p w14:paraId="059567D9" w14:textId="01B5CD29" w:rsidR="00E8745A" w:rsidRPr="007D4BE6" w:rsidRDefault="00E8745A" w:rsidP="002C7774">
            <w:pPr>
              <w:keepNext w:val="0"/>
              <w:widowControl w:val="0"/>
              <w:spacing w:before="0" w:after="0"/>
              <w:jc w:val="right"/>
              <w:rPr>
                <w:rFonts w:cs="Arial"/>
                <w:sz w:val="18"/>
                <w:szCs w:val="18"/>
                <w:lang w:eastAsia="pt-BR"/>
              </w:rPr>
            </w:pPr>
            <w:r w:rsidRPr="007D4BE6">
              <w:rPr>
                <w:rFonts w:cs="Arial"/>
                <w:sz w:val="18"/>
                <w:szCs w:val="18"/>
                <w:lang w:eastAsia="pt-BR"/>
              </w:rPr>
              <w:t>-</w:t>
            </w:r>
          </w:p>
        </w:tc>
      </w:tr>
      <w:tr w:rsidR="00227FF2" w:rsidRPr="007D4BE6" w14:paraId="50130FE0" w14:textId="5E632CFE" w:rsidTr="000F1E4F">
        <w:trPr>
          <w:trHeight w:val="246"/>
        </w:trPr>
        <w:tc>
          <w:tcPr>
            <w:tcW w:w="6721" w:type="dxa"/>
            <w:tcBorders>
              <w:top w:val="nil"/>
              <w:left w:val="nil"/>
              <w:bottom w:val="single" w:sz="4" w:space="0" w:color="auto"/>
              <w:right w:val="nil"/>
            </w:tcBorders>
            <w:shd w:val="clear" w:color="auto" w:fill="auto"/>
            <w:noWrap/>
            <w:vAlign w:val="center"/>
          </w:tcPr>
          <w:p w14:paraId="72DD0C11" w14:textId="1B6C4836" w:rsidR="00227FF2" w:rsidRPr="007D4BE6" w:rsidRDefault="00227FF2" w:rsidP="002C7774">
            <w:pPr>
              <w:keepNext w:val="0"/>
              <w:widowControl w:val="0"/>
              <w:spacing w:before="0" w:after="0"/>
              <w:rPr>
                <w:rFonts w:cs="Arial"/>
                <w:sz w:val="18"/>
                <w:szCs w:val="18"/>
                <w:lang w:eastAsia="pt-BR"/>
              </w:rPr>
            </w:pPr>
            <w:r w:rsidRPr="007D4BE6">
              <w:rPr>
                <w:rFonts w:cs="Arial"/>
                <w:sz w:val="18"/>
                <w:szCs w:val="18"/>
                <w:lang w:eastAsia="pt-BR"/>
              </w:rPr>
              <w:t>Ideias Turismo Eireli</w:t>
            </w:r>
          </w:p>
        </w:tc>
        <w:tc>
          <w:tcPr>
            <w:tcW w:w="162" w:type="dxa"/>
            <w:tcBorders>
              <w:top w:val="nil"/>
              <w:left w:val="nil"/>
              <w:right w:val="nil"/>
            </w:tcBorders>
          </w:tcPr>
          <w:p w14:paraId="2524D520" w14:textId="77777777" w:rsidR="00227FF2" w:rsidRPr="007D4BE6" w:rsidRDefault="00227FF2" w:rsidP="002C7774">
            <w:pPr>
              <w:keepNext w:val="0"/>
              <w:widowControl w:val="0"/>
              <w:spacing w:before="0" w:after="0"/>
              <w:rPr>
                <w:rFonts w:cs="Arial"/>
                <w:sz w:val="18"/>
                <w:szCs w:val="18"/>
                <w:lang w:eastAsia="pt-BR"/>
              </w:rPr>
            </w:pPr>
          </w:p>
        </w:tc>
        <w:tc>
          <w:tcPr>
            <w:tcW w:w="1618" w:type="dxa"/>
            <w:tcBorders>
              <w:top w:val="nil"/>
              <w:left w:val="nil"/>
              <w:bottom w:val="single" w:sz="4" w:space="0" w:color="auto"/>
              <w:right w:val="nil"/>
            </w:tcBorders>
            <w:shd w:val="clear" w:color="auto" w:fill="auto"/>
            <w:noWrap/>
            <w:vAlign w:val="center"/>
          </w:tcPr>
          <w:p w14:paraId="1110E44D" w14:textId="16D66821" w:rsidR="00227FF2" w:rsidRPr="007D4BE6" w:rsidRDefault="002F162F" w:rsidP="002C7774">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162" w:type="dxa"/>
            <w:tcBorders>
              <w:top w:val="nil"/>
              <w:left w:val="nil"/>
              <w:bottom w:val="single" w:sz="4" w:space="0" w:color="auto"/>
              <w:right w:val="nil"/>
            </w:tcBorders>
          </w:tcPr>
          <w:p w14:paraId="1441EE06" w14:textId="77777777" w:rsidR="00227FF2" w:rsidRPr="007D4BE6" w:rsidRDefault="00227FF2" w:rsidP="002C7774">
            <w:pPr>
              <w:keepNext w:val="0"/>
              <w:widowControl w:val="0"/>
              <w:spacing w:before="0" w:after="0"/>
              <w:jc w:val="right"/>
              <w:rPr>
                <w:rFonts w:cs="Arial"/>
                <w:sz w:val="18"/>
                <w:szCs w:val="18"/>
                <w:lang w:eastAsia="pt-BR"/>
              </w:rPr>
            </w:pPr>
          </w:p>
        </w:tc>
        <w:tc>
          <w:tcPr>
            <w:tcW w:w="1212" w:type="dxa"/>
            <w:tcBorders>
              <w:top w:val="nil"/>
              <w:left w:val="nil"/>
              <w:bottom w:val="single" w:sz="4" w:space="0" w:color="auto"/>
              <w:right w:val="nil"/>
            </w:tcBorders>
          </w:tcPr>
          <w:p w14:paraId="1DC1F420" w14:textId="0BB86042" w:rsidR="00227FF2" w:rsidRPr="007D4BE6" w:rsidRDefault="002F162F" w:rsidP="002C7774">
            <w:pPr>
              <w:keepNext w:val="0"/>
              <w:widowControl w:val="0"/>
              <w:spacing w:before="0" w:after="0"/>
              <w:jc w:val="right"/>
              <w:rPr>
                <w:rFonts w:cs="Arial"/>
                <w:sz w:val="18"/>
                <w:szCs w:val="18"/>
                <w:lang w:eastAsia="pt-BR"/>
              </w:rPr>
            </w:pPr>
            <w:r w:rsidRPr="007D4BE6">
              <w:rPr>
                <w:rFonts w:cs="Arial"/>
                <w:sz w:val="18"/>
                <w:szCs w:val="18"/>
                <w:lang w:eastAsia="pt-BR"/>
              </w:rPr>
              <w:t>32</w:t>
            </w:r>
          </w:p>
        </w:tc>
      </w:tr>
      <w:tr w:rsidR="00227FF2" w:rsidRPr="007D4BE6" w14:paraId="62ECE96A" w14:textId="34BF4006" w:rsidTr="000F1E4F">
        <w:trPr>
          <w:trHeight w:val="246"/>
        </w:trPr>
        <w:tc>
          <w:tcPr>
            <w:tcW w:w="6721" w:type="dxa"/>
            <w:tcBorders>
              <w:top w:val="nil"/>
              <w:left w:val="nil"/>
              <w:bottom w:val="single" w:sz="4" w:space="0" w:color="auto"/>
              <w:right w:val="nil"/>
            </w:tcBorders>
            <w:shd w:val="clear" w:color="auto" w:fill="auto"/>
            <w:noWrap/>
            <w:vAlign w:val="center"/>
          </w:tcPr>
          <w:p w14:paraId="33FB2207" w14:textId="01914799" w:rsidR="00227FF2" w:rsidRPr="007D4BE6" w:rsidRDefault="00227FF2" w:rsidP="002C7774">
            <w:pPr>
              <w:keepNext w:val="0"/>
              <w:widowControl w:val="0"/>
              <w:spacing w:before="0" w:after="0"/>
              <w:rPr>
                <w:rFonts w:cs="Arial"/>
                <w:sz w:val="18"/>
                <w:szCs w:val="18"/>
                <w:lang w:eastAsia="pt-BR"/>
              </w:rPr>
            </w:pPr>
            <w:r w:rsidRPr="007D4BE6">
              <w:rPr>
                <w:rFonts w:cs="Arial"/>
                <w:sz w:val="18"/>
                <w:szCs w:val="18"/>
                <w:lang w:eastAsia="pt-BR"/>
              </w:rPr>
              <w:lastRenderedPageBreak/>
              <w:t>T &amp; S locação de Mão de Obra em Geral – Ltda.</w:t>
            </w:r>
          </w:p>
        </w:tc>
        <w:tc>
          <w:tcPr>
            <w:tcW w:w="162" w:type="dxa"/>
            <w:tcBorders>
              <w:top w:val="nil"/>
              <w:left w:val="nil"/>
              <w:right w:val="nil"/>
            </w:tcBorders>
          </w:tcPr>
          <w:p w14:paraId="44552ABA" w14:textId="77777777" w:rsidR="00227FF2" w:rsidRPr="007D4BE6" w:rsidRDefault="00227FF2" w:rsidP="002C7774">
            <w:pPr>
              <w:keepNext w:val="0"/>
              <w:widowControl w:val="0"/>
              <w:spacing w:before="0" w:after="0"/>
              <w:rPr>
                <w:rFonts w:cs="Arial"/>
                <w:sz w:val="18"/>
                <w:szCs w:val="18"/>
                <w:lang w:eastAsia="pt-BR"/>
              </w:rPr>
            </w:pPr>
          </w:p>
        </w:tc>
        <w:tc>
          <w:tcPr>
            <w:tcW w:w="1618" w:type="dxa"/>
            <w:tcBorders>
              <w:top w:val="nil"/>
              <w:left w:val="nil"/>
              <w:bottom w:val="single" w:sz="4" w:space="0" w:color="auto"/>
              <w:right w:val="nil"/>
            </w:tcBorders>
            <w:shd w:val="clear" w:color="auto" w:fill="auto"/>
            <w:noWrap/>
            <w:vAlign w:val="center"/>
          </w:tcPr>
          <w:p w14:paraId="125506A7" w14:textId="4802490C" w:rsidR="00227FF2" w:rsidRPr="007D4BE6" w:rsidRDefault="002F162F" w:rsidP="002C7774">
            <w:pPr>
              <w:keepNext w:val="0"/>
              <w:widowControl w:val="0"/>
              <w:spacing w:before="0" w:after="0"/>
              <w:jc w:val="right"/>
              <w:rPr>
                <w:rFonts w:cs="Arial"/>
                <w:sz w:val="18"/>
                <w:szCs w:val="18"/>
                <w:lang w:eastAsia="pt-BR"/>
              </w:rPr>
            </w:pPr>
            <w:r w:rsidRPr="007D4BE6">
              <w:rPr>
                <w:rFonts w:cs="Arial"/>
                <w:sz w:val="18"/>
                <w:szCs w:val="18"/>
                <w:lang w:eastAsia="pt-BR"/>
              </w:rPr>
              <w:t>33</w:t>
            </w:r>
          </w:p>
        </w:tc>
        <w:tc>
          <w:tcPr>
            <w:tcW w:w="162" w:type="dxa"/>
            <w:tcBorders>
              <w:top w:val="nil"/>
              <w:left w:val="nil"/>
              <w:bottom w:val="single" w:sz="4" w:space="0" w:color="auto"/>
              <w:right w:val="nil"/>
            </w:tcBorders>
          </w:tcPr>
          <w:p w14:paraId="1B1E0802" w14:textId="77777777" w:rsidR="00227FF2" w:rsidRPr="007D4BE6" w:rsidRDefault="00227FF2" w:rsidP="002C7774">
            <w:pPr>
              <w:keepNext w:val="0"/>
              <w:widowControl w:val="0"/>
              <w:spacing w:before="0" w:after="0"/>
              <w:jc w:val="right"/>
              <w:rPr>
                <w:rFonts w:cs="Arial"/>
                <w:sz w:val="18"/>
                <w:szCs w:val="18"/>
                <w:lang w:eastAsia="pt-BR"/>
              </w:rPr>
            </w:pPr>
          </w:p>
        </w:tc>
        <w:tc>
          <w:tcPr>
            <w:tcW w:w="1212" w:type="dxa"/>
            <w:tcBorders>
              <w:top w:val="nil"/>
              <w:left w:val="nil"/>
              <w:bottom w:val="single" w:sz="4" w:space="0" w:color="auto"/>
              <w:right w:val="nil"/>
            </w:tcBorders>
          </w:tcPr>
          <w:p w14:paraId="2807FC33" w14:textId="1D004037" w:rsidR="00227FF2" w:rsidRPr="007D4BE6" w:rsidRDefault="002F162F" w:rsidP="002C7774">
            <w:pPr>
              <w:keepNext w:val="0"/>
              <w:widowControl w:val="0"/>
              <w:spacing w:before="0" w:after="0"/>
              <w:jc w:val="right"/>
              <w:rPr>
                <w:rFonts w:cs="Arial"/>
                <w:sz w:val="18"/>
                <w:szCs w:val="18"/>
                <w:lang w:eastAsia="pt-BR"/>
              </w:rPr>
            </w:pPr>
            <w:r w:rsidRPr="007D4BE6">
              <w:rPr>
                <w:rFonts w:cs="Arial"/>
                <w:sz w:val="18"/>
                <w:szCs w:val="18"/>
                <w:lang w:eastAsia="pt-BR"/>
              </w:rPr>
              <w:t>29</w:t>
            </w:r>
          </w:p>
        </w:tc>
      </w:tr>
      <w:tr w:rsidR="002F162F" w:rsidRPr="007D4BE6" w14:paraId="6C88E35E" w14:textId="77777777" w:rsidTr="000F1E4F">
        <w:trPr>
          <w:trHeight w:val="246"/>
        </w:trPr>
        <w:tc>
          <w:tcPr>
            <w:tcW w:w="6721" w:type="dxa"/>
            <w:tcBorders>
              <w:top w:val="nil"/>
              <w:left w:val="nil"/>
              <w:bottom w:val="single" w:sz="4" w:space="0" w:color="auto"/>
              <w:right w:val="nil"/>
            </w:tcBorders>
            <w:shd w:val="clear" w:color="auto" w:fill="auto"/>
            <w:noWrap/>
            <w:vAlign w:val="center"/>
          </w:tcPr>
          <w:p w14:paraId="164E46F4" w14:textId="264EC0F1" w:rsidR="002F162F" w:rsidRPr="007D4BE6" w:rsidRDefault="002F162F" w:rsidP="002C7774">
            <w:pPr>
              <w:keepNext w:val="0"/>
              <w:widowControl w:val="0"/>
              <w:spacing w:before="0" w:after="0"/>
              <w:rPr>
                <w:rFonts w:cs="Arial"/>
                <w:sz w:val="18"/>
                <w:szCs w:val="18"/>
                <w:lang w:eastAsia="pt-BR"/>
              </w:rPr>
            </w:pPr>
            <w:r w:rsidRPr="007D4BE6">
              <w:rPr>
                <w:rFonts w:cs="Arial"/>
                <w:sz w:val="18"/>
                <w:szCs w:val="18"/>
                <w:lang w:eastAsia="pt-BR"/>
              </w:rPr>
              <w:t>Clavis BBR Consultoria em informática Ltda.</w:t>
            </w:r>
          </w:p>
        </w:tc>
        <w:tc>
          <w:tcPr>
            <w:tcW w:w="162" w:type="dxa"/>
            <w:tcBorders>
              <w:top w:val="nil"/>
              <w:left w:val="nil"/>
              <w:right w:val="nil"/>
            </w:tcBorders>
          </w:tcPr>
          <w:p w14:paraId="5404AE4B" w14:textId="77777777" w:rsidR="002F162F" w:rsidRPr="007D4BE6" w:rsidRDefault="002F162F" w:rsidP="002C7774">
            <w:pPr>
              <w:keepNext w:val="0"/>
              <w:widowControl w:val="0"/>
              <w:spacing w:before="0" w:after="0"/>
              <w:rPr>
                <w:rFonts w:cs="Arial"/>
                <w:sz w:val="18"/>
                <w:szCs w:val="18"/>
                <w:lang w:eastAsia="pt-BR"/>
              </w:rPr>
            </w:pPr>
          </w:p>
        </w:tc>
        <w:tc>
          <w:tcPr>
            <w:tcW w:w="1618" w:type="dxa"/>
            <w:tcBorders>
              <w:top w:val="nil"/>
              <w:left w:val="nil"/>
              <w:bottom w:val="single" w:sz="4" w:space="0" w:color="auto"/>
              <w:right w:val="nil"/>
            </w:tcBorders>
            <w:shd w:val="clear" w:color="auto" w:fill="auto"/>
            <w:noWrap/>
            <w:vAlign w:val="center"/>
          </w:tcPr>
          <w:p w14:paraId="529F612A" w14:textId="62185BB7" w:rsidR="002F162F" w:rsidRPr="007D4BE6" w:rsidRDefault="002F162F" w:rsidP="002C7774">
            <w:pPr>
              <w:keepNext w:val="0"/>
              <w:widowControl w:val="0"/>
              <w:spacing w:before="0" w:after="0"/>
              <w:jc w:val="right"/>
              <w:rPr>
                <w:rFonts w:cs="Arial"/>
                <w:sz w:val="18"/>
                <w:szCs w:val="18"/>
                <w:lang w:eastAsia="pt-BR"/>
              </w:rPr>
            </w:pPr>
            <w:r w:rsidRPr="007D4BE6">
              <w:rPr>
                <w:rFonts w:cs="Arial"/>
                <w:sz w:val="18"/>
                <w:szCs w:val="18"/>
                <w:lang w:eastAsia="pt-BR"/>
              </w:rPr>
              <w:t>32</w:t>
            </w:r>
          </w:p>
        </w:tc>
        <w:tc>
          <w:tcPr>
            <w:tcW w:w="162" w:type="dxa"/>
            <w:tcBorders>
              <w:top w:val="nil"/>
              <w:left w:val="nil"/>
              <w:bottom w:val="single" w:sz="4" w:space="0" w:color="auto"/>
              <w:right w:val="nil"/>
            </w:tcBorders>
          </w:tcPr>
          <w:p w14:paraId="475F7401" w14:textId="77777777" w:rsidR="002F162F" w:rsidRPr="007D4BE6" w:rsidRDefault="002F162F" w:rsidP="002C7774">
            <w:pPr>
              <w:keepNext w:val="0"/>
              <w:widowControl w:val="0"/>
              <w:spacing w:before="0" w:after="0"/>
              <w:jc w:val="right"/>
              <w:rPr>
                <w:rFonts w:cs="Arial"/>
                <w:sz w:val="18"/>
                <w:szCs w:val="18"/>
                <w:lang w:eastAsia="pt-BR"/>
              </w:rPr>
            </w:pPr>
          </w:p>
        </w:tc>
        <w:tc>
          <w:tcPr>
            <w:tcW w:w="1212" w:type="dxa"/>
            <w:tcBorders>
              <w:top w:val="nil"/>
              <w:left w:val="nil"/>
              <w:bottom w:val="single" w:sz="4" w:space="0" w:color="auto"/>
              <w:right w:val="nil"/>
            </w:tcBorders>
          </w:tcPr>
          <w:p w14:paraId="33F22BD9" w14:textId="62793762" w:rsidR="002F162F" w:rsidRPr="007D4BE6" w:rsidRDefault="002F162F" w:rsidP="002C7774">
            <w:pPr>
              <w:keepNext w:val="0"/>
              <w:widowControl w:val="0"/>
              <w:spacing w:before="0" w:after="0"/>
              <w:jc w:val="right"/>
              <w:rPr>
                <w:rFonts w:cs="Arial"/>
                <w:sz w:val="18"/>
                <w:szCs w:val="18"/>
                <w:lang w:eastAsia="pt-BR"/>
              </w:rPr>
            </w:pPr>
            <w:r w:rsidRPr="007D4BE6">
              <w:rPr>
                <w:rFonts w:cs="Arial"/>
                <w:sz w:val="18"/>
                <w:szCs w:val="18"/>
                <w:lang w:eastAsia="pt-BR"/>
              </w:rPr>
              <w:t>-</w:t>
            </w:r>
          </w:p>
        </w:tc>
      </w:tr>
      <w:tr w:rsidR="002F162F" w:rsidRPr="007D4BE6" w14:paraId="7B88AE26" w14:textId="77777777" w:rsidTr="000F1E4F">
        <w:trPr>
          <w:trHeight w:val="246"/>
        </w:trPr>
        <w:tc>
          <w:tcPr>
            <w:tcW w:w="6721" w:type="dxa"/>
            <w:tcBorders>
              <w:top w:val="nil"/>
              <w:left w:val="nil"/>
              <w:bottom w:val="single" w:sz="4" w:space="0" w:color="auto"/>
              <w:right w:val="nil"/>
            </w:tcBorders>
            <w:shd w:val="clear" w:color="auto" w:fill="auto"/>
            <w:noWrap/>
            <w:vAlign w:val="center"/>
          </w:tcPr>
          <w:p w14:paraId="49957781" w14:textId="6079C45D" w:rsidR="002F162F" w:rsidRPr="007D4BE6" w:rsidRDefault="002F162F" w:rsidP="002C7774">
            <w:pPr>
              <w:keepNext w:val="0"/>
              <w:widowControl w:val="0"/>
              <w:spacing w:before="0" w:after="0"/>
              <w:rPr>
                <w:rFonts w:cs="Arial"/>
                <w:sz w:val="18"/>
                <w:szCs w:val="18"/>
                <w:lang w:eastAsia="pt-BR"/>
              </w:rPr>
            </w:pPr>
            <w:r w:rsidRPr="007D4BE6">
              <w:rPr>
                <w:rFonts w:cs="Arial"/>
                <w:sz w:val="18"/>
                <w:szCs w:val="18"/>
                <w:lang w:eastAsia="pt-BR"/>
              </w:rPr>
              <w:t>Dataprev S.A.</w:t>
            </w:r>
          </w:p>
        </w:tc>
        <w:tc>
          <w:tcPr>
            <w:tcW w:w="162" w:type="dxa"/>
            <w:tcBorders>
              <w:top w:val="nil"/>
              <w:left w:val="nil"/>
              <w:right w:val="nil"/>
            </w:tcBorders>
          </w:tcPr>
          <w:p w14:paraId="06167ADD" w14:textId="77777777" w:rsidR="002F162F" w:rsidRPr="007D4BE6" w:rsidRDefault="002F162F" w:rsidP="002C7774">
            <w:pPr>
              <w:keepNext w:val="0"/>
              <w:widowControl w:val="0"/>
              <w:spacing w:before="0" w:after="0"/>
              <w:rPr>
                <w:rFonts w:cs="Arial"/>
                <w:sz w:val="18"/>
                <w:szCs w:val="18"/>
                <w:lang w:eastAsia="pt-BR"/>
              </w:rPr>
            </w:pPr>
          </w:p>
        </w:tc>
        <w:tc>
          <w:tcPr>
            <w:tcW w:w="1618" w:type="dxa"/>
            <w:tcBorders>
              <w:top w:val="nil"/>
              <w:left w:val="nil"/>
              <w:bottom w:val="single" w:sz="4" w:space="0" w:color="auto"/>
              <w:right w:val="nil"/>
            </w:tcBorders>
            <w:shd w:val="clear" w:color="auto" w:fill="auto"/>
            <w:noWrap/>
            <w:vAlign w:val="center"/>
          </w:tcPr>
          <w:p w14:paraId="27743273" w14:textId="61F2646E" w:rsidR="002F162F" w:rsidRPr="007D4BE6" w:rsidRDefault="002F162F" w:rsidP="002C7774">
            <w:pPr>
              <w:keepNext w:val="0"/>
              <w:widowControl w:val="0"/>
              <w:spacing w:before="0" w:after="0"/>
              <w:jc w:val="right"/>
              <w:rPr>
                <w:rFonts w:cs="Arial"/>
                <w:sz w:val="18"/>
                <w:szCs w:val="18"/>
                <w:lang w:eastAsia="pt-BR"/>
              </w:rPr>
            </w:pPr>
            <w:r w:rsidRPr="007D4BE6">
              <w:rPr>
                <w:rFonts w:cs="Arial"/>
                <w:sz w:val="18"/>
                <w:szCs w:val="18"/>
                <w:lang w:eastAsia="pt-BR"/>
              </w:rPr>
              <w:t>20</w:t>
            </w:r>
          </w:p>
        </w:tc>
        <w:tc>
          <w:tcPr>
            <w:tcW w:w="162" w:type="dxa"/>
            <w:tcBorders>
              <w:top w:val="nil"/>
              <w:left w:val="nil"/>
              <w:bottom w:val="single" w:sz="4" w:space="0" w:color="auto"/>
              <w:right w:val="nil"/>
            </w:tcBorders>
          </w:tcPr>
          <w:p w14:paraId="2FC0282A" w14:textId="77777777" w:rsidR="002F162F" w:rsidRPr="007D4BE6" w:rsidRDefault="002F162F" w:rsidP="002C7774">
            <w:pPr>
              <w:keepNext w:val="0"/>
              <w:widowControl w:val="0"/>
              <w:spacing w:before="0" w:after="0"/>
              <w:jc w:val="right"/>
              <w:rPr>
                <w:rFonts w:cs="Arial"/>
                <w:sz w:val="18"/>
                <w:szCs w:val="18"/>
                <w:lang w:eastAsia="pt-BR"/>
              </w:rPr>
            </w:pPr>
          </w:p>
        </w:tc>
        <w:tc>
          <w:tcPr>
            <w:tcW w:w="1212" w:type="dxa"/>
            <w:tcBorders>
              <w:top w:val="nil"/>
              <w:left w:val="nil"/>
              <w:bottom w:val="single" w:sz="4" w:space="0" w:color="auto"/>
              <w:right w:val="nil"/>
            </w:tcBorders>
          </w:tcPr>
          <w:p w14:paraId="79D1AA8C" w14:textId="7285DAE1" w:rsidR="002F162F" w:rsidRPr="007D4BE6" w:rsidRDefault="002F162F" w:rsidP="002C7774">
            <w:pPr>
              <w:keepNext w:val="0"/>
              <w:widowControl w:val="0"/>
              <w:spacing w:before="0" w:after="0"/>
              <w:jc w:val="right"/>
              <w:rPr>
                <w:rFonts w:cs="Arial"/>
                <w:sz w:val="18"/>
                <w:szCs w:val="18"/>
                <w:lang w:eastAsia="pt-BR"/>
              </w:rPr>
            </w:pPr>
            <w:r w:rsidRPr="007D4BE6">
              <w:rPr>
                <w:rFonts w:cs="Arial"/>
                <w:sz w:val="18"/>
                <w:szCs w:val="18"/>
                <w:lang w:eastAsia="pt-BR"/>
              </w:rPr>
              <w:t>-</w:t>
            </w:r>
          </w:p>
        </w:tc>
      </w:tr>
      <w:tr w:rsidR="00227FF2" w:rsidRPr="007D4BE6" w14:paraId="3A1BDAE5" w14:textId="5562F815" w:rsidTr="000F1E4F">
        <w:trPr>
          <w:trHeight w:val="246"/>
        </w:trPr>
        <w:tc>
          <w:tcPr>
            <w:tcW w:w="6721" w:type="dxa"/>
            <w:tcBorders>
              <w:top w:val="nil"/>
              <w:left w:val="nil"/>
              <w:bottom w:val="single" w:sz="4" w:space="0" w:color="auto"/>
              <w:right w:val="nil"/>
            </w:tcBorders>
            <w:shd w:val="clear" w:color="auto" w:fill="auto"/>
            <w:noWrap/>
            <w:vAlign w:val="center"/>
          </w:tcPr>
          <w:p w14:paraId="1C041BF2" w14:textId="49D6C52F" w:rsidR="00227FF2" w:rsidRPr="007D4BE6" w:rsidRDefault="00227FF2" w:rsidP="002C7774">
            <w:pPr>
              <w:keepNext w:val="0"/>
              <w:widowControl w:val="0"/>
              <w:spacing w:before="0" w:after="0"/>
              <w:rPr>
                <w:rFonts w:cs="Arial"/>
                <w:sz w:val="18"/>
                <w:szCs w:val="18"/>
                <w:lang w:eastAsia="pt-BR"/>
              </w:rPr>
            </w:pPr>
            <w:r w:rsidRPr="007D4BE6">
              <w:rPr>
                <w:rFonts w:cs="Arial"/>
                <w:sz w:val="18"/>
                <w:szCs w:val="18"/>
                <w:lang w:eastAsia="pt-BR"/>
              </w:rPr>
              <w:t>Time Multisserviços Ltda.</w:t>
            </w:r>
          </w:p>
        </w:tc>
        <w:tc>
          <w:tcPr>
            <w:tcW w:w="162" w:type="dxa"/>
            <w:tcBorders>
              <w:top w:val="nil"/>
              <w:left w:val="nil"/>
              <w:right w:val="nil"/>
            </w:tcBorders>
          </w:tcPr>
          <w:p w14:paraId="64B0CD95" w14:textId="77777777" w:rsidR="00227FF2" w:rsidRPr="007D4BE6" w:rsidRDefault="00227FF2" w:rsidP="002C7774">
            <w:pPr>
              <w:keepNext w:val="0"/>
              <w:widowControl w:val="0"/>
              <w:spacing w:before="0" w:after="0"/>
              <w:rPr>
                <w:rFonts w:cs="Arial"/>
                <w:sz w:val="18"/>
                <w:szCs w:val="18"/>
                <w:lang w:eastAsia="pt-BR"/>
              </w:rPr>
            </w:pPr>
          </w:p>
        </w:tc>
        <w:tc>
          <w:tcPr>
            <w:tcW w:w="1618" w:type="dxa"/>
            <w:tcBorders>
              <w:top w:val="nil"/>
              <w:left w:val="nil"/>
              <w:bottom w:val="single" w:sz="4" w:space="0" w:color="auto"/>
              <w:right w:val="nil"/>
            </w:tcBorders>
            <w:shd w:val="clear" w:color="auto" w:fill="auto"/>
            <w:noWrap/>
            <w:vAlign w:val="center"/>
          </w:tcPr>
          <w:p w14:paraId="6DCBAF95" w14:textId="6915E1A5" w:rsidR="00227FF2" w:rsidRPr="007D4BE6" w:rsidRDefault="002F162F" w:rsidP="002C7774">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162" w:type="dxa"/>
            <w:tcBorders>
              <w:top w:val="nil"/>
              <w:left w:val="nil"/>
              <w:bottom w:val="single" w:sz="4" w:space="0" w:color="auto"/>
              <w:right w:val="nil"/>
            </w:tcBorders>
          </w:tcPr>
          <w:p w14:paraId="4AE54917" w14:textId="77777777" w:rsidR="00227FF2" w:rsidRPr="007D4BE6" w:rsidRDefault="00227FF2" w:rsidP="002C7774">
            <w:pPr>
              <w:keepNext w:val="0"/>
              <w:widowControl w:val="0"/>
              <w:spacing w:before="0" w:after="0"/>
              <w:jc w:val="right"/>
              <w:rPr>
                <w:rFonts w:cs="Arial"/>
                <w:sz w:val="18"/>
                <w:szCs w:val="18"/>
                <w:lang w:eastAsia="pt-BR"/>
              </w:rPr>
            </w:pPr>
          </w:p>
        </w:tc>
        <w:tc>
          <w:tcPr>
            <w:tcW w:w="1212" w:type="dxa"/>
            <w:tcBorders>
              <w:top w:val="nil"/>
              <w:left w:val="nil"/>
              <w:bottom w:val="single" w:sz="4" w:space="0" w:color="auto"/>
              <w:right w:val="nil"/>
            </w:tcBorders>
          </w:tcPr>
          <w:p w14:paraId="50D42960" w14:textId="79986A92" w:rsidR="00227FF2" w:rsidRPr="007D4BE6" w:rsidRDefault="002F162F" w:rsidP="002C7774">
            <w:pPr>
              <w:keepNext w:val="0"/>
              <w:widowControl w:val="0"/>
              <w:spacing w:before="0" w:after="0"/>
              <w:jc w:val="right"/>
              <w:rPr>
                <w:rFonts w:cs="Arial"/>
                <w:sz w:val="18"/>
                <w:szCs w:val="18"/>
                <w:lang w:eastAsia="pt-BR"/>
              </w:rPr>
            </w:pPr>
            <w:r w:rsidRPr="007D4BE6">
              <w:rPr>
                <w:rFonts w:cs="Arial"/>
                <w:sz w:val="18"/>
                <w:szCs w:val="18"/>
                <w:lang w:eastAsia="pt-BR"/>
              </w:rPr>
              <w:t>15</w:t>
            </w:r>
          </w:p>
        </w:tc>
      </w:tr>
      <w:tr w:rsidR="00227FF2" w:rsidRPr="007D4BE6" w14:paraId="7D39D5D1" w14:textId="7644295B" w:rsidTr="000F1E4F">
        <w:trPr>
          <w:trHeight w:val="246"/>
        </w:trPr>
        <w:tc>
          <w:tcPr>
            <w:tcW w:w="6721" w:type="dxa"/>
            <w:tcBorders>
              <w:top w:val="nil"/>
              <w:left w:val="nil"/>
              <w:bottom w:val="single" w:sz="4" w:space="0" w:color="auto"/>
              <w:right w:val="nil"/>
            </w:tcBorders>
            <w:shd w:val="clear" w:color="auto" w:fill="auto"/>
            <w:noWrap/>
            <w:vAlign w:val="center"/>
          </w:tcPr>
          <w:p w14:paraId="563E26A4" w14:textId="4F3787AE" w:rsidR="00227FF2" w:rsidRPr="007D4BE6" w:rsidRDefault="00227FF2" w:rsidP="002C7774">
            <w:pPr>
              <w:keepNext w:val="0"/>
              <w:widowControl w:val="0"/>
              <w:spacing w:before="0" w:after="0"/>
              <w:rPr>
                <w:rFonts w:cs="Arial"/>
                <w:sz w:val="18"/>
                <w:szCs w:val="18"/>
                <w:lang w:eastAsia="pt-BR"/>
              </w:rPr>
            </w:pPr>
            <w:r w:rsidRPr="007D4BE6">
              <w:rPr>
                <w:rFonts w:cs="Arial"/>
                <w:sz w:val="18"/>
                <w:szCs w:val="18"/>
                <w:lang w:eastAsia="pt-BR"/>
              </w:rPr>
              <w:t>MGS Clean Soluções e Serviços Ltda.</w:t>
            </w:r>
          </w:p>
        </w:tc>
        <w:tc>
          <w:tcPr>
            <w:tcW w:w="162" w:type="dxa"/>
            <w:tcBorders>
              <w:top w:val="nil"/>
              <w:left w:val="nil"/>
              <w:right w:val="nil"/>
            </w:tcBorders>
          </w:tcPr>
          <w:p w14:paraId="295D33ED" w14:textId="77777777" w:rsidR="00227FF2" w:rsidRPr="007D4BE6" w:rsidRDefault="00227FF2" w:rsidP="002C7774">
            <w:pPr>
              <w:keepNext w:val="0"/>
              <w:widowControl w:val="0"/>
              <w:spacing w:before="0" w:after="0"/>
              <w:rPr>
                <w:rFonts w:cs="Arial"/>
                <w:sz w:val="18"/>
                <w:szCs w:val="18"/>
                <w:lang w:eastAsia="pt-BR"/>
              </w:rPr>
            </w:pPr>
          </w:p>
        </w:tc>
        <w:tc>
          <w:tcPr>
            <w:tcW w:w="1618" w:type="dxa"/>
            <w:tcBorders>
              <w:top w:val="nil"/>
              <w:left w:val="nil"/>
              <w:bottom w:val="single" w:sz="4" w:space="0" w:color="auto"/>
              <w:right w:val="nil"/>
            </w:tcBorders>
            <w:shd w:val="clear" w:color="auto" w:fill="auto"/>
            <w:noWrap/>
            <w:vAlign w:val="center"/>
          </w:tcPr>
          <w:p w14:paraId="779DD679" w14:textId="1A51FD48" w:rsidR="00227FF2" w:rsidRPr="007D4BE6" w:rsidRDefault="002F162F" w:rsidP="002C7774">
            <w:pPr>
              <w:keepNext w:val="0"/>
              <w:widowControl w:val="0"/>
              <w:spacing w:before="0" w:after="0"/>
              <w:jc w:val="right"/>
              <w:rPr>
                <w:rFonts w:cs="Arial"/>
                <w:sz w:val="18"/>
                <w:szCs w:val="18"/>
                <w:lang w:eastAsia="pt-BR"/>
              </w:rPr>
            </w:pPr>
            <w:r w:rsidRPr="007D4BE6">
              <w:rPr>
                <w:rFonts w:cs="Arial"/>
                <w:sz w:val="18"/>
                <w:szCs w:val="18"/>
                <w:lang w:eastAsia="pt-BR"/>
              </w:rPr>
              <w:t>-</w:t>
            </w:r>
          </w:p>
        </w:tc>
        <w:tc>
          <w:tcPr>
            <w:tcW w:w="162" w:type="dxa"/>
            <w:tcBorders>
              <w:top w:val="nil"/>
              <w:left w:val="nil"/>
              <w:bottom w:val="single" w:sz="4" w:space="0" w:color="auto"/>
              <w:right w:val="nil"/>
            </w:tcBorders>
          </w:tcPr>
          <w:p w14:paraId="65C06D84" w14:textId="77777777" w:rsidR="00227FF2" w:rsidRPr="007D4BE6" w:rsidRDefault="00227FF2" w:rsidP="002C7774">
            <w:pPr>
              <w:keepNext w:val="0"/>
              <w:widowControl w:val="0"/>
              <w:spacing w:before="0" w:after="0"/>
              <w:jc w:val="right"/>
              <w:rPr>
                <w:rFonts w:cs="Arial"/>
                <w:sz w:val="18"/>
                <w:szCs w:val="18"/>
                <w:lang w:eastAsia="pt-BR"/>
              </w:rPr>
            </w:pPr>
          </w:p>
        </w:tc>
        <w:tc>
          <w:tcPr>
            <w:tcW w:w="1212" w:type="dxa"/>
            <w:tcBorders>
              <w:top w:val="nil"/>
              <w:left w:val="nil"/>
              <w:bottom w:val="single" w:sz="4" w:space="0" w:color="auto"/>
              <w:right w:val="nil"/>
            </w:tcBorders>
          </w:tcPr>
          <w:p w14:paraId="2FF36DF6" w14:textId="220CFC58" w:rsidR="00227FF2" w:rsidRPr="007D4BE6" w:rsidRDefault="002F162F" w:rsidP="002C7774">
            <w:pPr>
              <w:keepNext w:val="0"/>
              <w:widowControl w:val="0"/>
              <w:spacing w:before="0" w:after="0"/>
              <w:jc w:val="right"/>
              <w:rPr>
                <w:rFonts w:cs="Arial"/>
                <w:sz w:val="18"/>
                <w:szCs w:val="18"/>
                <w:lang w:eastAsia="pt-BR"/>
              </w:rPr>
            </w:pPr>
            <w:r w:rsidRPr="007D4BE6">
              <w:rPr>
                <w:rFonts w:cs="Arial"/>
                <w:sz w:val="18"/>
                <w:szCs w:val="18"/>
                <w:lang w:eastAsia="pt-BR"/>
              </w:rPr>
              <w:t>11</w:t>
            </w:r>
          </w:p>
        </w:tc>
      </w:tr>
      <w:tr w:rsidR="00227FF2" w:rsidRPr="007D4BE6" w14:paraId="195A6BCF" w14:textId="28CE5168" w:rsidTr="000F1E4F">
        <w:trPr>
          <w:trHeight w:val="246"/>
        </w:trPr>
        <w:tc>
          <w:tcPr>
            <w:tcW w:w="6721" w:type="dxa"/>
            <w:tcBorders>
              <w:top w:val="nil"/>
              <w:left w:val="nil"/>
              <w:bottom w:val="single" w:sz="4" w:space="0" w:color="auto"/>
              <w:right w:val="nil"/>
            </w:tcBorders>
            <w:shd w:val="clear" w:color="auto" w:fill="auto"/>
            <w:noWrap/>
            <w:vAlign w:val="center"/>
          </w:tcPr>
          <w:p w14:paraId="6F6140E6" w14:textId="75571E60" w:rsidR="00227FF2" w:rsidRPr="007D4BE6" w:rsidRDefault="00227FF2" w:rsidP="002C7774">
            <w:pPr>
              <w:keepNext w:val="0"/>
              <w:widowControl w:val="0"/>
              <w:spacing w:before="0" w:after="0"/>
              <w:rPr>
                <w:rFonts w:cs="Arial"/>
                <w:sz w:val="18"/>
                <w:szCs w:val="18"/>
                <w:lang w:eastAsia="pt-BR"/>
              </w:rPr>
            </w:pPr>
            <w:r w:rsidRPr="007D4BE6">
              <w:rPr>
                <w:rFonts w:cs="Arial"/>
                <w:sz w:val="18"/>
                <w:szCs w:val="18"/>
                <w:lang w:eastAsia="pt-BR"/>
              </w:rPr>
              <w:t>Outros diversos</w:t>
            </w:r>
          </w:p>
        </w:tc>
        <w:tc>
          <w:tcPr>
            <w:tcW w:w="162" w:type="dxa"/>
            <w:tcBorders>
              <w:top w:val="nil"/>
              <w:left w:val="nil"/>
              <w:right w:val="nil"/>
            </w:tcBorders>
          </w:tcPr>
          <w:p w14:paraId="0103A361" w14:textId="77777777" w:rsidR="00227FF2" w:rsidRPr="007D4BE6" w:rsidRDefault="00227FF2" w:rsidP="002C7774">
            <w:pPr>
              <w:keepNext w:val="0"/>
              <w:widowControl w:val="0"/>
              <w:spacing w:before="0" w:after="0"/>
              <w:rPr>
                <w:rFonts w:cs="Arial"/>
                <w:sz w:val="18"/>
                <w:szCs w:val="18"/>
                <w:lang w:eastAsia="pt-BR"/>
              </w:rPr>
            </w:pPr>
          </w:p>
        </w:tc>
        <w:tc>
          <w:tcPr>
            <w:tcW w:w="1618" w:type="dxa"/>
            <w:tcBorders>
              <w:top w:val="nil"/>
              <w:left w:val="nil"/>
              <w:bottom w:val="single" w:sz="4" w:space="0" w:color="auto"/>
              <w:right w:val="nil"/>
            </w:tcBorders>
            <w:shd w:val="clear" w:color="auto" w:fill="auto"/>
            <w:noWrap/>
            <w:vAlign w:val="center"/>
          </w:tcPr>
          <w:p w14:paraId="039F8267" w14:textId="05EC1994" w:rsidR="00227FF2" w:rsidRPr="007D4BE6" w:rsidRDefault="00E8745A" w:rsidP="002C7774">
            <w:pPr>
              <w:keepNext w:val="0"/>
              <w:widowControl w:val="0"/>
              <w:spacing w:before="0" w:after="0"/>
              <w:jc w:val="right"/>
              <w:rPr>
                <w:rFonts w:cs="Arial"/>
                <w:sz w:val="18"/>
                <w:szCs w:val="18"/>
                <w:lang w:eastAsia="pt-BR"/>
              </w:rPr>
            </w:pPr>
            <w:r w:rsidRPr="007D4BE6">
              <w:rPr>
                <w:rFonts w:cs="Arial"/>
                <w:sz w:val="18"/>
                <w:szCs w:val="18"/>
                <w:lang w:eastAsia="pt-BR"/>
              </w:rPr>
              <w:t>13</w:t>
            </w:r>
          </w:p>
        </w:tc>
        <w:tc>
          <w:tcPr>
            <w:tcW w:w="162" w:type="dxa"/>
            <w:tcBorders>
              <w:top w:val="nil"/>
              <w:left w:val="nil"/>
              <w:bottom w:val="single" w:sz="4" w:space="0" w:color="auto"/>
              <w:right w:val="nil"/>
            </w:tcBorders>
          </w:tcPr>
          <w:p w14:paraId="1A56F76C" w14:textId="77777777" w:rsidR="00227FF2" w:rsidRPr="007D4BE6" w:rsidRDefault="00227FF2" w:rsidP="002C7774">
            <w:pPr>
              <w:keepNext w:val="0"/>
              <w:widowControl w:val="0"/>
              <w:spacing w:before="0" w:after="0"/>
              <w:jc w:val="right"/>
              <w:rPr>
                <w:rFonts w:cs="Arial"/>
                <w:sz w:val="18"/>
                <w:szCs w:val="18"/>
                <w:lang w:eastAsia="pt-BR"/>
              </w:rPr>
            </w:pPr>
          </w:p>
        </w:tc>
        <w:tc>
          <w:tcPr>
            <w:tcW w:w="1212" w:type="dxa"/>
            <w:tcBorders>
              <w:top w:val="nil"/>
              <w:left w:val="nil"/>
              <w:bottom w:val="single" w:sz="4" w:space="0" w:color="auto"/>
              <w:right w:val="nil"/>
            </w:tcBorders>
          </w:tcPr>
          <w:p w14:paraId="0E15D0DC" w14:textId="3050FA35" w:rsidR="00227FF2" w:rsidRPr="007D4BE6" w:rsidRDefault="002F162F" w:rsidP="002C7774">
            <w:pPr>
              <w:keepNext w:val="0"/>
              <w:widowControl w:val="0"/>
              <w:spacing w:before="0" w:after="0"/>
              <w:jc w:val="right"/>
              <w:rPr>
                <w:rFonts w:cs="Arial"/>
                <w:sz w:val="18"/>
                <w:szCs w:val="18"/>
                <w:lang w:eastAsia="pt-BR"/>
              </w:rPr>
            </w:pPr>
            <w:r w:rsidRPr="007D4BE6">
              <w:rPr>
                <w:rFonts w:cs="Arial"/>
                <w:sz w:val="18"/>
                <w:szCs w:val="18"/>
                <w:lang w:eastAsia="pt-BR"/>
              </w:rPr>
              <w:t>48</w:t>
            </w:r>
          </w:p>
        </w:tc>
      </w:tr>
      <w:tr w:rsidR="00227FF2" w:rsidRPr="007D4BE6" w14:paraId="5B0AD925" w14:textId="75FA45BC" w:rsidTr="000F1E4F">
        <w:trPr>
          <w:trHeight w:val="246"/>
        </w:trPr>
        <w:tc>
          <w:tcPr>
            <w:tcW w:w="6721" w:type="dxa"/>
            <w:tcBorders>
              <w:top w:val="single" w:sz="4" w:space="0" w:color="auto"/>
              <w:left w:val="nil"/>
              <w:bottom w:val="single" w:sz="8" w:space="0" w:color="auto"/>
              <w:right w:val="nil"/>
            </w:tcBorders>
            <w:shd w:val="clear" w:color="000000" w:fill="FFFFFF"/>
            <w:vAlign w:val="center"/>
            <w:hideMark/>
          </w:tcPr>
          <w:p w14:paraId="68E20F94" w14:textId="77777777" w:rsidR="00227FF2" w:rsidRPr="007D4BE6" w:rsidRDefault="00227FF2" w:rsidP="002C7774">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162" w:type="dxa"/>
            <w:tcBorders>
              <w:top w:val="nil"/>
              <w:left w:val="nil"/>
              <w:right w:val="nil"/>
            </w:tcBorders>
            <w:shd w:val="clear" w:color="000000" w:fill="FFFFFF"/>
          </w:tcPr>
          <w:p w14:paraId="437C9E45" w14:textId="77777777" w:rsidR="00227FF2" w:rsidRPr="007D4BE6" w:rsidRDefault="00227FF2" w:rsidP="002C7774">
            <w:pPr>
              <w:keepNext w:val="0"/>
              <w:widowControl w:val="0"/>
              <w:spacing w:before="0" w:after="0"/>
              <w:rPr>
                <w:rFonts w:cs="Arial"/>
                <w:b/>
                <w:bCs/>
                <w:color w:val="000000"/>
                <w:sz w:val="18"/>
                <w:szCs w:val="18"/>
                <w:lang w:eastAsia="pt-BR"/>
              </w:rPr>
            </w:pPr>
          </w:p>
        </w:tc>
        <w:tc>
          <w:tcPr>
            <w:tcW w:w="1618" w:type="dxa"/>
            <w:tcBorders>
              <w:top w:val="single" w:sz="4" w:space="0" w:color="auto"/>
              <w:left w:val="nil"/>
              <w:bottom w:val="single" w:sz="8" w:space="0" w:color="auto"/>
              <w:right w:val="nil"/>
            </w:tcBorders>
            <w:shd w:val="clear" w:color="000000" w:fill="FFFFFF"/>
            <w:vAlign w:val="center"/>
          </w:tcPr>
          <w:p w14:paraId="1ED0A06C" w14:textId="4517BEE8" w:rsidR="00227FF2" w:rsidRPr="007D4BE6" w:rsidRDefault="002F162F" w:rsidP="002C7774">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361</w:t>
            </w:r>
          </w:p>
        </w:tc>
        <w:tc>
          <w:tcPr>
            <w:tcW w:w="162" w:type="dxa"/>
            <w:tcBorders>
              <w:top w:val="single" w:sz="4" w:space="0" w:color="auto"/>
              <w:left w:val="nil"/>
              <w:bottom w:val="single" w:sz="8" w:space="0" w:color="auto"/>
              <w:right w:val="nil"/>
            </w:tcBorders>
            <w:shd w:val="clear" w:color="000000" w:fill="FFFFFF"/>
          </w:tcPr>
          <w:p w14:paraId="6C8FA15C" w14:textId="77777777" w:rsidR="00227FF2" w:rsidRPr="007D4BE6" w:rsidRDefault="00227FF2" w:rsidP="002C7774">
            <w:pPr>
              <w:keepNext w:val="0"/>
              <w:widowControl w:val="0"/>
              <w:spacing w:before="0" w:after="0"/>
              <w:jc w:val="right"/>
              <w:rPr>
                <w:rFonts w:cs="Arial"/>
                <w:b/>
                <w:bCs/>
                <w:color w:val="000000"/>
                <w:sz w:val="18"/>
                <w:szCs w:val="18"/>
                <w:lang w:eastAsia="pt-BR"/>
              </w:rPr>
            </w:pPr>
          </w:p>
        </w:tc>
        <w:tc>
          <w:tcPr>
            <w:tcW w:w="1212" w:type="dxa"/>
            <w:tcBorders>
              <w:top w:val="single" w:sz="4" w:space="0" w:color="auto"/>
              <w:left w:val="nil"/>
              <w:bottom w:val="single" w:sz="8" w:space="0" w:color="auto"/>
              <w:right w:val="nil"/>
            </w:tcBorders>
            <w:shd w:val="clear" w:color="000000" w:fill="FFFFFF"/>
          </w:tcPr>
          <w:p w14:paraId="1D5237E2" w14:textId="4E3B961A" w:rsidR="00227FF2" w:rsidRPr="007D4BE6" w:rsidRDefault="002F162F" w:rsidP="002C7774">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883</w:t>
            </w:r>
          </w:p>
        </w:tc>
      </w:tr>
    </w:tbl>
    <w:p w14:paraId="78EE86B7" w14:textId="49E3A0FB" w:rsidR="00730788" w:rsidRPr="007D4BE6" w:rsidRDefault="00730788" w:rsidP="000A44BC">
      <w:pPr>
        <w:keepNext w:val="0"/>
        <w:widowControl w:val="0"/>
        <w:autoSpaceDE w:val="0"/>
        <w:autoSpaceDN w:val="0"/>
        <w:adjustRightInd w:val="0"/>
        <w:rPr>
          <w:rFonts w:cs="Arial"/>
          <w:iCs/>
          <w:sz w:val="20"/>
          <w:szCs w:val="20"/>
          <w:lang w:eastAsia="pt-BR"/>
        </w:rPr>
      </w:pPr>
    </w:p>
    <w:p w14:paraId="01495150" w14:textId="56558B24" w:rsidR="009816F2" w:rsidRPr="007D4BE6" w:rsidRDefault="0094728C"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OBRIGAÇÕES TRIBUTÁRIAS</w:t>
      </w:r>
    </w:p>
    <w:p w14:paraId="0557DC65" w14:textId="23733460" w:rsidR="00DD54A0" w:rsidRPr="007D4BE6" w:rsidRDefault="00DD54A0" w:rsidP="00DD54A0">
      <w:pPr>
        <w:keepNext w:val="0"/>
        <w:widowControl w:val="0"/>
        <w:spacing w:before="240" w:after="240"/>
        <w:rPr>
          <w:rFonts w:cs="Arial"/>
          <w:iCs/>
          <w:sz w:val="20"/>
          <w:szCs w:val="20"/>
          <w:lang w:eastAsia="pt-BR"/>
        </w:rPr>
      </w:pPr>
      <w:r w:rsidRPr="007D4BE6">
        <w:rPr>
          <w:rFonts w:cs="Arial"/>
          <w:iCs/>
          <w:sz w:val="20"/>
          <w:szCs w:val="20"/>
          <w:lang w:eastAsia="pt-BR"/>
        </w:rPr>
        <w:t>O saldo final é corresponde</w:t>
      </w:r>
      <w:r w:rsidR="008C1338" w:rsidRPr="007D4BE6">
        <w:rPr>
          <w:rFonts w:cs="Arial"/>
          <w:iCs/>
          <w:sz w:val="20"/>
          <w:szCs w:val="20"/>
          <w:lang w:eastAsia="pt-BR"/>
        </w:rPr>
        <w:t>nte</w:t>
      </w:r>
      <w:r w:rsidRPr="007D4BE6">
        <w:rPr>
          <w:rFonts w:cs="Arial"/>
          <w:iCs/>
          <w:sz w:val="20"/>
          <w:szCs w:val="20"/>
          <w:lang w:eastAsia="pt-BR"/>
        </w:rPr>
        <w:t xml:space="preserve"> ao mês de dezembro</w:t>
      </w:r>
      <w:r w:rsidR="00673B69" w:rsidRPr="007D4BE6">
        <w:rPr>
          <w:rFonts w:cs="Arial"/>
          <w:iCs/>
          <w:sz w:val="20"/>
          <w:szCs w:val="20"/>
          <w:lang w:eastAsia="pt-BR"/>
        </w:rPr>
        <w:t>/2024</w:t>
      </w:r>
      <w:r w:rsidRPr="007D4BE6">
        <w:rPr>
          <w:rFonts w:cs="Arial"/>
          <w:iCs/>
          <w:sz w:val="20"/>
          <w:szCs w:val="20"/>
          <w:lang w:eastAsia="pt-BR"/>
        </w:rPr>
        <w:t>, com vencimento em janeiro/202</w:t>
      </w:r>
      <w:r w:rsidR="00673B69" w:rsidRPr="007D4BE6">
        <w:rPr>
          <w:rFonts w:cs="Arial"/>
          <w:iCs/>
          <w:sz w:val="20"/>
          <w:szCs w:val="20"/>
          <w:lang w:eastAsia="pt-BR"/>
        </w:rPr>
        <w:t>5</w:t>
      </w:r>
      <w:r w:rsidRPr="007D4BE6">
        <w:rPr>
          <w:rFonts w:cs="Arial"/>
          <w:iCs/>
          <w:sz w:val="20"/>
          <w:szCs w:val="20"/>
          <w:lang w:eastAsia="pt-BR"/>
        </w:rPr>
        <w:t>.</w:t>
      </w:r>
    </w:p>
    <w:tbl>
      <w:tblPr>
        <w:tblW w:w="9922" w:type="dxa"/>
        <w:tblInd w:w="70" w:type="dxa"/>
        <w:tblCellMar>
          <w:left w:w="70" w:type="dxa"/>
          <w:right w:w="70" w:type="dxa"/>
        </w:tblCellMar>
        <w:tblLook w:val="04A0" w:firstRow="1" w:lastRow="0" w:firstColumn="1" w:lastColumn="0" w:noHBand="0" w:noVBand="1"/>
      </w:tblPr>
      <w:tblGrid>
        <w:gridCol w:w="6448"/>
        <w:gridCol w:w="170"/>
        <w:gridCol w:w="1621"/>
        <w:gridCol w:w="1683"/>
      </w:tblGrid>
      <w:tr w:rsidR="00176897" w:rsidRPr="007D4BE6" w14:paraId="26C0250C" w14:textId="77777777" w:rsidTr="000F1E4F">
        <w:trPr>
          <w:trHeight w:val="283"/>
        </w:trPr>
        <w:tc>
          <w:tcPr>
            <w:tcW w:w="6448" w:type="dxa"/>
            <w:tcBorders>
              <w:top w:val="nil"/>
              <w:left w:val="nil"/>
              <w:bottom w:val="single" w:sz="4" w:space="0" w:color="auto"/>
              <w:right w:val="nil"/>
            </w:tcBorders>
            <w:shd w:val="clear" w:color="auto" w:fill="auto"/>
            <w:noWrap/>
            <w:vAlign w:val="center"/>
            <w:hideMark/>
          </w:tcPr>
          <w:p w14:paraId="2F57CBA7" w14:textId="77777777" w:rsidR="00176897" w:rsidRPr="007D4BE6" w:rsidRDefault="00176897" w:rsidP="00DD54A0">
            <w:pPr>
              <w:keepNext w:val="0"/>
              <w:widowControl w:val="0"/>
              <w:spacing w:before="0" w:after="0"/>
              <w:rPr>
                <w:rFonts w:cs="Arial"/>
                <w:b/>
                <w:bCs/>
                <w:sz w:val="18"/>
                <w:szCs w:val="18"/>
                <w:lang w:eastAsia="pt-BR"/>
              </w:rPr>
            </w:pPr>
            <w:r w:rsidRPr="007D4BE6">
              <w:rPr>
                <w:rFonts w:cs="Arial"/>
                <w:b/>
                <w:bCs/>
                <w:sz w:val="18"/>
                <w:szCs w:val="18"/>
                <w:lang w:eastAsia="pt-BR"/>
              </w:rPr>
              <w:t>Descrição</w:t>
            </w:r>
          </w:p>
        </w:tc>
        <w:tc>
          <w:tcPr>
            <w:tcW w:w="170" w:type="dxa"/>
            <w:tcBorders>
              <w:top w:val="nil"/>
              <w:left w:val="nil"/>
              <w:right w:val="nil"/>
            </w:tcBorders>
          </w:tcPr>
          <w:p w14:paraId="562C922B" w14:textId="77777777" w:rsidR="00176897" w:rsidRPr="007D4BE6" w:rsidRDefault="00176897" w:rsidP="00DD54A0">
            <w:pPr>
              <w:keepNext w:val="0"/>
              <w:widowControl w:val="0"/>
              <w:spacing w:before="0" w:after="0"/>
              <w:rPr>
                <w:rFonts w:cs="Arial"/>
                <w:b/>
                <w:bCs/>
                <w:sz w:val="18"/>
                <w:szCs w:val="18"/>
                <w:lang w:eastAsia="pt-BR"/>
              </w:rPr>
            </w:pPr>
          </w:p>
        </w:tc>
        <w:tc>
          <w:tcPr>
            <w:tcW w:w="1621" w:type="dxa"/>
            <w:tcBorders>
              <w:top w:val="nil"/>
              <w:left w:val="nil"/>
              <w:bottom w:val="single" w:sz="4" w:space="0" w:color="auto"/>
              <w:right w:val="nil"/>
            </w:tcBorders>
            <w:shd w:val="clear" w:color="auto" w:fill="auto"/>
            <w:noWrap/>
            <w:vAlign w:val="center"/>
            <w:hideMark/>
          </w:tcPr>
          <w:p w14:paraId="06F066EC" w14:textId="2D8DD82C" w:rsidR="00176897" w:rsidRPr="007D4BE6" w:rsidRDefault="00673B69" w:rsidP="00DD54A0">
            <w:pPr>
              <w:keepNext w:val="0"/>
              <w:widowControl w:val="0"/>
              <w:spacing w:before="0" w:after="0"/>
              <w:jc w:val="right"/>
              <w:rPr>
                <w:rFonts w:cs="Arial"/>
                <w:b/>
                <w:bCs/>
                <w:sz w:val="18"/>
                <w:szCs w:val="18"/>
                <w:lang w:eastAsia="pt-BR"/>
              </w:rPr>
            </w:pPr>
            <w:r w:rsidRPr="007D4BE6">
              <w:rPr>
                <w:rFonts w:cs="Arial"/>
                <w:b/>
                <w:bCs/>
                <w:color w:val="000000"/>
                <w:sz w:val="18"/>
                <w:szCs w:val="18"/>
                <w:lang w:eastAsia="pt-BR"/>
              </w:rPr>
              <w:t>31/12/2024</w:t>
            </w:r>
          </w:p>
        </w:tc>
        <w:tc>
          <w:tcPr>
            <w:tcW w:w="1683" w:type="dxa"/>
            <w:tcBorders>
              <w:top w:val="nil"/>
              <w:left w:val="nil"/>
              <w:bottom w:val="single" w:sz="4" w:space="0" w:color="auto"/>
              <w:right w:val="nil"/>
            </w:tcBorders>
            <w:shd w:val="clear" w:color="auto" w:fill="auto"/>
            <w:noWrap/>
            <w:vAlign w:val="center"/>
            <w:hideMark/>
          </w:tcPr>
          <w:p w14:paraId="4FA92368" w14:textId="7B400AD9" w:rsidR="00176897" w:rsidRPr="007D4BE6" w:rsidRDefault="00673B69" w:rsidP="00DD54A0">
            <w:pPr>
              <w:keepNext w:val="0"/>
              <w:widowControl w:val="0"/>
              <w:spacing w:before="0" w:after="0"/>
              <w:jc w:val="right"/>
              <w:rPr>
                <w:rFonts w:cs="Arial"/>
                <w:b/>
                <w:bCs/>
                <w:sz w:val="18"/>
                <w:szCs w:val="18"/>
                <w:lang w:eastAsia="pt-BR"/>
              </w:rPr>
            </w:pPr>
            <w:r w:rsidRPr="007D4BE6">
              <w:rPr>
                <w:rFonts w:cs="Arial"/>
                <w:b/>
                <w:bCs/>
                <w:sz w:val="18"/>
                <w:szCs w:val="18"/>
                <w:lang w:eastAsia="pt-BR"/>
              </w:rPr>
              <w:t>31/12/2023</w:t>
            </w:r>
          </w:p>
        </w:tc>
      </w:tr>
      <w:tr w:rsidR="00176897" w:rsidRPr="007D4BE6" w14:paraId="084DDD0B" w14:textId="77777777" w:rsidTr="000F1E4F">
        <w:trPr>
          <w:trHeight w:val="283"/>
        </w:trPr>
        <w:tc>
          <w:tcPr>
            <w:tcW w:w="6448" w:type="dxa"/>
            <w:tcBorders>
              <w:top w:val="single" w:sz="4" w:space="0" w:color="auto"/>
              <w:left w:val="nil"/>
              <w:bottom w:val="single" w:sz="4" w:space="0" w:color="auto"/>
              <w:right w:val="nil"/>
            </w:tcBorders>
            <w:shd w:val="clear" w:color="auto" w:fill="auto"/>
            <w:noWrap/>
            <w:vAlign w:val="center"/>
            <w:hideMark/>
          </w:tcPr>
          <w:p w14:paraId="345A1627" w14:textId="77777777" w:rsidR="00176897" w:rsidRPr="007D4BE6" w:rsidRDefault="00176897" w:rsidP="00DD54A0">
            <w:pPr>
              <w:keepNext w:val="0"/>
              <w:widowControl w:val="0"/>
              <w:spacing w:before="0" w:after="0"/>
              <w:rPr>
                <w:rFonts w:cs="Arial"/>
                <w:sz w:val="18"/>
                <w:szCs w:val="18"/>
                <w:lang w:eastAsia="pt-BR"/>
              </w:rPr>
            </w:pPr>
            <w:r w:rsidRPr="007D4BE6">
              <w:rPr>
                <w:rFonts w:cs="Arial"/>
                <w:sz w:val="18"/>
                <w:szCs w:val="18"/>
                <w:lang w:eastAsia="pt-BR"/>
              </w:rPr>
              <w:t xml:space="preserve">INSS retido </w:t>
            </w:r>
          </w:p>
        </w:tc>
        <w:tc>
          <w:tcPr>
            <w:tcW w:w="170" w:type="dxa"/>
            <w:tcBorders>
              <w:left w:val="nil"/>
              <w:right w:val="nil"/>
            </w:tcBorders>
          </w:tcPr>
          <w:p w14:paraId="7F109302" w14:textId="77777777" w:rsidR="00176897" w:rsidRPr="007D4BE6" w:rsidRDefault="00176897" w:rsidP="00DD54A0">
            <w:pPr>
              <w:keepNext w:val="0"/>
              <w:widowControl w:val="0"/>
              <w:spacing w:before="0" w:after="0"/>
              <w:rPr>
                <w:rFonts w:cs="Arial"/>
                <w:sz w:val="18"/>
                <w:szCs w:val="18"/>
                <w:lang w:eastAsia="pt-BR"/>
              </w:rPr>
            </w:pPr>
          </w:p>
        </w:tc>
        <w:tc>
          <w:tcPr>
            <w:tcW w:w="1621" w:type="dxa"/>
            <w:tcBorders>
              <w:top w:val="single" w:sz="4" w:space="0" w:color="auto"/>
              <w:left w:val="nil"/>
              <w:bottom w:val="single" w:sz="4" w:space="0" w:color="auto"/>
              <w:right w:val="nil"/>
            </w:tcBorders>
            <w:shd w:val="clear" w:color="auto" w:fill="auto"/>
            <w:noWrap/>
            <w:vAlign w:val="center"/>
          </w:tcPr>
          <w:p w14:paraId="39E4A073" w14:textId="3BEC1711" w:rsidR="00176897" w:rsidRPr="007D4BE6" w:rsidRDefault="00673B69" w:rsidP="00DD54A0">
            <w:pPr>
              <w:keepNext w:val="0"/>
              <w:widowControl w:val="0"/>
              <w:spacing w:before="0" w:after="0"/>
              <w:jc w:val="right"/>
              <w:rPr>
                <w:rFonts w:cs="Arial"/>
                <w:sz w:val="18"/>
                <w:szCs w:val="18"/>
                <w:lang w:eastAsia="pt-BR"/>
              </w:rPr>
            </w:pPr>
            <w:r w:rsidRPr="007D4BE6">
              <w:rPr>
                <w:rFonts w:cs="Arial"/>
                <w:sz w:val="18"/>
                <w:szCs w:val="18"/>
                <w:lang w:eastAsia="pt-BR"/>
              </w:rPr>
              <w:t>36</w:t>
            </w:r>
          </w:p>
        </w:tc>
        <w:tc>
          <w:tcPr>
            <w:tcW w:w="1683" w:type="dxa"/>
            <w:tcBorders>
              <w:top w:val="single" w:sz="4" w:space="0" w:color="auto"/>
              <w:left w:val="nil"/>
              <w:bottom w:val="single" w:sz="4" w:space="0" w:color="auto"/>
              <w:right w:val="nil"/>
            </w:tcBorders>
            <w:shd w:val="clear" w:color="auto" w:fill="auto"/>
            <w:noWrap/>
            <w:vAlign w:val="center"/>
          </w:tcPr>
          <w:p w14:paraId="12EC24D6" w14:textId="1E2E3C4A" w:rsidR="00176897" w:rsidRPr="007D4BE6" w:rsidRDefault="00673B69" w:rsidP="00DD54A0">
            <w:pPr>
              <w:keepNext w:val="0"/>
              <w:widowControl w:val="0"/>
              <w:spacing w:before="0" w:after="0"/>
              <w:jc w:val="right"/>
              <w:rPr>
                <w:rFonts w:cs="Arial"/>
                <w:sz w:val="18"/>
                <w:szCs w:val="18"/>
                <w:lang w:eastAsia="pt-BR"/>
              </w:rPr>
            </w:pPr>
            <w:r w:rsidRPr="007D4BE6">
              <w:rPr>
                <w:rFonts w:cs="Arial"/>
                <w:sz w:val="18"/>
                <w:szCs w:val="18"/>
                <w:lang w:eastAsia="pt-BR"/>
              </w:rPr>
              <w:t>33</w:t>
            </w:r>
          </w:p>
        </w:tc>
      </w:tr>
      <w:tr w:rsidR="00176897" w:rsidRPr="007D4BE6" w14:paraId="016561F4" w14:textId="77777777" w:rsidTr="000F1E4F">
        <w:trPr>
          <w:trHeight w:val="283"/>
        </w:trPr>
        <w:tc>
          <w:tcPr>
            <w:tcW w:w="6448" w:type="dxa"/>
            <w:tcBorders>
              <w:top w:val="single" w:sz="4" w:space="0" w:color="auto"/>
              <w:left w:val="nil"/>
              <w:bottom w:val="single" w:sz="4" w:space="0" w:color="auto"/>
              <w:right w:val="nil"/>
            </w:tcBorders>
            <w:shd w:val="clear" w:color="auto" w:fill="auto"/>
            <w:noWrap/>
            <w:vAlign w:val="center"/>
          </w:tcPr>
          <w:p w14:paraId="2E25A46C" w14:textId="6B694C02" w:rsidR="00176897" w:rsidRPr="007D4BE6" w:rsidRDefault="00176897" w:rsidP="00DD54A0">
            <w:pPr>
              <w:keepNext w:val="0"/>
              <w:widowControl w:val="0"/>
              <w:spacing w:before="0" w:after="0"/>
              <w:rPr>
                <w:rFonts w:cs="Arial"/>
                <w:sz w:val="18"/>
                <w:szCs w:val="18"/>
                <w:lang w:eastAsia="pt-BR"/>
              </w:rPr>
            </w:pPr>
            <w:r w:rsidRPr="007D4BE6">
              <w:rPr>
                <w:rFonts w:cs="Arial"/>
                <w:sz w:val="18"/>
                <w:szCs w:val="18"/>
                <w:lang w:eastAsia="pt-BR"/>
              </w:rPr>
              <w:t>IRRF s/ salários</w:t>
            </w:r>
          </w:p>
        </w:tc>
        <w:tc>
          <w:tcPr>
            <w:tcW w:w="170" w:type="dxa"/>
            <w:tcBorders>
              <w:top w:val="nil"/>
              <w:left w:val="nil"/>
              <w:right w:val="nil"/>
            </w:tcBorders>
          </w:tcPr>
          <w:p w14:paraId="75218A43" w14:textId="77777777" w:rsidR="00176897" w:rsidRPr="007D4BE6" w:rsidRDefault="00176897" w:rsidP="00DD54A0">
            <w:pPr>
              <w:keepNext w:val="0"/>
              <w:widowControl w:val="0"/>
              <w:spacing w:before="0" w:after="0"/>
              <w:rPr>
                <w:rFonts w:cs="Arial"/>
                <w:sz w:val="18"/>
                <w:szCs w:val="18"/>
                <w:lang w:eastAsia="pt-BR"/>
              </w:rPr>
            </w:pPr>
          </w:p>
        </w:tc>
        <w:tc>
          <w:tcPr>
            <w:tcW w:w="1621" w:type="dxa"/>
            <w:tcBorders>
              <w:top w:val="single" w:sz="4" w:space="0" w:color="auto"/>
              <w:left w:val="nil"/>
              <w:bottom w:val="single" w:sz="4" w:space="0" w:color="auto"/>
              <w:right w:val="nil"/>
            </w:tcBorders>
            <w:shd w:val="clear" w:color="auto" w:fill="auto"/>
            <w:noWrap/>
            <w:vAlign w:val="center"/>
          </w:tcPr>
          <w:p w14:paraId="22C23409" w14:textId="080CDD1C" w:rsidR="00176897" w:rsidRPr="007D4BE6" w:rsidRDefault="00673B69" w:rsidP="00DD54A0">
            <w:pPr>
              <w:keepNext w:val="0"/>
              <w:widowControl w:val="0"/>
              <w:spacing w:before="0" w:after="0"/>
              <w:jc w:val="right"/>
              <w:rPr>
                <w:rFonts w:cs="Arial"/>
                <w:sz w:val="18"/>
                <w:szCs w:val="18"/>
                <w:lang w:eastAsia="pt-BR"/>
              </w:rPr>
            </w:pPr>
            <w:r w:rsidRPr="007D4BE6">
              <w:rPr>
                <w:rFonts w:cs="Arial"/>
                <w:sz w:val="18"/>
                <w:szCs w:val="18"/>
                <w:lang w:eastAsia="pt-BR"/>
              </w:rPr>
              <w:t>3.512</w:t>
            </w:r>
          </w:p>
        </w:tc>
        <w:tc>
          <w:tcPr>
            <w:tcW w:w="1683" w:type="dxa"/>
            <w:tcBorders>
              <w:top w:val="single" w:sz="4" w:space="0" w:color="auto"/>
              <w:left w:val="nil"/>
              <w:bottom w:val="single" w:sz="4" w:space="0" w:color="auto"/>
              <w:right w:val="nil"/>
            </w:tcBorders>
            <w:shd w:val="clear" w:color="auto" w:fill="auto"/>
            <w:noWrap/>
            <w:vAlign w:val="center"/>
          </w:tcPr>
          <w:p w14:paraId="0F531550" w14:textId="53B8E943" w:rsidR="00176897" w:rsidRPr="007D4BE6" w:rsidRDefault="00673B69" w:rsidP="00DD54A0">
            <w:pPr>
              <w:keepNext w:val="0"/>
              <w:widowControl w:val="0"/>
              <w:spacing w:before="0" w:after="0"/>
              <w:jc w:val="right"/>
              <w:rPr>
                <w:rFonts w:cs="Arial"/>
                <w:sz w:val="18"/>
                <w:szCs w:val="18"/>
                <w:lang w:eastAsia="pt-BR"/>
              </w:rPr>
            </w:pPr>
            <w:r w:rsidRPr="007D4BE6">
              <w:rPr>
                <w:rFonts w:cs="Arial"/>
                <w:sz w:val="18"/>
                <w:szCs w:val="18"/>
                <w:lang w:eastAsia="pt-BR"/>
              </w:rPr>
              <w:t>2.845</w:t>
            </w:r>
          </w:p>
        </w:tc>
      </w:tr>
      <w:tr w:rsidR="00176897" w:rsidRPr="007D4BE6" w14:paraId="1489847E" w14:textId="77777777" w:rsidTr="000F1E4F">
        <w:trPr>
          <w:trHeight w:val="283"/>
        </w:trPr>
        <w:tc>
          <w:tcPr>
            <w:tcW w:w="6448" w:type="dxa"/>
            <w:tcBorders>
              <w:top w:val="nil"/>
              <w:left w:val="nil"/>
              <w:bottom w:val="single" w:sz="4" w:space="0" w:color="auto"/>
              <w:right w:val="nil"/>
            </w:tcBorders>
            <w:shd w:val="clear" w:color="auto" w:fill="auto"/>
            <w:noWrap/>
            <w:vAlign w:val="center"/>
          </w:tcPr>
          <w:p w14:paraId="296B707C" w14:textId="57623D19" w:rsidR="00176897" w:rsidRPr="007D4BE6" w:rsidRDefault="00673B69" w:rsidP="00DD54A0">
            <w:pPr>
              <w:keepNext w:val="0"/>
              <w:widowControl w:val="0"/>
              <w:spacing w:before="0" w:after="0"/>
              <w:rPr>
                <w:rFonts w:cs="Arial"/>
                <w:sz w:val="18"/>
                <w:szCs w:val="18"/>
                <w:lang w:eastAsia="pt-BR"/>
              </w:rPr>
            </w:pPr>
            <w:r w:rsidRPr="007D4BE6">
              <w:rPr>
                <w:rFonts w:cs="Arial"/>
                <w:sz w:val="18"/>
                <w:szCs w:val="18"/>
                <w:lang w:eastAsia="pt-BR"/>
              </w:rPr>
              <w:t>PIS e COFINS</w:t>
            </w:r>
          </w:p>
        </w:tc>
        <w:tc>
          <w:tcPr>
            <w:tcW w:w="170" w:type="dxa"/>
            <w:tcBorders>
              <w:top w:val="nil"/>
              <w:left w:val="nil"/>
              <w:right w:val="nil"/>
            </w:tcBorders>
          </w:tcPr>
          <w:p w14:paraId="19C70A49" w14:textId="77777777" w:rsidR="00176897" w:rsidRPr="007D4BE6" w:rsidRDefault="00176897" w:rsidP="00DD54A0">
            <w:pPr>
              <w:keepNext w:val="0"/>
              <w:widowControl w:val="0"/>
              <w:spacing w:before="0" w:after="0"/>
              <w:rPr>
                <w:rFonts w:cs="Arial"/>
                <w:sz w:val="18"/>
                <w:szCs w:val="18"/>
                <w:lang w:eastAsia="pt-BR"/>
              </w:rPr>
            </w:pPr>
          </w:p>
        </w:tc>
        <w:tc>
          <w:tcPr>
            <w:tcW w:w="1621" w:type="dxa"/>
            <w:tcBorders>
              <w:top w:val="nil"/>
              <w:left w:val="nil"/>
              <w:bottom w:val="single" w:sz="4" w:space="0" w:color="auto"/>
              <w:right w:val="nil"/>
            </w:tcBorders>
            <w:shd w:val="clear" w:color="auto" w:fill="auto"/>
            <w:noWrap/>
            <w:vAlign w:val="center"/>
          </w:tcPr>
          <w:p w14:paraId="03E24B35" w14:textId="7CB375B6" w:rsidR="00176897" w:rsidRPr="007D4BE6" w:rsidRDefault="00673B69" w:rsidP="00DD54A0">
            <w:pPr>
              <w:keepNext w:val="0"/>
              <w:widowControl w:val="0"/>
              <w:spacing w:before="0" w:after="0"/>
              <w:jc w:val="right"/>
              <w:rPr>
                <w:rFonts w:cs="Arial"/>
                <w:sz w:val="18"/>
                <w:szCs w:val="18"/>
                <w:lang w:eastAsia="pt-BR"/>
              </w:rPr>
            </w:pPr>
            <w:r w:rsidRPr="007D4BE6">
              <w:rPr>
                <w:rFonts w:cs="Arial"/>
                <w:sz w:val="18"/>
                <w:szCs w:val="18"/>
                <w:lang w:eastAsia="pt-BR"/>
              </w:rPr>
              <w:t>5</w:t>
            </w:r>
          </w:p>
        </w:tc>
        <w:tc>
          <w:tcPr>
            <w:tcW w:w="1683" w:type="dxa"/>
            <w:tcBorders>
              <w:top w:val="nil"/>
              <w:left w:val="nil"/>
              <w:bottom w:val="single" w:sz="4" w:space="0" w:color="auto"/>
              <w:right w:val="nil"/>
            </w:tcBorders>
            <w:shd w:val="clear" w:color="auto" w:fill="auto"/>
            <w:noWrap/>
            <w:vAlign w:val="center"/>
          </w:tcPr>
          <w:p w14:paraId="1B6BE053" w14:textId="300A3233" w:rsidR="00176897" w:rsidRPr="007D4BE6" w:rsidRDefault="00673B69" w:rsidP="00DD54A0">
            <w:pPr>
              <w:keepNext w:val="0"/>
              <w:widowControl w:val="0"/>
              <w:spacing w:before="0" w:after="0"/>
              <w:jc w:val="right"/>
              <w:rPr>
                <w:rFonts w:cs="Arial"/>
                <w:sz w:val="18"/>
                <w:szCs w:val="18"/>
                <w:lang w:eastAsia="pt-BR"/>
              </w:rPr>
            </w:pPr>
            <w:r w:rsidRPr="007D4BE6">
              <w:rPr>
                <w:rFonts w:cs="Arial"/>
                <w:sz w:val="18"/>
                <w:szCs w:val="18"/>
                <w:lang w:eastAsia="pt-BR"/>
              </w:rPr>
              <w:t>3</w:t>
            </w:r>
          </w:p>
        </w:tc>
      </w:tr>
      <w:tr w:rsidR="00673B69" w:rsidRPr="007D4BE6" w14:paraId="129833EC" w14:textId="77777777" w:rsidTr="000F1E4F">
        <w:trPr>
          <w:trHeight w:val="283"/>
        </w:trPr>
        <w:tc>
          <w:tcPr>
            <w:tcW w:w="6448" w:type="dxa"/>
            <w:tcBorders>
              <w:top w:val="nil"/>
              <w:left w:val="nil"/>
              <w:bottom w:val="single" w:sz="4" w:space="0" w:color="auto"/>
              <w:right w:val="nil"/>
            </w:tcBorders>
            <w:shd w:val="clear" w:color="auto" w:fill="auto"/>
            <w:noWrap/>
            <w:vAlign w:val="center"/>
          </w:tcPr>
          <w:p w14:paraId="2FA3BF3C" w14:textId="4C09ECA9" w:rsidR="00673B69" w:rsidRPr="007D4BE6" w:rsidRDefault="00673B69" w:rsidP="00DD54A0">
            <w:pPr>
              <w:keepNext w:val="0"/>
              <w:widowControl w:val="0"/>
              <w:spacing w:before="0" w:after="0"/>
              <w:rPr>
                <w:rFonts w:cs="Arial"/>
                <w:sz w:val="18"/>
                <w:szCs w:val="18"/>
                <w:lang w:eastAsia="pt-BR"/>
              </w:rPr>
            </w:pPr>
            <w:r w:rsidRPr="007D4BE6">
              <w:rPr>
                <w:rFonts w:cs="Arial"/>
                <w:sz w:val="18"/>
                <w:szCs w:val="18"/>
                <w:lang w:eastAsia="pt-BR"/>
              </w:rPr>
              <w:t>ISS retido</w:t>
            </w:r>
          </w:p>
        </w:tc>
        <w:tc>
          <w:tcPr>
            <w:tcW w:w="170" w:type="dxa"/>
            <w:tcBorders>
              <w:top w:val="nil"/>
              <w:left w:val="nil"/>
              <w:right w:val="nil"/>
            </w:tcBorders>
          </w:tcPr>
          <w:p w14:paraId="37EC2129" w14:textId="77777777" w:rsidR="00673B69" w:rsidRPr="007D4BE6" w:rsidRDefault="00673B69" w:rsidP="00DD54A0">
            <w:pPr>
              <w:keepNext w:val="0"/>
              <w:widowControl w:val="0"/>
              <w:spacing w:before="0" w:after="0"/>
              <w:rPr>
                <w:rFonts w:cs="Arial"/>
                <w:sz w:val="18"/>
                <w:szCs w:val="18"/>
                <w:lang w:eastAsia="pt-BR"/>
              </w:rPr>
            </w:pPr>
          </w:p>
        </w:tc>
        <w:tc>
          <w:tcPr>
            <w:tcW w:w="1621" w:type="dxa"/>
            <w:tcBorders>
              <w:top w:val="nil"/>
              <w:left w:val="nil"/>
              <w:bottom w:val="single" w:sz="4" w:space="0" w:color="auto"/>
              <w:right w:val="nil"/>
            </w:tcBorders>
            <w:shd w:val="clear" w:color="auto" w:fill="auto"/>
            <w:noWrap/>
            <w:vAlign w:val="center"/>
          </w:tcPr>
          <w:p w14:paraId="78C0FCDB" w14:textId="0C475F35" w:rsidR="00673B69" w:rsidRPr="007D4BE6" w:rsidRDefault="00673B69" w:rsidP="00DD54A0">
            <w:pPr>
              <w:keepNext w:val="0"/>
              <w:widowControl w:val="0"/>
              <w:spacing w:before="0" w:after="0"/>
              <w:jc w:val="right"/>
              <w:rPr>
                <w:rFonts w:cs="Arial"/>
                <w:sz w:val="18"/>
                <w:szCs w:val="18"/>
                <w:lang w:eastAsia="pt-BR"/>
              </w:rPr>
            </w:pPr>
            <w:r w:rsidRPr="007D4BE6">
              <w:rPr>
                <w:rFonts w:cs="Arial"/>
                <w:sz w:val="18"/>
                <w:szCs w:val="18"/>
                <w:lang w:eastAsia="pt-BR"/>
              </w:rPr>
              <w:t>19</w:t>
            </w:r>
          </w:p>
        </w:tc>
        <w:tc>
          <w:tcPr>
            <w:tcW w:w="1683" w:type="dxa"/>
            <w:tcBorders>
              <w:top w:val="nil"/>
              <w:left w:val="nil"/>
              <w:bottom w:val="single" w:sz="4" w:space="0" w:color="auto"/>
              <w:right w:val="nil"/>
            </w:tcBorders>
            <w:shd w:val="clear" w:color="auto" w:fill="auto"/>
            <w:noWrap/>
            <w:vAlign w:val="center"/>
          </w:tcPr>
          <w:p w14:paraId="1EB14B08" w14:textId="3BD3D5F3" w:rsidR="00673B69" w:rsidRPr="007D4BE6" w:rsidRDefault="00673B69" w:rsidP="00DD54A0">
            <w:pPr>
              <w:keepNext w:val="0"/>
              <w:widowControl w:val="0"/>
              <w:spacing w:before="0" w:after="0"/>
              <w:jc w:val="right"/>
              <w:rPr>
                <w:rFonts w:cs="Arial"/>
                <w:sz w:val="18"/>
                <w:szCs w:val="18"/>
                <w:lang w:eastAsia="pt-BR"/>
              </w:rPr>
            </w:pPr>
            <w:r w:rsidRPr="007D4BE6">
              <w:rPr>
                <w:rFonts w:cs="Arial"/>
                <w:sz w:val="18"/>
                <w:szCs w:val="18"/>
                <w:lang w:eastAsia="pt-BR"/>
              </w:rPr>
              <w:t>-</w:t>
            </w:r>
          </w:p>
        </w:tc>
      </w:tr>
      <w:tr w:rsidR="00673B69" w:rsidRPr="007D4BE6" w14:paraId="4BABA446" w14:textId="77777777" w:rsidTr="000F1E4F">
        <w:trPr>
          <w:trHeight w:val="283"/>
        </w:trPr>
        <w:tc>
          <w:tcPr>
            <w:tcW w:w="6448" w:type="dxa"/>
            <w:tcBorders>
              <w:top w:val="nil"/>
              <w:left w:val="nil"/>
              <w:bottom w:val="single" w:sz="4" w:space="0" w:color="auto"/>
              <w:right w:val="nil"/>
            </w:tcBorders>
            <w:shd w:val="clear" w:color="auto" w:fill="auto"/>
            <w:noWrap/>
            <w:vAlign w:val="center"/>
          </w:tcPr>
          <w:p w14:paraId="13E72938" w14:textId="4DBC5E79" w:rsidR="00673B69" w:rsidRPr="007D4BE6" w:rsidRDefault="00673B69" w:rsidP="00DD54A0">
            <w:pPr>
              <w:keepNext w:val="0"/>
              <w:widowControl w:val="0"/>
              <w:spacing w:before="0" w:after="0"/>
              <w:rPr>
                <w:rFonts w:cs="Arial"/>
                <w:sz w:val="18"/>
                <w:szCs w:val="18"/>
                <w:lang w:val="en-US" w:eastAsia="pt-BR"/>
              </w:rPr>
            </w:pPr>
            <w:r w:rsidRPr="007D4BE6">
              <w:rPr>
                <w:rFonts w:cs="Arial"/>
                <w:sz w:val="18"/>
                <w:szCs w:val="18"/>
                <w:lang w:val="en-US" w:eastAsia="pt-BR"/>
              </w:rPr>
              <w:t>Ret. IN 539/05 – IR/CS/PIS/COFINS</w:t>
            </w:r>
          </w:p>
        </w:tc>
        <w:tc>
          <w:tcPr>
            <w:tcW w:w="170" w:type="dxa"/>
            <w:tcBorders>
              <w:top w:val="nil"/>
              <w:left w:val="nil"/>
              <w:right w:val="nil"/>
            </w:tcBorders>
          </w:tcPr>
          <w:p w14:paraId="262511BA" w14:textId="77777777" w:rsidR="00673B69" w:rsidRPr="007D4BE6" w:rsidRDefault="00673B69" w:rsidP="00DD54A0">
            <w:pPr>
              <w:keepNext w:val="0"/>
              <w:widowControl w:val="0"/>
              <w:spacing w:before="0" w:after="0"/>
              <w:rPr>
                <w:rFonts w:cs="Arial"/>
                <w:sz w:val="18"/>
                <w:szCs w:val="18"/>
                <w:lang w:val="en-US" w:eastAsia="pt-BR"/>
              </w:rPr>
            </w:pPr>
          </w:p>
        </w:tc>
        <w:tc>
          <w:tcPr>
            <w:tcW w:w="1621" w:type="dxa"/>
            <w:tcBorders>
              <w:top w:val="nil"/>
              <w:left w:val="nil"/>
              <w:bottom w:val="single" w:sz="4" w:space="0" w:color="auto"/>
              <w:right w:val="nil"/>
            </w:tcBorders>
            <w:shd w:val="clear" w:color="auto" w:fill="auto"/>
            <w:noWrap/>
            <w:vAlign w:val="center"/>
          </w:tcPr>
          <w:p w14:paraId="7725D1E0" w14:textId="32A7CA25" w:rsidR="00673B69" w:rsidRPr="007D4BE6" w:rsidRDefault="00673B69" w:rsidP="00DD54A0">
            <w:pPr>
              <w:keepNext w:val="0"/>
              <w:widowControl w:val="0"/>
              <w:spacing w:before="0" w:after="0"/>
              <w:jc w:val="right"/>
              <w:rPr>
                <w:rFonts w:cs="Arial"/>
                <w:sz w:val="18"/>
                <w:szCs w:val="18"/>
                <w:lang w:eastAsia="pt-BR"/>
              </w:rPr>
            </w:pPr>
            <w:r w:rsidRPr="007D4BE6">
              <w:rPr>
                <w:rFonts w:cs="Arial"/>
                <w:sz w:val="18"/>
                <w:szCs w:val="18"/>
                <w:lang w:eastAsia="pt-BR"/>
              </w:rPr>
              <w:t>521</w:t>
            </w:r>
          </w:p>
        </w:tc>
        <w:tc>
          <w:tcPr>
            <w:tcW w:w="1683" w:type="dxa"/>
            <w:tcBorders>
              <w:top w:val="nil"/>
              <w:left w:val="nil"/>
              <w:bottom w:val="single" w:sz="4" w:space="0" w:color="auto"/>
              <w:right w:val="nil"/>
            </w:tcBorders>
            <w:shd w:val="clear" w:color="auto" w:fill="auto"/>
            <w:noWrap/>
            <w:vAlign w:val="center"/>
          </w:tcPr>
          <w:p w14:paraId="00F17F41" w14:textId="2D2575DB" w:rsidR="00673B69" w:rsidRPr="007D4BE6" w:rsidRDefault="00673B69" w:rsidP="00DD54A0">
            <w:pPr>
              <w:keepNext w:val="0"/>
              <w:widowControl w:val="0"/>
              <w:spacing w:before="0" w:after="0"/>
              <w:jc w:val="right"/>
              <w:rPr>
                <w:rFonts w:cs="Arial"/>
                <w:sz w:val="18"/>
                <w:szCs w:val="18"/>
                <w:lang w:eastAsia="pt-BR"/>
              </w:rPr>
            </w:pPr>
            <w:r w:rsidRPr="007D4BE6">
              <w:rPr>
                <w:rFonts w:cs="Arial"/>
                <w:sz w:val="18"/>
                <w:szCs w:val="18"/>
                <w:lang w:eastAsia="pt-BR"/>
              </w:rPr>
              <w:t>-</w:t>
            </w:r>
          </w:p>
        </w:tc>
      </w:tr>
      <w:tr w:rsidR="00176897" w:rsidRPr="007D4BE6" w14:paraId="1BC4AD51" w14:textId="77777777" w:rsidTr="000F1E4F">
        <w:trPr>
          <w:trHeight w:val="283"/>
        </w:trPr>
        <w:tc>
          <w:tcPr>
            <w:tcW w:w="6448" w:type="dxa"/>
            <w:tcBorders>
              <w:top w:val="single" w:sz="4" w:space="0" w:color="auto"/>
              <w:left w:val="nil"/>
              <w:bottom w:val="single" w:sz="8" w:space="0" w:color="auto"/>
              <w:right w:val="nil"/>
            </w:tcBorders>
            <w:shd w:val="clear" w:color="000000" w:fill="FFFFFF"/>
            <w:vAlign w:val="center"/>
            <w:hideMark/>
          </w:tcPr>
          <w:p w14:paraId="7AAC97AB" w14:textId="77777777" w:rsidR="00176897" w:rsidRPr="007D4BE6" w:rsidRDefault="00176897" w:rsidP="00DD54A0">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170" w:type="dxa"/>
            <w:tcBorders>
              <w:top w:val="nil"/>
              <w:left w:val="nil"/>
              <w:right w:val="nil"/>
            </w:tcBorders>
            <w:shd w:val="clear" w:color="000000" w:fill="FFFFFF"/>
          </w:tcPr>
          <w:p w14:paraId="4A438507" w14:textId="77777777" w:rsidR="00176897" w:rsidRPr="007D4BE6" w:rsidRDefault="00176897" w:rsidP="00DD54A0">
            <w:pPr>
              <w:keepNext w:val="0"/>
              <w:widowControl w:val="0"/>
              <w:spacing w:before="0" w:after="0"/>
              <w:rPr>
                <w:rFonts w:cs="Arial"/>
                <w:b/>
                <w:bCs/>
                <w:color w:val="000000"/>
                <w:sz w:val="18"/>
                <w:szCs w:val="18"/>
                <w:lang w:eastAsia="pt-BR"/>
              </w:rPr>
            </w:pPr>
          </w:p>
        </w:tc>
        <w:tc>
          <w:tcPr>
            <w:tcW w:w="1621" w:type="dxa"/>
            <w:tcBorders>
              <w:top w:val="single" w:sz="4" w:space="0" w:color="auto"/>
              <w:left w:val="nil"/>
              <w:bottom w:val="single" w:sz="8" w:space="0" w:color="auto"/>
              <w:right w:val="nil"/>
            </w:tcBorders>
            <w:shd w:val="clear" w:color="000000" w:fill="FFFFFF"/>
            <w:vAlign w:val="center"/>
          </w:tcPr>
          <w:p w14:paraId="1B533031" w14:textId="4C068644" w:rsidR="00176897" w:rsidRPr="007D4BE6" w:rsidRDefault="00673B69" w:rsidP="00DD54A0">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4.093</w:t>
            </w:r>
          </w:p>
        </w:tc>
        <w:tc>
          <w:tcPr>
            <w:tcW w:w="1683" w:type="dxa"/>
            <w:tcBorders>
              <w:top w:val="single" w:sz="4" w:space="0" w:color="auto"/>
              <w:left w:val="nil"/>
              <w:bottom w:val="single" w:sz="8" w:space="0" w:color="auto"/>
              <w:right w:val="nil"/>
            </w:tcBorders>
            <w:shd w:val="clear" w:color="000000" w:fill="FFFFFF"/>
            <w:vAlign w:val="center"/>
          </w:tcPr>
          <w:p w14:paraId="616C88B0" w14:textId="21BB7DD0" w:rsidR="00176897" w:rsidRPr="007D4BE6" w:rsidRDefault="00673B69" w:rsidP="00DD54A0">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2.881</w:t>
            </w:r>
          </w:p>
        </w:tc>
      </w:tr>
    </w:tbl>
    <w:p w14:paraId="5B5A112A" w14:textId="36DDCC64" w:rsidR="00730788" w:rsidRPr="007D4BE6" w:rsidRDefault="00730788" w:rsidP="000A44BC">
      <w:pPr>
        <w:keepNext w:val="0"/>
        <w:widowControl w:val="0"/>
        <w:rPr>
          <w:rFonts w:cs="Arial"/>
          <w:sz w:val="20"/>
          <w:szCs w:val="20"/>
          <w:highlight w:val="yellow"/>
          <w:lang w:eastAsia="pt-BR"/>
        </w:rPr>
      </w:pPr>
    </w:p>
    <w:p w14:paraId="2AA7F45B" w14:textId="01857C6A" w:rsidR="00893218" w:rsidRPr="007D4BE6" w:rsidRDefault="00893218"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9" w:name="_Toc446084947"/>
      <w:r w:rsidRPr="007D4BE6">
        <w:rPr>
          <w:rFonts w:cs="Arial"/>
          <w:b/>
          <w:bCs/>
          <w:iCs/>
          <w:szCs w:val="22"/>
          <w:lang w:eastAsia="pt-BR"/>
        </w:rPr>
        <w:t xml:space="preserve">OBRIGAÇÕES </w:t>
      </w:r>
      <w:r w:rsidR="00CB40FF" w:rsidRPr="007D4BE6">
        <w:rPr>
          <w:rFonts w:cs="Arial"/>
          <w:b/>
          <w:bCs/>
          <w:iCs/>
          <w:szCs w:val="22"/>
          <w:lang w:eastAsia="pt-BR"/>
        </w:rPr>
        <w:t xml:space="preserve">SOCIAIS E </w:t>
      </w:r>
      <w:r w:rsidRPr="007D4BE6">
        <w:rPr>
          <w:rFonts w:cs="Arial"/>
          <w:b/>
          <w:bCs/>
          <w:iCs/>
          <w:szCs w:val="22"/>
          <w:lang w:eastAsia="pt-BR"/>
        </w:rPr>
        <w:t>TRABALHISTAS</w:t>
      </w:r>
      <w:bookmarkEnd w:id="19"/>
    </w:p>
    <w:p w14:paraId="4637307B" w14:textId="0C587D4B" w:rsidR="00B34D19" w:rsidRPr="007D4BE6" w:rsidRDefault="00772CDC" w:rsidP="00772CDC">
      <w:pPr>
        <w:keepNext w:val="0"/>
        <w:widowControl w:val="0"/>
        <w:spacing w:before="240" w:after="240"/>
        <w:rPr>
          <w:rFonts w:cs="Arial"/>
          <w:iCs/>
          <w:sz w:val="20"/>
          <w:szCs w:val="20"/>
          <w:lang w:eastAsia="pt-BR"/>
        </w:rPr>
      </w:pPr>
      <w:r w:rsidRPr="007D4BE6">
        <w:rPr>
          <w:rFonts w:cs="Arial"/>
          <w:iCs/>
          <w:sz w:val="20"/>
          <w:szCs w:val="20"/>
          <w:lang w:eastAsia="pt-BR"/>
        </w:rPr>
        <w:t>Os pagamentos das obrigações sociais e trabalhistas, tais como salários, férias e os respectivos encargos incidentes (INSS, FGTS e Outros), são reconhecidos mensalmente no resultado obedecendo-se o regime de competência:</w:t>
      </w:r>
    </w:p>
    <w:tbl>
      <w:tblPr>
        <w:tblW w:w="9928" w:type="dxa"/>
        <w:tblInd w:w="70" w:type="dxa"/>
        <w:tblCellMar>
          <w:left w:w="70" w:type="dxa"/>
          <w:right w:w="70" w:type="dxa"/>
        </w:tblCellMar>
        <w:tblLook w:val="04A0" w:firstRow="1" w:lastRow="0" w:firstColumn="1" w:lastColumn="0" w:noHBand="0" w:noVBand="1"/>
      </w:tblPr>
      <w:tblGrid>
        <w:gridCol w:w="6026"/>
        <w:gridCol w:w="172"/>
        <w:gridCol w:w="1865"/>
        <w:gridCol w:w="1865"/>
      </w:tblGrid>
      <w:tr w:rsidR="009334C0" w:rsidRPr="007D4BE6" w14:paraId="7A257065" w14:textId="77777777" w:rsidTr="00DF3978">
        <w:trPr>
          <w:trHeight w:val="283"/>
        </w:trPr>
        <w:tc>
          <w:tcPr>
            <w:tcW w:w="6026" w:type="dxa"/>
            <w:tcBorders>
              <w:top w:val="nil"/>
              <w:left w:val="nil"/>
              <w:bottom w:val="single" w:sz="4" w:space="0" w:color="auto"/>
              <w:right w:val="nil"/>
            </w:tcBorders>
            <w:shd w:val="clear" w:color="auto" w:fill="auto"/>
            <w:noWrap/>
            <w:vAlign w:val="center"/>
            <w:hideMark/>
          </w:tcPr>
          <w:p w14:paraId="18369757" w14:textId="1059C3B9" w:rsidR="009334C0" w:rsidRPr="007D4BE6" w:rsidRDefault="009334C0" w:rsidP="00772CDC">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Descrição</w:t>
            </w:r>
          </w:p>
        </w:tc>
        <w:tc>
          <w:tcPr>
            <w:tcW w:w="172" w:type="dxa"/>
            <w:tcBorders>
              <w:top w:val="nil"/>
              <w:left w:val="nil"/>
              <w:right w:val="nil"/>
            </w:tcBorders>
          </w:tcPr>
          <w:p w14:paraId="01589B62" w14:textId="77777777" w:rsidR="009334C0" w:rsidRPr="007D4BE6" w:rsidRDefault="009334C0" w:rsidP="00772CDC">
            <w:pPr>
              <w:keepNext w:val="0"/>
              <w:widowControl w:val="0"/>
              <w:spacing w:before="0" w:after="0"/>
              <w:jc w:val="right"/>
              <w:rPr>
                <w:rFonts w:cs="Arial"/>
                <w:b/>
                <w:bCs/>
                <w:color w:val="000000"/>
                <w:sz w:val="18"/>
                <w:szCs w:val="18"/>
                <w:lang w:eastAsia="pt-BR"/>
              </w:rPr>
            </w:pPr>
          </w:p>
        </w:tc>
        <w:tc>
          <w:tcPr>
            <w:tcW w:w="1865" w:type="dxa"/>
            <w:tcBorders>
              <w:top w:val="nil"/>
              <w:left w:val="nil"/>
              <w:bottom w:val="single" w:sz="4" w:space="0" w:color="auto"/>
              <w:right w:val="nil"/>
            </w:tcBorders>
            <w:shd w:val="clear" w:color="auto" w:fill="auto"/>
            <w:noWrap/>
            <w:vAlign w:val="center"/>
            <w:hideMark/>
          </w:tcPr>
          <w:p w14:paraId="3F4DA99C" w14:textId="33BC7DD3" w:rsidR="009334C0" w:rsidRPr="007D4BE6" w:rsidRDefault="00DE63E2" w:rsidP="00772CDC">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31/12/2024</w:t>
            </w:r>
          </w:p>
        </w:tc>
        <w:tc>
          <w:tcPr>
            <w:tcW w:w="1865" w:type="dxa"/>
            <w:tcBorders>
              <w:top w:val="nil"/>
              <w:left w:val="nil"/>
              <w:bottom w:val="single" w:sz="4" w:space="0" w:color="auto"/>
              <w:right w:val="nil"/>
            </w:tcBorders>
            <w:shd w:val="clear" w:color="auto" w:fill="auto"/>
            <w:noWrap/>
            <w:vAlign w:val="center"/>
            <w:hideMark/>
          </w:tcPr>
          <w:p w14:paraId="2170A98E" w14:textId="39604EBD" w:rsidR="009334C0" w:rsidRPr="007D4BE6" w:rsidRDefault="00DE63E2" w:rsidP="00772CDC">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31/12/2023</w:t>
            </w:r>
          </w:p>
        </w:tc>
      </w:tr>
      <w:tr w:rsidR="009334C0" w:rsidRPr="007D4BE6" w14:paraId="66769D6B" w14:textId="77777777" w:rsidTr="00DF3978">
        <w:trPr>
          <w:trHeight w:val="283"/>
        </w:trPr>
        <w:tc>
          <w:tcPr>
            <w:tcW w:w="6026" w:type="dxa"/>
            <w:tcBorders>
              <w:top w:val="single" w:sz="4" w:space="0" w:color="auto"/>
              <w:left w:val="nil"/>
              <w:bottom w:val="dashed" w:sz="8" w:space="0" w:color="7F7F7F"/>
              <w:right w:val="nil"/>
            </w:tcBorders>
            <w:shd w:val="clear" w:color="auto" w:fill="auto"/>
            <w:noWrap/>
            <w:vAlign w:val="center"/>
          </w:tcPr>
          <w:p w14:paraId="0955BB4C" w14:textId="77777777" w:rsidR="009334C0" w:rsidRPr="007D4BE6" w:rsidRDefault="009334C0" w:rsidP="00772CDC">
            <w:pPr>
              <w:keepNext w:val="0"/>
              <w:widowControl w:val="0"/>
              <w:spacing w:before="0" w:after="0"/>
              <w:rPr>
                <w:rFonts w:cs="Arial"/>
                <w:color w:val="000000"/>
                <w:sz w:val="18"/>
                <w:szCs w:val="18"/>
                <w:lang w:eastAsia="pt-BR"/>
              </w:rPr>
            </w:pPr>
            <w:r w:rsidRPr="007D4BE6">
              <w:rPr>
                <w:rFonts w:cs="Arial"/>
                <w:color w:val="000000"/>
                <w:sz w:val="18"/>
                <w:szCs w:val="18"/>
                <w:lang w:eastAsia="pt-BR"/>
              </w:rPr>
              <w:t>Salários a pagar</w:t>
            </w:r>
          </w:p>
        </w:tc>
        <w:tc>
          <w:tcPr>
            <w:tcW w:w="172" w:type="dxa"/>
            <w:tcBorders>
              <w:left w:val="nil"/>
              <w:right w:val="nil"/>
            </w:tcBorders>
          </w:tcPr>
          <w:p w14:paraId="38FEF59A" w14:textId="77777777" w:rsidR="009334C0" w:rsidRPr="007D4BE6"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dashed" w:sz="8" w:space="0" w:color="7F7F7F"/>
              <w:right w:val="nil"/>
            </w:tcBorders>
            <w:shd w:val="clear" w:color="auto" w:fill="auto"/>
            <w:noWrap/>
          </w:tcPr>
          <w:p w14:paraId="2820E81E" w14:textId="1C105A27" w:rsidR="009334C0" w:rsidRPr="007D4BE6" w:rsidRDefault="00DE63E2" w:rsidP="00772CDC">
            <w:pPr>
              <w:keepNext w:val="0"/>
              <w:widowControl w:val="0"/>
              <w:spacing w:before="0" w:after="0"/>
              <w:jc w:val="right"/>
              <w:rPr>
                <w:rFonts w:cs="Arial"/>
                <w:sz w:val="18"/>
                <w:szCs w:val="18"/>
              </w:rPr>
            </w:pPr>
            <w:r w:rsidRPr="007D4BE6">
              <w:rPr>
                <w:rFonts w:cs="Arial"/>
                <w:sz w:val="18"/>
                <w:szCs w:val="18"/>
              </w:rPr>
              <w:t>4.486</w:t>
            </w:r>
            <w:r w:rsidR="009334C0" w:rsidRPr="007D4BE6">
              <w:rPr>
                <w:rFonts w:cs="Arial"/>
                <w:sz w:val="18"/>
                <w:szCs w:val="18"/>
              </w:rPr>
              <w:t xml:space="preserve"> </w:t>
            </w:r>
          </w:p>
        </w:tc>
        <w:tc>
          <w:tcPr>
            <w:tcW w:w="1865" w:type="dxa"/>
            <w:tcBorders>
              <w:top w:val="single" w:sz="4" w:space="0" w:color="auto"/>
              <w:left w:val="nil"/>
              <w:bottom w:val="dashed" w:sz="8" w:space="0" w:color="7F7F7F"/>
              <w:right w:val="nil"/>
            </w:tcBorders>
            <w:shd w:val="clear" w:color="auto" w:fill="auto"/>
            <w:noWrap/>
          </w:tcPr>
          <w:p w14:paraId="11759234" w14:textId="78464E59" w:rsidR="009334C0" w:rsidRPr="007D4BE6" w:rsidRDefault="00DE63E2" w:rsidP="00772CDC">
            <w:pPr>
              <w:keepNext w:val="0"/>
              <w:widowControl w:val="0"/>
              <w:spacing w:before="0" w:after="0"/>
              <w:jc w:val="right"/>
              <w:rPr>
                <w:rFonts w:cs="Arial"/>
                <w:sz w:val="18"/>
                <w:szCs w:val="18"/>
              </w:rPr>
            </w:pPr>
            <w:r w:rsidRPr="007D4BE6">
              <w:rPr>
                <w:rFonts w:cs="Arial"/>
                <w:sz w:val="18"/>
                <w:szCs w:val="18"/>
              </w:rPr>
              <w:t>3.842</w:t>
            </w:r>
          </w:p>
        </w:tc>
      </w:tr>
      <w:tr w:rsidR="009334C0" w:rsidRPr="007D4BE6" w14:paraId="27F06064" w14:textId="77777777" w:rsidTr="00DF3978">
        <w:trPr>
          <w:trHeight w:val="283"/>
        </w:trPr>
        <w:tc>
          <w:tcPr>
            <w:tcW w:w="6026" w:type="dxa"/>
            <w:tcBorders>
              <w:top w:val="single" w:sz="4" w:space="0" w:color="auto"/>
              <w:left w:val="nil"/>
              <w:bottom w:val="dashed" w:sz="8" w:space="0" w:color="7F7F7F"/>
              <w:right w:val="nil"/>
            </w:tcBorders>
            <w:shd w:val="clear" w:color="auto" w:fill="auto"/>
            <w:noWrap/>
            <w:vAlign w:val="center"/>
            <w:hideMark/>
          </w:tcPr>
          <w:p w14:paraId="6F820B7A" w14:textId="77777777" w:rsidR="009334C0" w:rsidRPr="007D4BE6" w:rsidRDefault="009334C0" w:rsidP="00772CDC">
            <w:pPr>
              <w:keepNext w:val="0"/>
              <w:widowControl w:val="0"/>
              <w:spacing w:before="0" w:after="0"/>
              <w:rPr>
                <w:rFonts w:cs="Arial"/>
                <w:color w:val="000000"/>
                <w:sz w:val="18"/>
                <w:szCs w:val="18"/>
                <w:lang w:eastAsia="pt-BR"/>
              </w:rPr>
            </w:pPr>
            <w:r w:rsidRPr="007D4BE6">
              <w:rPr>
                <w:rFonts w:cs="Arial"/>
                <w:color w:val="000000"/>
                <w:sz w:val="18"/>
                <w:szCs w:val="18"/>
                <w:lang w:eastAsia="pt-BR"/>
              </w:rPr>
              <w:t>Provisões de férias e encargos</w:t>
            </w:r>
          </w:p>
        </w:tc>
        <w:tc>
          <w:tcPr>
            <w:tcW w:w="172" w:type="dxa"/>
            <w:tcBorders>
              <w:left w:val="nil"/>
              <w:right w:val="nil"/>
            </w:tcBorders>
          </w:tcPr>
          <w:p w14:paraId="6AFF3FF4" w14:textId="77777777" w:rsidR="009334C0" w:rsidRPr="007D4BE6"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dashed" w:sz="8" w:space="0" w:color="7F7F7F"/>
              <w:right w:val="nil"/>
            </w:tcBorders>
            <w:shd w:val="clear" w:color="auto" w:fill="auto"/>
            <w:noWrap/>
          </w:tcPr>
          <w:p w14:paraId="5D455E90" w14:textId="57457328" w:rsidR="009334C0" w:rsidRPr="007D4BE6" w:rsidRDefault="00DE63E2" w:rsidP="00772CDC">
            <w:pPr>
              <w:keepNext w:val="0"/>
              <w:widowControl w:val="0"/>
              <w:spacing w:before="0" w:after="0"/>
              <w:jc w:val="right"/>
              <w:rPr>
                <w:rFonts w:cs="Arial"/>
                <w:sz w:val="18"/>
                <w:szCs w:val="18"/>
              </w:rPr>
            </w:pPr>
            <w:r w:rsidRPr="007D4BE6">
              <w:rPr>
                <w:rFonts w:cs="Arial"/>
                <w:sz w:val="18"/>
                <w:szCs w:val="18"/>
              </w:rPr>
              <w:t>11.222</w:t>
            </w:r>
          </w:p>
        </w:tc>
        <w:tc>
          <w:tcPr>
            <w:tcW w:w="1865" w:type="dxa"/>
            <w:tcBorders>
              <w:top w:val="single" w:sz="4" w:space="0" w:color="auto"/>
              <w:left w:val="nil"/>
              <w:bottom w:val="dashed" w:sz="8" w:space="0" w:color="7F7F7F"/>
              <w:right w:val="nil"/>
            </w:tcBorders>
            <w:shd w:val="clear" w:color="auto" w:fill="auto"/>
            <w:noWrap/>
          </w:tcPr>
          <w:p w14:paraId="49499BF2" w14:textId="2EECCF58" w:rsidR="009334C0" w:rsidRPr="007D4BE6" w:rsidRDefault="00DE63E2" w:rsidP="00772CDC">
            <w:pPr>
              <w:keepNext w:val="0"/>
              <w:widowControl w:val="0"/>
              <w:spacing w:before="0" w:after="0"/>
              <w:jc w:val="right"/>
              <w:rPr>
                <w:rFonts w:cs="Arial"/>
                <w:sz w:val="18"/>
                <w:szCs w:val="18"/>
              </w:rPr>
            </w:pPr>
            <w:r w:rsidRPr="007D4BE6">
              <w:rPr>
                <w:rFonts w:cs="Arial"/>
                <w:sz w:val="18"/>
                <w:szCs w:val="18"/>
              </w:rPr>
              <w:t>9.439</w:t>
            </w:r>
          </w:p>
        </w:tc>
      </w:tr>
      <w:tr w:rsidR="009334C0" w:rsidRPr="007D4BE6" w14:paraId="2DDD0144" w14:textId="77777777" w:rsidTr="00DF3978">
        <w:trPr>
          <w:trHeight w:val="283"/>
        </w:trPr>
        <w:tc>
          <w:tcPr>
            <w:tcW w:w="6026" w:type="dxa"/>
            <w:tcBorders>
              <w:top w:val="single" w:sz="4" w:space="0" w:color="auto"/>
              <w:left w:val="nil"/>
              <w:bottom w:val="single" w:sz="4" w:space="0" w:color="auto"/>
              <w:right w:val="nil"/>
            </w:tcBorders>
            <w:shd w:val="clear" w:color="auto" w:fill="auto"/>
            <w:noWrap/>
            <w:vAlign w:val="center"/>
            <w:hideMark/>
          </w:tcPr>
          <w:p w14:paraId="628FB49C" w14:textId="77777777" w:rsidR="009334C0" w:rsidRPr="007D4BE6" w:rsidRDefault="009334C0" w:rsidP="00772CDC">
            <w:pPr>
              <w:keepNext w:val="0"/>
              <w:widowControl w:val="0"/>
              <w:spacing w:before="0" w:after="0"/>
              <w:rPr>
                <w:rFonts w:cs="Arial"/>
                <w:color w:val="000000"/>
                <w:sz w:val="18"/>
                <w:szCs w:val="18"/>
                <w:lang w:eastAsia="pt-BR"/>
              </w:rPr>
            </w:pPr>
            <w:r w:rsidRPr="007D4BE6">
              <w:rPr>
                <w:rFonts w:cs="Arial"/>
                <w:color w:val="000000"/>
                <w:sz w:val="18"/>
                <w:szCs w:val="18"/>
                <w:lang w:eastAsia="pt-BR"/>
              </w:rPr>
              <w:t>INSS a recolher</w:t>
            </w:r>
          </w:p>
        </w:tc>
        <w:tc>
          <w:tcPr>
            <w:tcW w:w="172" w:type="dxa"/>
            <w:tcBorders>
              <w:left w:val="nil"/>
              <w:right w:val="nil"/>
            </w:tcBorders>
          </w:tcPr>
          <w:p w14:paraId="3E10AC39" w14:textId="77777777" w:rsidR="009334C0" w:rsidRPr="007D4BE6"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single" w:sz="4" w:space="0" w:color="auto"/>
              <w:right w:val="nil"/>
            </w:tcBorders>
            <w:shd w:val="clear" w:color="auto" w:fill="auto"/>
            <w:noWrap/>
          </w:tcPr>
          <w:p w14:paraId="20ABE199" w14:textId="32226599" w:rsidR="009334C0" w:rsidRPr="007D4BE6" w:rsidRDefault="00DE63E2" w:rsidP="00772CDC">
            <w:pPr>
              <w:keepNext w:val="0"/>
              <w:widowControl w:val="0"/>
              <w:spacing w:before="0" w:after="0"/>
              <w:jc w:val="right"/>
              <w:rPr>
                <w:rFonts w:cs="Arial"/>
                <w:sz w:val="18"/>
                <w:szCs w:val="18"/>
              </w:rPr>
            </w:pPr>
            <w:r w:rsidRPr="007D4BE6">
              <w:rPr>
                <w:rFonts w:cs="Arial"/>
                <w:sz w:val="18"/>
                <w:szCs w:val="18"/>
              </w:rPr>
              <w:t>1.668</w:t>
            </w:r>
          </w:p>
        </w:tc>
        <w:tc>
          <w:tcPr>
            <w:tcW w:w="1865" w:type="dxa"/>
            <w:tcBorders>
              <w:top w:val="single" w:sz="4" w:space="0" w:color="auto"/>
              <w:left w:val="nil"/>
              <w:bottom w:val="single" w:sz="4" w:space="0" w:color="auto"/>
              <w:right w:val="nil"/>
            </w:tcBorders>
            <w:shd w:val="clear" w:color="auto" w:fill="auto"/>
            <w:noWrap/>
          </w:tcPr>
          <w:p w14:paraId="7CFA6AB8" w14:textId="39EE9D2E" w:rsidR="009334C0" w:rsidRPr="007D4BE6" w:rsidRDefault="00DE63E2" w:rsidP="00772CDC">
            <w:pPr>
              <w:keepNext w:val="0"/>
              <w:widowControl w:val="0"/>
              <w:spacing w:before="0" w:after="0"/>
              <w:jc w:val="right"/>
              <w:rPr>
                <w:rFonts w:cs="Arial"/>
                <w:sz w:val="18"/>
                <w:szCs w:val="18"/>
              </w:rPr>
            </w:pPr>
            <w:r w:rsidRPr="007D4BE6">
              <w:rPr>
                <w:rFonts w:cs="Arial"/>
                <w:sz w:val="18"/>
                <w:szCs w:val="18"/>
              </w:rPr>
              <w:t>1.392</w:t>
            </w:r>
          </w:p>
        </w:tc>
      </w:tr>
      <w:tr w:rsidR="009334C0" w:rsidRPr="007D4BE6" w14:paraId="65D1192E" w14:textId="77777777" w:rsidTr="00DF3978">
        <w:trPr>
          <w:trHeight w:val="283"/>
        </w:trPr>
        <w:tc>
          <w:tcPr>
            <w:tcW w:w="6026" w:type="dxa"/>
            <w:tcBorders>
              <w:top w:val="single" w:sz="4" w:space="0" w:color="auto"/>
              <w:left w:val="nil"/>
              <w:bottom w:val="single" w:sz="4" w:space="0" w:color="auto"/>
              <w:right w:val="nil"/>
            </w:tcBorders>
            <w:shd w:val="clear" w:color="auto" w:fill="auto"/>
            <w:noWrap/>
            <w:vAlign w:val="center"/>
          </w:tcPr>
          <w:p w14:paraId="12866140" w14:textId="77777777" w:rsidR="009334C0" w:rsidRPr="007D4BE6" w:rsidRDefault="009334C0" w:rsidP="00772CDC">
            <w:pPr>
              <w:keepNext w:val="0"/>
              <w:widowControl w:val="0"/>
              <w:spacing w:before="0" w:after="0"/>
              <w:rPr>
                <w:rFonts w:cs="Arial"/>
                <w:color w:val="000000"/>
                <w:sz w:val="18"/>
                <w:szCs w:val="18"/>
                <w:lang w:eastAsia="pt-BR"/>
              </w:rPr>
            </w:pPr>
            <w:r w:rsidRPr="007D4BE6">
              <w:rPr>
                <w:rFonts w:cs="Arial"/>
                <w:color w:val="000000"/>
                <w:sz w:val="18"/>
                <w:szCs w:val="18"/>
                <w:lang w:eastAsia="pt-BR"/>
              </w:rPr>
              <w:t>FGTS a pagar</w:t>
            </w:r>
          </w:p>
        </w:tc>
        <w:tc>
          <w:tcPr>
            <w:tcW w:w="172" w:type="dxa"/>
            <w:tcBorders>
              <w:left w:val="nil"/>
              <w:right w:val="nil"/>
            </w:tcBorders>
          </w:tcPr>
          <w:p w14:paraId="484D9C08" w14:textId="77777777" w:rsidR="009334C0" w:rsidRPr="007D4BE6"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single" w:sz="4" w:space="0" w:color="auto"/>
              <w:right w:val="nil"/>
            </w:tcBorders>
            <w:shd w:val="clear" w:color="auto" w:fill="auto"/>
            <w:noWrap/>
          </w:tcPr>
          <w:p w14:paraId="6467B931" w14:textId="65AE0DA3" w:rsidR="009334C0" w:rsidRPr="007D4BE6" w:rsidRDefault="00DE63E2" w:rsidP="00772CDC">
            <w:pPr>
              <w:keepNext w:val="0"/>
              <w:widowControl w:val="0"/>
              <w:spacing w:before="0" w:after="0"/>
              <w:jc w:val="right"/>
              <w:rPr>
                <w:rFonts w:cs="Arial"/>
                <w:sz w:val="18"/>
                <w:szCs w:val="18"/>
              </w:rPr>
            </w:pPr>
            <w:r w:rsidRPr="007D4BE6">
              <w:rPr>
                <w:rFonts w:cs="Arial"/>
                <w:sz w:val="18"/>
                <w:szCs w:val="18"/>
              </w:rPr>
              <w:t>518</w:t>
            </w:r>
          </w:p>
        </w:tc>
        <w:tc>
          <w:tcPr>
            <w:tcW w:w="1865" w:type="dxa"/>
            <w:tcBorders>
              <w:top w:val="single" w:sz="4" w:space="0" w:color="auto"/>
              <w:left w:val="nil"/>
              <w:bottom w:val="single" w:sz="4" w:space="0" w:color="auto"/>
              <w:right w:val="nil"/>
            </w:tcBorders>
            <w:shd w:val="clear" w:color="auto" w:fill="auto"/>
            <w:noWrap/>
          </w:tcPr>
          <w:p w14:paraId="7A388848" w14:textId="1FA0C7D7" w:rsidR="009334C0" w:rsidRPr="007D4BE6" w:rsidRDefault="00DE63E2" w:rsidP="00B34D19">
            <w:pPr>
              <w:keepNext w:val="0"/>
              <w:widowControl w:val="0"/>
              <w:spacing w:before="0" w:after="0"/>
              <w:jc w:val="right"/>
              <w:rPr>
                <w:rFonts w:cs="Arial"/>
                <w:sz w:val="18"/>
                <w:szCs w:val="18"/>
              </w:rPr>
            </w:pPr>
            <w:r w:rsidRPr="007D4BE6">
              <w:rPr>
                <w:rFonts w:cs="Arial"/>
                <w:sz w:val="18"/>
                <w:szCs w:val="18"/>
              </w:rPr>
              <w:t>629</w:t>
            </w:r>
          </w:p>
        </w:tc>
      </w:tr>
      <w:tr w:rsidR="009334C0" w:rsidRPr="007D4BE6" w14:paraId="57F42AFB" w14:textId="77777777" w:rsidTr="00DF3978">
        <w:trPr>
          <w:trHeight w:val="283"/>
        </w:trPr>
        <w:tc>
          <w:tcPr>
            <w:tcW w:w="6026" w:type="dxa"/>
            <w:tcBorders>
              <w:top w:val="single" w:sz="4" w:space="0" w:color="auto"/>
              <w:left w:val="nil"/>
              <w:bottom w:val="single" w:sz="8" w:space="0" w:color="auto"/>
              <w:right w:val="nil"/>
            </w:tcBorders>
            <w:shd w:val="clear" w:color="000000" w:fill="FFFFFF"/>
            <w:vAlign w:val="center"/>
            <w:hideMark/>
          </w:tcPr>
          <w:p w14:paraId="21BFF0A0" w14:textId="77777777" w:rsidR="009334C0" w:rsidRPr="007D4BE6" w:rsidRDefault="009334C0" w:rsidP="00772CDC">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172" w:type="dxa"/>
            <w:tcBorders>
              <w:left w:val="nil"/>
              <w:right w:val="nil"/>
            </w:tcBorders>
            <w:shd w:val="clear" w:color="000000" w:fill="FFFFFF"/>
          </w:tcPr>
          <w:p w14:paraId="5B7EE7B7" w14:textId="77777777" w:rsidR="009334C0" w:rsidRPr="007D4BE6" w:rsidRDefault="009334C0" w:rsidP="00772CDC">
            <w:pPr>
              <w:keepNext w:val="0"/>
              <w:widowControl w:val="0"/>
              <w:spacing w:before="0" w:after="0"/>
              <w:jc w:val="right"/>
              <w:rPr>
                <w:rFonts w:cs="Arial"/>
                <w:b/>
                <w:bCs/>
                <w:color w:val="000000"/>
                <w:sz w:val="18"/>
                <w:szCs w:val="18"/>
                <w:lang w:eastAsia="pt-BR"/>
              </w:rPr>
            </w:pPr>
          </w:p>
        </w:tc>
        <w:tc>
          <w:tcPr>
            <w:tcW w:w="1865" w:type="dxa"/>
            <w:tcBorders>
              <w:top w:val="single" w:sz="4" w:space="0" w:color="auto"/>
              <w:left w:val="nil"/>
              <w:bottom w:val="single" w:sz="8" w:space="0" w:color="auto"/>
              <w:right w:val="nil"/>
            </w:tcBorders>
            <w:shd w:val="clear" w:color="000000" w:fill="FFFFFF"/>
            <w:vAlign w:val="center"/>
          </w:tcPr>
          <w:p w14:paraId="2E8C3D29" w14:textId="083C912E" w:rsidR="009334C0" w:rsidRPr="007D4BE6" w:rsidRDefault="00DE63E2" w:rsidP="00772CDC">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17.894</w:t>
            </w:r>
          </w:p>
        </w:tc>
        <w:tc>
          <w:tcPr>
            <w:tcW w:w="1865" w:type="dxa"/>
            <w:tcBorders>
              <w:top w:val="single" w:sz="4" w:space="0" w:color="auto"/>
              <w:left w:val="nil"/>
              <w:bottom w:val="single" w:sz="8" w:space="0" w:color="auto"/>
              <w:right w:val="nil"/>
            </w:tcBorders>
            <w:shd w:val="clear" w:color="000000" w:fill="FFFFFF"/>
            <w:vAlign w:val="center"/>
          </w:tcPr>
          <w:p w14:paraId="55131407" w14:textId="07F456F1" w:rsidR="009334C0" w:rsidRPr="007D4BE6" w:rsidRDefault="00DE63E2" w:rsidP="00772CDC">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15.302</w:t>
            </w:r>
          </w:p>
        </w:tc>
      </w:tr>
      <w:bookmarkEnd w:id="18"/>
    </w:tbl>
    <w:p w14:paraId="5E660374" w14:textId="5E857FBC" w:rsidR="00730788" w:rsidRPr="007D4BE6" w:rsidRDefault="00730788" w:rsidP="00730788">
      <w:pPr>
        <w:pStyle w:val="PargrafodaLista"/>
        <w:keepNext w:val="0"/>
        <w:widowControl w:val="0"/>
        <w:autoSpaceDE w:val="0"/>
        <w:autoSpaceDN w:val="0"/>
        <w:ind w:left="426"/>
        <w:outlineLvl w:val="0"/>
        <w:rPr>
          <w:rFonts w:cs="Arial"/>
          <w:b/>
          <w:bCs/>
          <w:iCs/>
          <w:szCs w:val="22"/>
          <w:lang w:eastAsia="pt-BR"/>
        </w:rPr>
      </w:pPr>
    </w:p>
    <w:p w14:paraId="42822F5B" w14:textId="77777777" w:rsidR="00730788" w:rsidRPr="007D4BE6" w:rsidRDefault="00730788" w:rsidP="00730788">
      <w:pPr>
        <w:pStyle w:val="PargrafodaLista"/>
        <w:keepNext w:val="0"/>
        <w:widowControl w:val="0"/>
        <w:autoSpaceDE w:val="0"/>
        <w:autoSpaceDN w:val="0"/>
        <w:ind w:left="426"/>
        <w:outlineLvl w:val="0"/>
        <w:rPr>
          <w:rFonts w:cs="Arial"/>
          <w:b/>
          <w:bCs/>
          <w:iCs/>
          <w:szCs w:val="22"/>
          <w:lang w:eastAsia="pt-BR"/>
        </w:rPr>
      </w:pPr>
    </w:p>
    <w:p w14:paraId="0DFF11A9" w14:textId="05CB2C10" w:rsidR="0049665D" w:rsidRPr="007D4BE6" w:rsidRDefault="00176B35"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PROVISÕES PARA CONTINGÊNCIAS</w:t>
      </w:r>
      <w:r w:rsidR="0049665D" w:rsidRPr="007D4BE6">
        <w:rPr>
          <w:rFonts w:cs="Arial"/>
          <w:b/>
          <w:bCs/>
          <w:iCs/>
          <w:szCs w:val="22"/>
          <w:lang w:eastAsia="pt-BR"/>
        </w:rPr>
        <w:t xml:space="preserve"> </w:t>
      </w:r>
    </w:p>
    <w:p w14:paraId="5D463749" w14:textId="17656FC2" w:rsidR="00CE6EC1" w:rsidRPr="007D4BE6" w:rsidRDefault="0049665D" w:rsidP="00CE6EC1">
      <w:pPr>
        <w:keepNext w:val="0"/>
        <w:spacing w:before="0" w:after="0"/>
        <w:rPr>
          <w:rFonts w:cs="Arial"/>
          <w:iCs/>
          <w:sz w:val="20"/>
          <w:szCs w:val="20"/>
          <w:lang w:eastAsia="pt-BR"/>
        </w:rPr>
      </w:pPr>
      <w:r w:rsidRPr="007D4BE6">
        <w:rPr>
          <w:rFonts w:cs="Arial"/>
          <w:iCs/>
          <w:sz w:val="20"/>
          <w:szCs w:val="20"/>
          <w:lang w:eastAsia="pt-BR"/>
        </w:rPr>
        <w:t>A EPE é parte em processos judiciai</w:t>
      </w:r>
      <w:r w:rsidR="00F03E30" w:rsidRPr="007D4BE6">
        <w:rPr>
          <w:rFonts w:cs="Arial"/>
          <w:iCs/>
          <w:sz w:val="20"/>
          <w:szCs w:val="20"/>
          <w:lang w:eastAsia="pt-BR"/>
        </w:rPr>
        <w:t>s e administrativos de natureza cível, trabalhista</w:t>
      </w:r>
      <w:r w:rsidR="00AE2F7C" w:rsidRPr="007D4BE6">
        <w:rPr>
          <w:rFonts w:cs="Arial"/>
          <w:iCs/>
          <w:sz w:val="20"/>
          <w:szCs w:val="20"/>
          <w:lang w:eastAsia="pt-BR"/>
        </w:rPr>
        <w:t xml:space="preserve"> </w:t>
      </w:r>
      <w:r w:rsidR="00875584" w:rsidRPr="007D4BE6">
        <w:rPr>
          <w:rFonts w:cs="Arial"/>
          <w:iCs/>
          <w:sz w:val="20"/>
          <w:szCs w:val="20"/>
          <w:lang w:eastAsia="pt-BR"/>
        </w:rPr>
        <w:t>e tributária</w:t>
      </w:r>
      <w:r w:rsidRPr="007D4BE6">
        <w:rPr>
          <w:rFonts w:cs="Arial"/>
          <w:iCs/>
          <w:sz w:val="20"/>
          <w:szCs w:val="20"/>
          <w:lang w:eastAsia="pt-BR"/>
        </w:rPr>
        <w:t>.</w:t>
      </w:r>
      <w:r w:rsidR="009C1B13" w:rsidRPr="007D4BE6">
        <w:rPr>
          <w:rFonts w:cs="Arial"/>
          <w:iCs/>
          <w:sz w:val="20"/>
          <w:szCs w:val="20"/>
          <w:lang w:eastAsia="pt-BR"/>
        </w:rPr>
        <w:t xml:space="preserve"> </w:t>
      </w:r>
      <w:r w:rsidR="00CE6EC1" w:rsidRPr="007D4BE6">
        <w:rPr>
          <w:rFonts w:cs="Arial"/>
          <w:iCs/>
          <w:sz w:val="20"/>
          <w:szCs w:val="20"/>
          <w:lang w:eastAsia="pt-BR"/>
        </w:rPr>
        <w:t>A administração, com base em pareceres de seus consultores jurídicos internos e consultores tributários externos, provisiona integralmente os processos cujo risco de perda seja classificado como provável.</w:t>
      </w:r>
    </w:p>
    <w:p w14:paraId="519D3F20" w14:textId="77777777" w:rsidR="00CE6EC1" w:rsidRPr="007D4BE6" w:rsidRDefault="00CE6EC1" w:rsidP="00CE6EC1">
      <w:pPr>
        <w:keepNext w:val="0"/>
        <w:spacing w:before="0" w:after="0"/>
        <w:rPr>
          <w:rFonts w:cs="Arial"/>
          <w:iCs/>
          <w:sz w:val="20"/>
          <w:szCs w:val="20"/>
          <w:lang w:eastAsia="pt-BR"/>
        </w:rPr>
      </w:pPr>
    </w:p>
    <w:p w14:paraId="6E34BDFC" w14:textId="0832AC13" w:rsidR="001E3C3A" w:rsidRPr="007D4BE6" w:rsidRDefault="0049665D" w:rsidP="00CE6EC1">
      <w:pPr>
        <w:keepNext w:val="0"/>
        <w:spacing w:before="0" w:after="0"/>
        <w:rPr>
          <w:rFonts w:cs="Arial"/>
          <w:iCs/>
          <w:sz w:val="20"/>
          <w:szCs w:val="20"/>
          <w:lang w:eastAsia="pt-BR"/>
        </w:rPr>
      </w:pPr>
      <w:r w:rsidRPr="007D4BE6">
        <w:rPr>
          <w:rFonts w:cs="Arial"/>
          <w:iCs/>
          <w:sz w:val="20"/>
          <w:szCs w:val="20"/>
          <w:lang w:eastAsia="pt-BR"/>
        </w:rPr>
        <w:t>As ações judiciais existentes na EPE estão assim apresentadas:</w:t>
      </w:r>
    </w:p>
    <w:p w14:paraId="7964497E" w14:textId="7D59B121" w:rsidR="00C4315E" w:rsidRPr="007D4BE6" w:rsidRDefault="00C4315E" w:rsidP="000A44BC">
      <w:pPr>
        <w:keepNext w:val="0"/>
        <w:widowControl w:val="0"/>
        <w:tabs>
          <w:tab w:val="left" w:pos="1421"/>
        </w:tabs>
        <w:autoSpaceDE w:val="0"/>
        <w:autoSpaceDN w:val="0"/>
        <w:ind w:left="432"/>
        <w:rPr>
          <w:rFonts w:cs="Arial"/>
          <w:iCs/>
          <w:sz w:val="20"/>
          <w:szCs w:val="20"/>
          <w:lang w:eastAsia="pt-BR"/>
        </w:rPr>
      </w:pPr>
    </w:p>
    <w:p w14:paraId="7E36223D" w14:textId="77777777" w:rsidR="0049665D" w:rsidRPr="007D4BE6" w:rsidRDefault="0049665D" w:rsidP="001C21D8">
      <w:pPr>
        <w:keepNext w:val="0"/>
        <w:widowControl w:val="0"/>
        <w:numPr>
          <w:ilvl w:val="0"/>
          <w:numId w:val="29"/>
        </w:numPr>
        <w:autoSpaceDE w:val="0"/>
        <w:autoSpaceDN w:val="0"/>
        <w:ind w:left="426" w:hanging="357"/>
        <w:rPr>
          <w:rFonts w:cs="Arial"/>
          <w:b/>
          <w:caps/>
          <w:sz w:val="20"/>
          <w:szCs w:val="20"/>
          <w:lang w:eastAsia="pt-BR"/>
        </w:rPr>
      </w:pPr>
      <w:r w:rsidRPr="007D4BE6">
        <w:rPr>
          <w:rFonts w:cs="Arial"/>
          <w:b/>
          <w:caps/>
          <w:sz w:val="20"/>
          <w:szCs w:val="20"/>
          <w:lang w:eastAsia="pt-BR"/>
        </w:rPr>
        <w:t xml:space="preserve">Ações com </w:t>
      </w:r>
      <w:r w:rsidR="00875781" w:rsidRPr="007D4BE6">
        <w:rPr>
          <w:rFonts w:cs="Arial"/>
          <w:b/>
          <w:caps/>
          <w:sz w:val="20"/>
          <w:szCs w:val="20"/>
          <w:lang w:eastAsia="pt-BR"/>
        </w:rPr>
        <w:t>RISCO</w:t>
      </w:r>
      <w:r w:rsidR="00534874" w:rsidRPr="007D4BE6">
        <w:rPr>
          <w:rFonts w:cs="Arial"/>
          <w:b/>
          <w:caps/>
          <w:sz w:val="20"/>
          <w:szCs w:val="20"/>
          <w:lang w:eastAsia="pt-BR"/>
        </w:rPr>
        <w:t xml:space="preserve"> DE</w:t>
      </w:r>
      <w:r w:rsidR="00875781" w:rsidRPr="007D4BE6">
        <w:rPr>
          <w:rFonts w:cs="Arial"/>
          <w:b/>
          <w:caps/>
          <w:sz w:val="20"/>
          <w:szCs w:val="20"/>
          <w:lang w:eastAsia="pt-BR"/>
        </w:rPr>
        <w:t xml:space="preserve"> </w:t>
      </w:r>
      <w:r w:rsidR="00534874" w:rsidRPr="007D4BE6">
        <w:rPr>
          <w:rFonts w:cs="Arial"/>
          <w:b/>
          <w:caps/>
          <w:sz w:val="20"/>
          <w:szCs w:val="20"/>
          <w:lang w:eastAsia="pt-BR"/>
        </w:rPr>
        <w:t>perda</w:t>
      </w:r>
      <w:r w:rsidRPr="007D4BE6">
        <w:rPr>
          <w:rFonts w:cs="Arial"/>
          <w:b/>
          <w:caps/>
          <w:sz w:val="20"/>
          <w:szCs w:val="20"/>
          <w:lang w:eastAsia="pt-BR"/>
        </w:rPr>
        <w:t xml:space="preserve"> prováve</w:t>
      </w:r>
      <w:r w:rsidR="00534874" w:rsidRPr="007D4BE6">
        <w:rPr>
          <w:rFonts w:cs="Arial"/>
          <w:b/>
          <w:caps/>
          <w:sz w:val="20"/>
          <w:szCs w:val="20"/>
          <w:lang w:eastAsia="pt-BR"/>
        </w:rPr>
        <w:t>L</w:t>
      </w:r>
    </w:p>
    <w:p w14:paraId="25BFEE13" w14:textId="77777777" w:rsidR="00C90151" w:rsidRPr="007D4BE6" w:rsidRDefault="00C90151" w:rsidP="000A44BC">
      <w:pPr>
        <w:keepNext w:val="0"/>
        <w:widowControl w:val="0"/>
        <w:tabs>
          <w:tab w:val="left" w:pos="1421"/>
        </w:tabs>
        <w:autoSpaceDE w:val="0"/>
        <w:autoSpaceDN w:val="0"/>
        <w:ind w:left="432"/>
        <w:rPr>
          <w:rFonts w:cs="Arial"/>
          <w:sz w:val="20"/>
          <w:szCs w:val="20"/>
          <w:lang w:eastAsia="pt-BR"/>
        </w:rPr>
      </w:pPr>
      <w:r w:rsidRPr="007D4BE6">
        <w:rPr>
          <w:rFonts w:cs="Arial"/>
          <w:sz w:val="20"/>
          <w:szCs w:val="20"/>
          <w:lang w:eastAsia="pt-BR"/>
        </w:rPr>
        <w:t>O valor provisionado leva em consideração o valor da condenação indicado na decisão contrária a EPE e não necessariamente o valor da causa.</w:t>
      </w:r>
    </w:p>
    <w:p w14:paraId="069AC94E" w14:textId="055C5906" w:rsidR="00CE6EC1" w:rsidRPr="007D4BE6" w:rsidRDefault="00CE6EC1" w:rsidP="00CE6EC1">
      <w:pPr>
        <w:keepNext w:val="0"/>
        <w:widowControl w:val="0"/>
        <w:tabs>
          <w:tab w:val="left" w:pos="1421"/>
        </w:tabs>
        <w:autoSpaceDE w:val="0"/>
        <w:autoSpaceDN w:val="0"/>
        <w:spacing w:after="240"/>
        <w:ind w:left="431"/>
        <w:rPr>
          <w:rFonts w:cs="Arial"/>
          <w:iCs/>
          <w:sz w:val="20"/>
          <w:szCs w:val="20"/>
          <w:lang w:eastAsia="pt-BR"/>
        </w:rPr>
      </w:pPr>
      <w:r w:rsidRPr="007D4BE6">
        <w:rPr>
          <w:rFonts w:cs="Arial"/>
          <w:iCs/>
          <w:sz w:val="20"/>
          <w:szCs w:val="20"/>
          <w:lang w:eastAsia="pt-BR"/>
        </w:rPr>
        <w:t>A decisão de provisionar considera a fase processual das ações judiciais e da própria natureza das demandas (tributária, trabalhista ou cível). Em regra, solicita-se o provisionamento considerando a expectativa da execução do valor devido pela EPE.</w:t>
      </w:r>
    </w:p>
    <w:p w14:paraId="632CCA68" w14:textId="2C620413" w:rsidR="008529CC" w:rsidRPr="007D4BE6" w:rsidRDefault="00CE6EC1" w:rsidP="000E2543">
      <w:pPr>
        <w:keepNext w:val="0"/>
        <w:widowControl w:val="0"/>
        <w:tabs>
          <w:tab w:val="left" w:pos="1421"/>
        </w:tabs>
        <w:autoSpaceDE w:val="0"/>
        <w:autoSpaceDN w:val="0"/>
        <w:spacing w:after="240"/>
        <w:ind w:left="431"/>
        <w:rPr>
          <w:rFonts w:cs="Arial"/>
          <w:iCs/>
          <w:sz w:val="20"/>
          <w:szCs w:val="20"/>
          <w:lang w:eastAsia="pt-BR"/>
        </w:rPr>
      </w:pPr>
      <w:r w:rsidRPr="007D4BE6">
        <w:rPr>
          <w:rFonts w:cs="Arial"/>
          <w:iCs/>
          <w:sz w:val="20"/>
          <w:szCs w:val="20"/>
          <w:lang w:eastAsia="pt-BR"/>
        </w:rPr>
        <w:t>Até dezembro</w:t>
      </w:r>
      <w:r w:rsidR="001B6EB8" w:rsidRPr="007D4BE6">
        <w:rPr>
          <w:rFonts w:cs="Arial"/>
          <w:iCs/>
          <w:sz w:val="20"/>
          <w:szCs w:val="20"/>
          <w:lang w:eastAsia="pt-BR"/>
        </w:rPr>
        <w:t xml:space="preserve"> de 2024</w:t>
      </w:r>
      <w:r w:rsidRPr="007D4BE6">
        <w:rPr>
          <w:rFonts w:cs="Arial"/>
          <w:iCs/>
          <w:sz w:val="20"/>
          <w:szCs w:val="20"/>
          <w:lang w:eastAsia="pt-BR"/>
        </w:rPr>
        <w:t xml:space="preserve"> o valor total de provisão de contingência com risco provável de perda é de R$ 11.</w:t>
      </w:r>
      <w:r w:rsidR="001B6EB8" w:rsidRPr="007D4BE6">
        <w:rPr>
          <w:rFonts w:cs="Arial"/>
          <w:iCs/>
          <w:sz w:val="20"/>
          <w:szCs w:val="20"/>
          <w:lang w:eastAsia="pt-BR"/>
        </w:rPr>
        <w:t>864</w:t>
      </w:r>
      <w:r w:rsidRPr="007D4BE6">
        <w:rPr>
          <w:rFonts w:cs="Arial"/>
          <w:iCs/>
          <w:sz w:val="20"/>
          <w:szCs w:val="20"/>
          <w:lang w:eastAsia="pt-BR"/>
        </w:rPr>
        <w:t>, conforme abaixo:</w:t>
      </w:r>
    </w:p>
    <w:tbl>
      <w:tblPr>
        <w:tblW w:w="9645" w:type="dxa"/>
        <w:tblInd w:w="496" w:type="dxa"/>
        <w:tblCellMar>
          <w:left w:w="70" w:type="dxa"/>
          <w:right w:w="70" w:type="dxa"/>
        </w:tblCellMar>
        <w:tblLook w:val="04A0" w:firstRow="1" w:lastRow="0" w:firstColumn="1" w:lastColumn="0" w:noHBand="0" w:noVBand="1"/>
      </w:tblPr>
      <w:tblGrid>
        <w:gridCol w:w="2603"/>
        <w:gridCol w:w="1451"/>
        <w:gridCol w:w="1503"/>
        <w:gridCol w:w="564"/>
        <w:gridCol w:w="329"/>
        <w:gridCol w:w="1770"/>
        <w:gridCol w:w="1425"/>
      </w:tblGrid>
      <w:tr w:rsidR="00B621B1" w:rsidRPr="007D4BE6" w14:paraId="2C80AA32" w14:textId="77777777" w:rsidTr="009C1EE6">
        <w:trPr>
          <w:trHeight w:val="274"/>
        </w:trPr>
        <w:tc>
          <w:tcPr>
            <w:tcW w:w="2603" w:type="dxa"/>
            <w:tcBorders>
              <w:top w:val="nil"/>
              <w:left w:val="nil"/>
              <w:bottom w:val="single" w:sz="4" w:space="0" w:color="auto"/>
              <w:right w:val="nil"/>
            </w:tcBorders>
            <w:shd w:val="clear" w:color="auto" w:fill="auto"/>
            <w:noWrap/>
            <w:vAlign w:val="center"/>
            <w:hideMark/>
          </w:tcPr>
          <w:p w14:paraId="3D70F603" w14:textId="77777777" w:rsidR="00AA3CC2" w:rsidRPr="007D4BE6" w:rsidRDefault="00AA3CC2" w:rsidP="00DD54A0">
            <w:pPr>
              <w:keepNext w:val="0"/>
              <w:widowControl w:val="0"/>
              <w:spacing w:before="0" w:after="0"/>
              <w:ind w:firstLine="34"/>
              <w:jc w:val="center"/>
              <w:rPr>
                <w:rFonts w:cs="Arial"/>
                <w:color w:val="000000"/>
                <w:sz w:val="18"/>
                <w:szCs w:val="18"/>
                <w:lang w:eastAsia="pt-BR"/>
              </w:rPr>
            </w:pPr>
            <w:r w:rsidRPr="007D4BE6">
              <w:rPr>
                <w:rFonts w:cs="Arial"/>
                <w:b/>
                <w:bCs/>
                <w:color w:val="000000"/>
                <w:sz w:val="18"/>
                <w:szCs w:val="18"/>
              </w:rPr>
              <w:t>Descrição</w:t>
            </w:r>
          </w:p>
        </w:tc>
        <w:tc>
          <w:tcPr>
            <w:tcW w:w="1451" w:type="dxa"/>
            <w:tcBorders>
              <w:top w:val="nil"/>
              <w:left w:val="nil"/>
              <w:bottom w:val="single" w:sz="4" w:space="0" w:color="auto"/>
              <w:right w:val="nil"/>
            </w:tcBorders>
            <w:shd w:val="clear" w:color="auto" w:fill="auto"/>
            <w:noWrap/>
            <w:vAlign w:val="center"/>
            <w:hideMark/>
          </w:tcPr>
          <w:p w14:paraId="319AA23D" w14:textId="44BAB9FF" w:rsidR="00AA3CC2" w:rsidRPr="007D4BE6" w:rsidRDefault="00F20D79" w:rsidP="00DD54A0">
            <w:pPr>
              <w:keepNext w:val="0"/>
              <w:widowControl w:val="0"/>
              <w:spacing w:before="0" w:after="0"/>
              <w:jc w:val="center"/>
              <w:rPr>
                <w:rFonts w:cs="Arial"/>
                <w:b/>
                <w:bCs/>
                <w:color w:val="000000"/>
                <w:sz w:val="18"/>
                <w:szCs w:val="18"/>
              </w:rPr>
            </w:pPr>
            <w:r w:rsidRPr="007D4BE6">
              <w:rPr>
                <w:rFonts w:cs="Arial"/>
                <w:b/>
                <w:bCs/>
                <w:color w:val="000000"/>
                <w:sz w:val="18"/>
                <w:szCs w:val="18"/>
              </w:rPr>
              <w:t xml:space="preserve">     </w:t>
            </w:r>
            <w:r w:rsidR="00AA3CC2" w:rsidRPr="007D4BE6">
              <w:rPr>
                <w:rFonts w:cs="Arial"/>
                <w:b/>
                <w:bCs/>
                <w:color w:val="000000"/>
                <w:sz w:val="18"/>
                <w:szCs w:val="18"/>
              </w:rPr>
              <w:t>31/12/20</w:t>
            </w:r>
            <w:r w:rsidRPr="007D4BE6">
              <w:rPr>
                <w:rFonts w:cs="Arial"/>
                <w:b/>
                <w:bCs/>
                <w:color w:val="000000"/>
                <w:sz w:val="18"/>
                <w:szCs w:val="18"/>
              </w:rPr>
              <w:t>2</w:t>
            </w:r>
            <w:r w:rsidR="001B6EB8" w:rsidRPr="007D4BE6">
              <w:rPr>
                <w:rFonts w:cs="Arial"/>
                <w:b/>
                <w:bCs/>
                <w:color w:val="000000"/>
                <w:sz w:val="18"/>
                <w:szCs w:val="18"/>
              </w:rPr>
              <w:t>3</w:t>
            </w:r>
          </w:p>
        </w:tc>
        <w:tc>
          <w:tcPr>
            <w:tcW w:w="1503" w:type="dxa"/>
            <w:tcBorders>
              <w:top w:val="nil"/>
              <w:left w:val="nil"/>
              <w:bottom w:val="single" w:sz="4" w:space="0" w:color="auto"/>
              <w:right w:val="nil"/>
            </w:tcBorders>
            <w:shd w:val="clear" w:color="auto" w:fill="auto"/>
            <w:noWrap/>
            <w:vAlign w:val="center"/>
            <w:hideMark/>
          </w:tcPr>
          <w:p w14:paraId="144ECD23" w14:textId="77777777" w:rsidR="00AA3CC2" w:rsidRPr="007D4BE6" w:rsidRDefault="00B621B1" w:rsidP="00DD54A0">
            <w:pPr>
              <w:keepNext w:val="0"/>
              <w:widowControl w:val="0"/>
              <w:spacing w:before="0" w:after="0"/>
              <w:ind w:left="-267" w:right="-256"/>
              <w:jc w:val="center"/>
              <w:rPr>
                <w:rFonts w:cs="Arial"/>
                <w:b/>
                <w:bCs/>
                <w:color w:val="000000"/>
                <w:sz w:val="18"/>
                <w:szCs w:val="18"/>
              </w:rPr>
            </w:pPr>
            <w:r w:rsidRPr="007D4BE6">
              <w:rPr>
                <w:rFonts w:cs="Arial"/>
                <w:b/>
                <w:bCs/>
                <w:color w:val="000000"/>
                <w:sz w:val="18"/>
                <w:szCs w:val="18"/>
              </w:rPr>
              <w:t>Atualizações</w:t>
            </w:r>
          </w:p>
        </w:tc>
        <w:tc>
          <w:tcPr>
            <w:tcW w:w="893" w:type="dxa"/>
            <w:gridSpan w:val="2"/>
            <w:tcBorders>
              <w:top w:val="nil"/>
              <w:left w:val="nil"/>
              <w:bottom w:val="single" w:sz="4" w:space="0" w:color="auto"/>
              <w:right w:val="nil"/>
            </w:tcBorders>
            <w:vAlign w:val="center"/>
          </w:tcPr>
          <w:p w14:paraId="2E207C6D" w14:textId="77777777" w:rsidR="00AA3CC2" w:rsidRPr="007D4BE6" w:rsidRDefault="00B621B1" w:rsidP="00DD54A0">
            <w:pPr>
              <w:keepNext w:val="0"/>
              <w:widowControl w:val="0"/>
              <w:spacing w:before="0" w:after="0"/>
              <w:ind w:left="-277" w:right="-405"/>
              <w:jc w:val="center"/>
              <w:rPr>
                <w:rFonts w:cs="Arial"/>
                <w:b/>
                <w:bCs/>
                <w:color w:val="000000"/>
                <w:sz w:val="18"/>
                <w:szCs w:val="18"/>
              </w:rPr>
            </w:pPr>
            <w:r w:rsidRPr="007D4BE6">
              <w:rPr>
                <w:rFonts w:cs="Arial"/>
                <w:b/>
                <w:bCs/>
                <w:color w:val="000000"/>
                <w:sz w:val="18"/>
                <w:szCs w:val="18"/>
              </w:rPr>
              <w:t>Adições</w:t>
            </w:r>
          </w:p>
        </w:tc>
        <w:tc>
          <w:tcPr>
            <w:tcW w:w="1770" w:type="dxa"/>
            <w:tcBorders>
              <w:top w:val="nil"/>
              <w:left w:val="nil"/>
              <w:bottom w:val="single" w:sz="4" w:space="0" w:color="auto"/>
              <w:right w:val="nil"/>
            </w:tcBorders>
            <w:vAlign w:val="center"/>
          </w:tcPr>
          <w:p w14:paraId="2F522ABB" w14:textId="73C1FD59" w:rsidR="00AA3CC2" w:rsidRPr="007D4BE6" w:rsidRDefault="00EC4C52" w:rsidP="00DD54A0">
            <w:pPr>
              <w:keepNext w:val="0"/>
              <w:widowControl w:val="0"/>
              <w:spacing w:before="0" w:after="0"/>
              <w:jc w:val="center"/>
              <w:rPr>
                <w:rFonts w:cs="Arial"/>
                <w:b/>
                <w:bCs/>
                <w:color w:val="000000"/>
                <w:sz w:val="18"/>
                <w:szCs w:val="18"/>
              </w:rPr>
            </w:pPr>
            <w:r w:rsidRPr="007D4BE6">
              <w:rPr>
                <w:rFonts w:cs="Arial"/>
                <w:b/>
                <w:bCs/>
                <w:color w:val="000000"/>
                <w:sz w:val="18"/>
                <w:szCs w:val="18"/>
              </w:rPr>
              <w:t>Reversões</w:t>
            </w:r>
            <w:r w:rsidR="00C33E39" w:rsidRPr="007D4BE6">
              <w:rPr>
                <w:rFonts w:cs="Arial"/>
                <w:b/>
                <w:bCs/>
                <w:color w:val="000000"/>
                <w:sz w:val="18"/>
                <w:szCs w:val="18"/>
              </w:rPr>
              <w:t xml:space="preserve"> e Baixas</w:t>
            </w:r>
          </w:p>
        </w:tc>
        <w:tc>
          <w:tcPr>
            <w:tcW w:w="1425" w:type="dxa"/>
            <w:tcBorders>
              <w:top w:val="nil"/>
              <w:left w:val="nil"/>
              <w:bottom w:val="single" w:sz="4" w:space="0" w:color="auto"/>
              <w:right w:val="nil"/>
            </w:tcBorders>
            <w:shd w:val="clear" w:color="auto" w:fill="auto"/>
            <w:noWrap/>
            <w:vAlign w:val="center"/>
            <w:hideMark/>
          </w:tcPr>
          <w:p w14:paraId="7E3E0632" w14:textId="5E46F998" w:rsidR="00AA3CC2" w:rsidRPr="007D4BE6" w:rsidRDefault="00AA3CC2" w:rsidP="00DD54A0">
            <w:pPr>
              <w:keepNext w:val="0"/>
              <w:widowControl w:val="0"/>
              <w:spacing w:before="0" w:after="0"/>
              <w:jc w:val="center"/>
              <w:rPr>
                <w:rFonts w:cs="Arial"/>
                <w:b/>
                <w:bCs/>
                <w:color w:val="000000"/>
                <w:sz w:val="18"/>
                <w:szCs w:val="18"/>
              </w:rPr>
            </w:pPr>
            <w:r w:rsidRPr="007D4BE6">
              <w:rPr>
                <w:rFonts w:cs="Arial"/>
                <w:b/>
                <w:bCs/>
                <w:color w:val="000000"/>
                <w:sz w:val="18"/>
                <w:szCs w:val="18"/>
                <w:lang w:eastAsia="pt-BR"/>
              </w:rPr>
              <w:t>31/12/</w:t>
            </w:r>
            <w:r w:rsidR="001B6EB8" w:rsidRPr="007D4BE6">
              <w:rPr>
                <w:rFonts w:cs="Arial"/>
                <w:b/>
                <w:bCs/>
                <w:color w:val="000000"/>
                <w:sz w:val="18"/>
                <w:szCs w:val="18"/>
                <w:lang w:eastAsia="pt-BR"/>
              </w:rPr>
              <w:t>2024</w:t>
            </w:r>
          </w:p>
        </w:tc>
      </w:tr>
      <w:tr w:rsidR="00B621B1" w:rsidRPr="007D4BE6" w14:paraId="68123CCE" w14:textId="77777777" w:rsidTr="009C1EE6">
        <w:trPr>
          <w:trHeight w:val="274"/>
        </w:trPr>
        <w:tc>
          <w:tcPr>
            <w:tcW w:w="2603" w:type="dxa"/>
            <w:tcBorders>
              <w:top w:val="nil"/>
              <w:left w:val="nil"/>
              <w:bottom w:val="nil"/>
              <w:right w:val="nil"/>
            </w:tcBorders>
            <w:shd w:val="clear" w:color="auto" w:fill="auto"/>
            <w:noWrap/>
            <w:vAlign w:val="center"/>
            <w:hideMark/>
          </w:tcPr>
          <w:p w14:paraId="5F0E07B8" w14:textId="6ED4DF89" w:rsidR="00AA3CC2" w:rsidRPr="007D4BE6" w:rsidRDefault="00AA3CC2" w:rsidP="00DD54A0">
            <w:pPr>
              <w:keepNext w:val="0"/>
              <w:widowControl w:val="0"/>
              <w:spacing w:before="0" w:after="0"/>
              <w:rPr>
                <w:rFonts w:cs="Arial"/>
                <w:color w:val="000000"/>
                <w:sz w:val="18"/>
                <w:szCs w:val="18"/>
                <w:lang w:eastAsia="pt-BR"/>
              </w:rPr>
            </w:pPr>
            <w:r w:rsidRPr="007D4BE6">
              <w:rPr>
                <w:rFonts w:cs="Arial"/>
                <w:color w:val="000000"/>
                <w:sz w:val="18"/>
                <w:szCs w:val="18"/>
                <w:lang w:eastAsia="pt-BR"/>
              </w:rPr>
              <w:lastRenderedPageBreak/>
              <w:t>Trabalhistas</w:t>
            </w:r>
            <w:r w:rsidR="00127D0F">
              <w:rPr>
                <w:rFonts w:cs="Arial"/>
                <w:color w:val="000000"/>
                <w:sz w:val="18"/>
                <w:szCs w:val="18"/>
                <w:lang w:eastAsia="pt-BR"/>
              </w:rPr>
              <w:t>¹</w:t>
            </w:r>
          </w:p>
        </w:tc>
        <w:tc>
          <w:tcPr>
            <w:tcW w:w="1451" w:type="dxa"/>
            <w:tcBorders>
              <w:top w:val="nil"/>
              <w:left w:val="nil"/>
              <w:bottom w:val="nil"/>
              <w:right w:val="nil"/>
            </w:tcBorders>
            <w:shd w:val="clear" w:color="auto" w:fill="auto"/>
            <w:noWrap/>
            <w:vAlign w:val="center"/>
            <w:hideMark/>
          </w:tcPr>
          <w:p w14:paraId="384B0997" w14:textId="4B5A1A1A" w:rsidR="00AA3CC2" w:rsidRPr="007D4BE6" w:rsidRDefault="001B6EB8" w:rsidP="00DD54A0">
            <w:pPr>
              <w:keepNext w:val="0"/>
              <w:widowControl w:val="0"/>
              <w:spacing w:before="0" w:after="0"/>
              <w:jc w:val="right"/>
              <w:rPr>
                <w:rFonts w:cs="Arial"/>
                <w:color w:val="000000"/>
                <w:sz w:val="18"/>
                <w:szCs w:val="18"/>
              </w:rPr>
            </w:pPr>
            <w:r w:rsidRPr="007D4BE6">
              <w:rPr>
                <w:rFonts w:cs="Arial"/>
                <w:color w:val="000000"/>
                <w:sz w:val="18"/>
                <w:szCs w:val="18"/>
              </w:rPr>
              <w:t>4.036</w:t>
            </w:r>
          </w:p>
        </w:tc>
        <w:tc>
          <w:tcPr>
            <w:tcW w:w="1503" w:type="dxa"/>
            <w:tcBorders>
              <w:top w:val="nil"/>
              <w:left w:val="nil"/>
              <w:bottom w:val="nil"/>
              <w:right w:val="nil"/>
            </w:tcBorders>
            <w:shd w:val="clear" w:color="auto" w:fill="auto"/>
            <w:noWrap/>
            <w:vAlign w:val="center"/>
            <w:hideMark/>
          </w:tcPr>
          <w:p w14:paraId="31BBC757" w14:textId="74629260" w:rsidR="00AA3CC2" w:rsidRPr="007D4BE6" w:rsidRDefault="007E4BD9" w:rsidP="00DD54A0">
            <w:pPr>
              <w:keepNext w:val="0"/>
              <w:widowControl w:val="0"/>
              <w:spacing w:before="0" w:after="0"/>
              <w:jc w:val="right"/>
              <w:rPr>
                <w:rFonts w:cs="Arial"/>
                <w:color w:val="000000"/>
                <w:sz w:val="18"/>
                <w:szCs w:val="18"/>
              </w:rPr>
            </w:pPr>
            <w:r>
              <w:rPr>
                <w:rFonts w:cs="Arial"/>
                <w:color w:val="000000"/>
                <w:sz w:val="18"/>
                <w:szCs w:val="18"/>
              </w:rPr>
              <w:t>669</w:t>
            </w:r>
          </w:p>
        </w:tc>
        <w:tc>
          <w:tcPr>
            <w:tcW w:w="564" w:type="dxa"/>
            <w:tcBorders>
              <w:top w:val="nil"/>
              <w:left w:val="nil"/>
              <w:bottom w:val="nil"/>
              <w:right w:val="nil"/>
            </w:tcBorders>
            <w:vAlign w:val="center"/>
          </w:tcPr>
          <w:p w14:paraId="0BDB1426" w14:textId="192097F8" w:rsidR="00AA3CC2" w:rsidRPr="007D4BE6" w:rsidRDefault="007E4BD9" w:rsidP="00DD54A0">
            <w:pPr>
              <w:keepNext w:val="0"/>
              <w:widowControl w:val="0"/>
              <w:spacing w:before="0" w:after="0"/>
              <w:jc w:val="right"/>
              <w:rPr>
                <w:rFonts w:cs="Arial"/>
                <w:bCs/>
                <w:color w:val="000000"/>
                <w:sz w:val="18"/>
                <w:szCs w:val="18"/>
              </w:rPr>
            </w:pPr>
            <w:r>
              <w:rPr>
                <w:rFonts w:cs="Arial"/>
                <w:bCs/>
                <w:color w:val="000000"/>
                <w:sz w:val="18"/>
                <w:szCs w:val="18"/>
              </w:rPr>
              <w:t>201</w:t>
            </w:r>
          </w:p>
        </w:tc>
        <w:tc>
          <w:tcPr>
            <w:tcW w:w="2099" w:type="dxa"/>
            <w:gridSpan w:val="2"/>
            <w:tcBorders>
              <w:top w:val="nil"/>
              <w:left w:val="nil"/>
              <w:bottom w:val="nil"/>
              <w:right w:val="nil"/>
            </w:tcBorders>
            <w:vAlign w:val="center"/>
          </w:tcPr>
          <w:p w14:paraId="6EA0AA7A" w14:textId="6155E852" w:rsidR="00AA3CC2" w:rsidRPr="007D4BE6" w:rsidRDefault="001B6EB8" w:rsidP="00DD54A0">
            <w:pPr>
              <w:keepNext w:val="0"/>
              <w:widowControl w:val="0"/>
              <w:spacing w:before="0" w:after="0"/>
              <w:jc w:val="right"/>
              <w:rPr>
                <w:rFonts w:cs="Arial"/>
                <w:bCs/>
                <w:color w:val="000000"/>
                <w:sz w:val="18"/>
                <w:szCs w:val="18"/>
              </w:rPr>
            </w:pPr>
            <w:r w:rsidRPr="007D4BE6">
              <w:rPr>
                <w:rFonts w:cs="Arial"/>
                <w:bCs/>
                <w:color w:val="000000"/>
                <w:sz w:val="18"/>
                <w:szCs w:val="18"/>
              </w:rPr>
              <w:t>(</w:t>
            </w:r>
            <w:r w:rsidR="007E4BD9">
              <w:rPr>
                <w:rFonts w:cs="Arial"/>
                <w:bCs/>
                <w:color w:val="000000"/>
                <w:sz w:val="18"/>
                <w:szCs w:val="18"/>
              </w:rPr>
              <w:t>396</w:t>
            </w:r>
            <w:r w:rsidR="002A707E" w:rsidRPr="007D4BE6">
              <w:rPr>
                <w:rFonts w:cs="Arial"/>
                <w:bCs/>
                <w:color w:val="000000"/>
                <w:sz w:val="18"/>
                <w:szCs w:val="18"/>
              </w:rPr>
              <w:t>)</w:t>
            </w:r>
          </w:p>
        </w:tc>
        <w:tc>
          <w:tcPr>
            <w:tcW w:w="1425" w:type="dxa"/>
            <w:tcBorders>
              <w:top w:val="nil"/>
              <w:left w:val="nil"/>
              <w:bottom w:val="nil"/>
              <w:right w:val="nil"/>
            </w:tcBorders>
            <w:shd w:val="clear" w:color="auto" w:fill="auto"/>
            <w:noWrap/>
            <w:vAlign w:val="center"/>
            <w:hideMark/>
          </w:tcPr>
          <w:p w14:paraId="24B8FEC3" w14:textId="6C5D1CA8" w:rsidR="00AA3CC2" w:rsidRPr="007D4BE6" w:rsidRDefault="001B6EB8" w:rsidP="00DD54A0">
            <w:pPr>
              <w:keepNext w:val="0"/>
              <w:widowControl w:val="0"/>
              <w:spacing w:before="0" w:after="0"/>
              <w:jc w:val="right"/>
              <w:rPr>
                <w:rFonts w:cs="Arial"/>
                <w:color w:val="000000"/>
                <w:sz w:val="18"/>
                <w:szCs w:val="18"/>
              </w:rPr>
            </w:pPr>
            <w:r w:rsidRPr="007D4BE6">
              <w:rPr>
                <w:rFonts w:cs="Arial"/>
                <w:color w:val="000000"/>
                <w:sz w:val="18"/>
                <w:szCs w:val="18"/>
              </w:rPr>
              <w:t>4.510</w:t>
            </w:r>
          </w:p>
        </w:tc>
      </w:tr>
      <w:tr w:rsidR="00CE6EC1" w:rsidRPr="007D4BE6" w14:paraId="4A299273" w14:textId="77777777" w:rsidTr="009C1EE6">
        <w:trPr>
          <w:trHeight w:val="274"/>
        </w:trPr>
        <w:tc>
          <w:tcPr>
            <w:tcW w:w="2603" w:type="dxa"/>
            <w:tcBorders>
              <w:top w:val="dashed" w:sz="4" w:space="0" w:color="auto"/>
              <w:left w:val="nil"/>
              <w:bottom w:val="dashed" w:sz="4" w:space="0" w:color="auto"/>
              <w:right w:val="nil"/>
            </w:tcBorders>
            <w:shd w:val="clear" w:color="auto" w:fill="auto"/>
            <w:noWrap/>
            <w:vAlign w:val="center"/>
          </w:tcPr>
          <w:p w14:paraId="35C8E371" w14:textId="77777777" w:rsidR="00CE6EC1" w:rsidRPr="007D4BE6" w:rsidRDefault="00CE6EC1" w:rsidP="00576CC1">
            <w:pPr>
              <w:keepNext w:val="0"/>
              <w:widowControl w:val="0"/>
              <w:spacing w:before="0" w:after="0"/>
              <w:rPr>
                <w:rFonts w:cs="Arial"/>
                <w:color w:val="000000"/>
                <w:sz w:val="18"/>
                <w:szCs w:val="18"/>
                <w:lang w:eastAsia="pt-BR"/>
              </w:rPr>
            </w:pPr>
            <w:r w:rsidRPr="007D4BE6">
              <w:rPr>
                <w:rFonts w:cs="Arial"/>
                <w:color w:val="000000"/>
                <w:sz w:val="18"/>
                <w:szCs w:val="18"/>
                <w:lang w:eastAsia="pt-BR"/>
              </w:rPr>
              <w:t>Tributárias</w:t>
            </w:r>
          </w:p>
        </w:tc>
        <w:tc>
          <w:tcPr>
            <w:tcW w:w="1451" w:type="dxa"/>
            <w:tcBorders>
              <w:top w:val="dashed" w:sz="4" w:space="0" w:color="auto"/>
              <w:left w:val="nil"/>
              <w:bottom w:val="dashed" w:sz="4" w:space="0" w:color="auto"/>
              <w:right w:val="nil"/>
            </w:tcBorders>
            <w:shd w:val="clear" w:color="auto" w:fill="auto"/>
            <w:noWrap/>
            <w:vAlign w:val="center"/>
          </w:tcPr>
          <w:p w14:paraId="76CA42F5" w14:textId="3D169C69" w:rsidR="00CE6EC1" w:rsidRPr="007D4BE6" w:rsidRDefault="001B6EB8" w:rsidP="00576CC1">
            <w:pPr>
              <w:keepNext w:val="0"/>
              <w:widowControl w:val="0"/>
              <w:spacing w:before="0" w:after="0"/>
              <w:jc w:val="right"/>
              <w:rPr>
                <w:rFonts w:cs="Arial"/>
                <w:color w:val="000000"/>
                <w:sz w:val="18"/>
                <w:szCs w:val="18"/>
              </w:rPr>
            </w:pPr>
            <w:r w:rsidRPr="007D4BE6">
              <w:rPr>
                <w:rFonts w:cs="Arial"/>
                <w:color w:val="000000"/>
                <w:sz w:val="18"/>
                <w:szCs w:val="18"/>
              </w:rPr>
              <w:t>6.978</w:t>
            </w:r>
          </w:p>
        </w:tc>
        <w:tc>
          <w:tcPr>
            <w:tcW w:w="1503" w:type="dxa"/>
            <w:tcBorders>
              <w:top w:val="dashed" w:sz="4" w:space="0" w:color="auto"/>
              <w:left w:val="nil"/>
              <w:bottom w:val="dashed" w:sz="4" w:space="0" w:color="auto"/>
              <w:right w:val="nil"/>
            </w:tcBorders>
            <w:shd w:val="clear" w:color="auto" w:fill="auto"/>
            <w:noWrap/>
            <w:vAlign w:val="center"/>
          </w:tcPr>
          <w:p w14:paraId="4877BA33" w14:textId="21F4FAEC" w:rsidR="00CE6EC1" w:rsidRPr="007D4BE6" w:rsidRDefault="001B6EB8" w:rsidP="00576CC1">
            <w:pPr>
              <w:keepNext w:val="0"/>
              <w:widowControl w:val="0"/>
              <w:spacing w:before="0" w:after="0"/>
              <w:jc w:val="right"/>
              <w:rPr>
                <w:rFonts w:cs="Arial"/>
                <w:color w:val="000000"/>
                <w:sz w:val="18"/>
                <w:szCs w:val="18"/>
              </w:rPr>
            </w:pPr>
            <w:r w:rsidRPr="007D4BE6">
              <w:rPr>
                <w:rFonts w:cs="Arial"/>
                <w:color w:val="000000"/>
                <w:sz w:val="18"/>
                <w:szCs w:val="18"/>
              </w:rPr>
              <w:t>376</w:t>
            </w:r>
          </w:p>
        </w:tc>
        <w:tc>
          <w:tcPr>
            <w:tcW w:w="564" w:type="dxa"/>
            <w:tcBorders>
              <w:top w:val="dashed" w:sz="4" w:space="0" w:color="auto"/>
              <w:left w:val="nil"/>
              <w:bottom w:val="dashed" w:sz="4" w:space="0" w:color="auto"/>
              <w:right w:val="nil"/>
            </w:tcBorders>
            <w:vAlign w:val="center"/>
          </w:tcPr>
          <w:p w14:paraId="342F007C" w14:textId="272F3C94" w:rsidR="00CE6EC1" w:rsidRPr="007D4BE6" w:rsidRDefault="0001490B" w:rsidP="00576CC1">
            <w:pPr>
              <w:keepNext w:val="0"/>
              <w:widowControl w:val="0"/>
              <w:spacing w:before="0" w:after="0"/>
              <w:jc w:val="right"/>
              <w:rPr>
                <w:rFonts w:cs="Arial"/>
                <w:bCs/>
                <w:color w:val="000000"/>
                <w:sz w:val="18"/>
                <w:szCs w:val="18"/>
              </w:rPr>
            </w:pPr>
            <w:r w:rsidRPr="007D4BE6">
              <w:rPr>
                <w:rFonts w:cs="Arial"/>
                <w:bCs/>
                <w:color w:val="000000"/>
                <w:sz w:val="18"/>
                <w:szCs w:val="18"/>
              </w:rPr>
              <w:t>-</w:t>
            </w:r>
          </w:p>
        </w:tc>
        <w:tc>
          <w:tcPr>
            <w:tcW w:w="2099" w:type="dxa"/>
            <w:gridSpan w:val="2"/>
            <w:tcBorders>
              <w:top w:val="dashed" w:sz="4" w:space="0" w:color="auto"/>
              <w:left w:val="nil"/>
              <w:bottom w:val="dashed" w:sz="4" w:space="0" w:color="auto"/>
              <w:right w:val="nil"/>
            </w:tcBorders>
            <w:vAlign w:val="center"/>
          </w:tcPr>
          <w:p w14:paraId="0A32533E" w14:textId="510CF945" w:rsidR="00CE6EC1" w:rsidRPr="007D4BE6" w:rsidRDefault="001B6EB8" w:rsidP="00576CC1">
            <w:pPr>
              <w:keepNext w:val="0"/>
              <w:widowControl w:val="0"/>
              <w:spacing w:before="0" w:after="0"/>
              <w:jc w:val="right"/>
              <w:rPr>
                <w:rFonts w:cs="Arial"/>
                <w:bCs/>
                <w:color w:val="000000"/>
                <w:sz w:val="18"/>
                <w:szCs w:val="18"/>
              </w:rPr>
            </w:pPr>
            <w:r w:rsidRPr="007D4BE6">
              <w:rPr>
                <w:rFonts w:cs="Arial"/>
                <w:bCs/>
                <w:color w:val="000000"/>
                <w:sz w:val="18"/>
                <w:szCs w:val="18"/>
              </w:rPr>
              <w:t>-</w:t>
            </w:r>
          </w:p>
        </w:tc>
        <w:tc>
          <w:tcPr>
            <w:tcW w:w="1425" w:type="dxa"/>
            <w:tcBorders>
              <w:top w:val="dashed" w:sz="4" w:space="0" w:color="auto"/>
              <w:left w:val="nil"/>
              <w:bottom w:val="dashed" w:sz="4" w:space="0" w:color="auto"/>
              <w:right w:val="nil"/>
            </w:tcBorders>
            <w:shd w:val="clear" w:color="auto" w:fill="auto"/>
            <w:noWrap/>
            <w:vAlign w:val="center"/>
          </w:tcPr>
          <w:p w14:paraId="47B01BDC" w14:textId="7992403C" w:rsidR="00CE6EC1" w:rsidRPr="007D4BE6" w:rsidRDefault="001B6EB8" w:rsidP="00576CC1">
            <w:pPr>
              <w:keepNext w:val="0"/>
              <w:widowControl w:val="0"/>
              <w:spacing w:before="0" w:after="0"/>
              <w:jc w:val="right"/>
              <w:rPr>
                <w:rFonts w:cs="Arial"/>
                <w:color w:val="000000"/>
                <w:sz w:val="18"/>
                <w:szCs w:val="18"/>
              </w:rPr>
            </w:pPr>
            <w:r w:rsidRPr="007D4BE6">
              <w:rPr>
                <w:rFonts w:cs="Arial"/>
                <w:color w:val="000000"/>
                <w:sz w:val="18"/>
                <w:szCs w:val="18"/>
              </w:rPr>
              <w:t>7.354</w:t>
            </w:r>
          </w:p>
        </w:tc>
      </w:tr>
      <w:tr w:rsidR="00B621B1" w:rsidRPr="007D4BE6" w14:paraId="2F07DE5C" w14:textId="77777777" w:rsidTr="009C1EE6">
        <w:trPr>
          <w:trHeight w:val="274"/>
        </w:trPr>
        <w:tc>
          <w:tcPr>
            <w:tcW w:w="2603" w:type="dxa"/>
            <w:tcBorders>
              <w:top w:val="dashed" w:sz="4" w:space="0" w:color="auto"/>
              <w:left w:val="nil"/>
              <w:bottom w:val="dashed" w:sz="4" w:space="0" w:color="auto"/>
              <w:right w:val="nil"/>
            </w:tcBorders>
            <w:shd w:val="clear" w:color="auto" w:fill="auto"/>
            <w:noWrap/>
            <w:vAlign w:val="center"/>
            <w:hideMark/>
          </w:tcPr>
          <w:p w14:paraId="1EB38CFF" w14:textId="77777777" w:rsidR="00AA3CC2" w:rsidRPr="007D4BE6" w:rsidRDefault="00AA3CC2" w:rsidP="00DD54A0">
            <w:pPr>
              <w:keepNext w:val="0"/>
              <w:widowControl w:val="0"/>
              <w:spacing w:before="0" w:after="0"/>
              <w:rPr>
                <w:rFonts w:cs="Arial"/>
                <w:color w:val="000000"/>
                <w:sz w:val="18"/>
                <w:szCs w:val="18"/>
                <w:lang w:eastAsia="pt-BR"/>
              </w:rPr>
            </w:pPr>
            <w:r w:rsidRPr="007D4BE6">
              <w:rPr>
                <w:rFonts w:cs="Arial"/>
                <w:color w:val="000000"/>
                <w:sz w:val="18"/>
                <w:szCs w:val="18"/>
                <w:lang w:eastAsia="pt-BR"/>
              </w:rPr>
              <w:t>Cíveis</w:t>
            </w:r>
          </w:p>
        </w:tc>
        <w:tc>
          <w:tcPr>
            <w:tcW w:w="1451" w:type="dxa"/>
            <w:tcBorders>
              <w:top w:val="dashed" w:sz="4" w:space="0" w:color="auto"/>
              <w:left w:val="nil"/>
              <w:bottom w:val="dashed" w:sz="4" w:space="0" w:color="auto"/>
              <w:right w:val="nil"/>
            </w:tcBorders>
            <w:shd w:val="clear" w:color="auto" w:fill="auto"/>
            <w:noWrap/>
            <w:vAlign w:val="center"/>
            <w:hideMark/>
          </w:tcPr>
          <w:p w14:paraId="6934C42A" w14:textId="60253CE3" w:rsidR="00AA3CC2" w:rsidRPr="007D4BE6" w:rsidRDefault="00CE6EC1" w:rsidP="00DD54A0">
            <w:pPr>
              <w:keepNext w:val="0"/>
              <w:widowControl w:val="0"/>
              <w:spacing w:before="0" w:after="0"/>
              <w:jc w:val="right"/>
              <w:rPr>
                <w:rFonts w:cs="Arial"/>
                <w:color w:val="000000"/>
                <w:sz w:val="18"/>
                <w:szCs w:val="18"/>
              </w:rPr>
            </w:pPr>
            <w:r w:rsidRPr="007D4BE6">
              <w:rPr>
                <w:rFonts w:cs="Arial"/>
                <w:color w:val="000000"/>
                <w:sz w:val="18"/>
                <w:szCs w:val="18"/>
              </w:rPr>
              <w:t>2</w:t>
            </w:r>
          </w:p>
        </w:tc>
        <w:tc>
          <w:tcPr>
            <w:tcW w:w="1503" w:type="dxa"/>
            <w:tcBorders>
              <w:top w:val="dashed" w:sz="4" w:space="0" w:color="auto"/>
              <w:left w:val="nil"/>
              <w:bottom w:val="dashed" w:sz="4" w:space="0" w:color="auto"/>
              <w:right w:val="nil"/>
            </w:tcBorders>
            <w:shd w:val="clear" w:color="auto" w:fill="auto"/>
            <w:noWrap/>
            <w:vAlign w:val="center"/>
            <w:hideMark/>
          </w:tcPr>
          <w:p w14:paraId="28565B92" w14:textId="77777777" w:rsidR="00AA3CC2" w:rsidRPr="007D4BE6" w:rsidRDefault="000F30B1" w:rsidP="00DD54A0">
            <w:pPr>
              <w:keepNext w:val="0"/>
              <w:widowControl w:val="0"/>
              <w:spacing w:before="0" w:after="0"/>
              <w:jc w:val="right"/>
              <w:rPr>
                <w:rFonts w:cs="Arial"/>
                <w:color w:val="000000"/>
                <w:sz w:val="18"/>
                <w:szCs w:val="18"/>
              </w:rPr>
            </w:pPr>
            <w:r w:rsidRPr="007D4BE6">
              <w:rPr>
                <w:rFonts w:cs="Arial"/>
                <w:color w:val="000000"/>
                <w:sz w:val="18"/>
                <w:szCs w:val="18"/>
              </w:rPr>
              <w:t>-</w:t>
            </w:r>
          </w:p>
        </w:tc>
        <w:tc>
          <w:tcPr>
            <w:tcW w:w="564" w:type="dxa"/>
            <w:tcBorders>
              <w:top w:val="dashed" w:sz="4" w:space="0" w:color="auto"/>
              <w:left w:val="nil"/>
              <w:bottom w:val="dashed" w:sz="4" w:space="0" w:color="auto"/>
              <w:right w:val="nil"/>
            </w:tcBorders>
            <w:vAlign w:val="center"/>
          </w:tcPr>
          <w:p w14:paraId="1403C17D" w14:textId="77777777" w:rsidR="00AA3CC2" w:rsidRPr="007D4BE6" w:rsidRDefault="00C64375" w:rsidP="00DD54A0">
            <w:pPr>
              <w:keepNext w:val="0"/>
              <w:widowControl w:val="0"/>
              <w:spacing w:before="0" w:after="0"/>
              <w:jc w:val="right"/>
              <w:rPr>
                <w:rFonts w:cs="Arial"/>
                <w:bCs/>
                <w:color w:val="000000"/>
                <w:sz w:val="18"/>
                <w:szCs w:val="18"/>
              </w:rPr>
            </w:pPr>
            <w:r w:rsidRPr="007D4BE6">
              <w:rPr>
                <w:rFonts w:cs="Arial"/>
                <w:bCs/>
                <w:color w:val="000000"/>
                <w:sz w:val="18"/>
                <w:szCs w:val="18"/>
              </w:rPr>
              <w:t>-</w:t>
            </w:r>
          </w:p>
        </w:tc>
        <w:tc>
          <w:tcPr>
            <w:tcW w:w="2099" w:type="dxa"/>
            <w:gridSpan w:val="2"/>
            <w:tcBorders>
              <w:top w:val="dashed" w:sz="4" w:space="0" w:color="auto"/>
              <w:left w:val="nil"/>
              <w:bottom w:val="dashed" w:sz="4" w:space="0" w:color="auto"/>
              <w:right w:val="nil"/>
            </w:tcBorders>
            <w:vAlign w:val="center"/>
          </w:tcPr>
          <w:p w14:paraId="6F229CE4" w14:textId="1B0AE12B" w:rsidR="00AA3CC2" w:rsidRPr="007D4BE6" w:rsidRDefault="001B6EB8" w:rsidP="00DD54A0">
            <w:pPr>
              <w:keepNext w:val="0"/>
              <w:widowControl w:val="0"/>
              <w:spacing w:before="0" w:after="0"/>
              <w:jc w:val="right"/>
              <w:rPr>
                <w:rFonts w:cs="Arial"/>
                <w:bCs/>
                <w:color w:val="000000"/>
                <w:sz w:val="18"/>
                <w:szCs w:val="18"/>
              </w:rPr>
            </w:pPr>
            <w:r w:rsidRPr="007D4BE6">
              <w:rPr>
                <w:rFonts w:cs="Arial"/>
                <w:bCs/>
                <w:color w:val="000000"/>
                <w:sz w:val="18"/>
                <w:szCs w:val="18"/>
              </w:rPr>
              <w:t>(2)</w:t>
            </w:r>
          </w:p>
        </w:tc>
        <w:tc>
          <w:tcPr>
            <w:tcW w:w="1425" w:type="dxa"/>
            <w:tcBorders>
              <w:top w:val="dashed" w:sz="4" w:space="0" w:color="auto"/>
              <w:left w:val="nil"/>
              <w:bottom w:val="dashed" w:sz="4" w:space="0" w:color="auto"/>
              <w:right w:val="nil"/>
            </w:tcBorders>
            <w:shd w:val="clear" w:color="auto" w:fill="auto"/>
            <w:noWrap/>
            <w:vAlign w:val="center"/>
            <w:hideMark/>
          </w:tcPr>
          <w:p w14:paraId="1DE9D7C8" w14:textId="0052C4B1" w:rsidR="00AA3CC2" w:rsidRPr="007D4BE6" w:rsidRDefault="001B6EB8" w:rsidP="00DD54A0">
            <w:pPr>
              <w:keepNext w:val="0"/>
              <w:widowControl w:val="0"/>
              <w:spacing w:before="0" w:after="0"/>
              <w:jc w:val="right"/>
              <w:rPr>
                <w:rFonts w:cs="Arial"/>
                <w:color w:val="000000"/>
                <w:sz w:val="18"/>
                <w:szCs w:val="18"/>
              </w:rPr>
            </w:pPr>
            <w:r w:rsidRPr="007D4BE6">
              <w:rPr>
                <w:rFonts w:cs="Arial"/>
                <w:color w:val="000000"/>
                <w:sz w:val="18"/>
                <w:szCs w:val="18"/>
              </w:rPr>
              <w:t>-</w:t>
            </w:r>
          </w:p>
        </w:tc>
      </w:tr>
      <w:tr w:rsidR="00B621B1" w:rsidRPr="007D4BE6" w14:paraId="089A82DE" w14:textId="77777777" w:rsidTr="009C1EE6">
        <w:trPr>
          <w:trHeight w:val="274"/>
        </w:trPr>
        <w:tc>
          <w:tcPr>
            <w:tcW w:w="2603" w:type="dxa"/>
            <w:tcBorders>
              <w:top w:val="single" w:sz="4" w:space="0" w:color="auto"/>
              <w:left w:val="nil"/>
              <w:bottom w:val="single" w:sz="4" w:space="0" w:color="auto"/>
              <w:right w:val="nil"/>
            </w:tcBorders>
            <w:shd w:val="clear" w:color="auto" w:fill="auto"/>
            <w:noWrap/>
            <w:vAlign w:val="center"/>
            <w:hideMark/>
          </w:tcPr>
          <w:p w14:paraId="19B484AA" w14:textId="77777777" w:rsidR="00AA3CC2" w:rsidRPr="007D4BE6" w:rsidRDefault="00AA3CC2" w:rsidP="00DD54A0">
            <w:pPr>
              <w:keepNext w:val="0"/>
              <w:widowControl w:val="0"/>
              <w:spacing w:before="0" w:after="0"/>
              <w:rPr>
                <w:rFonts w:cs="Arial"/>
                <w:b/>
                <w:bCs/>
                <w:color w:val="000000"/>
                <w:sz w:val="18"/>
                <w:szCs w:val="18"/>
              </w:rPr>
            </w:pPr>
            <w:r w:rsidRPr="007D4BE6">
              <w:rPr>
                <w:rFonts w:cs="Arial"/>
                <w:color w:val="000000"/>
                <w:sz w:val="18"/>
                <w:szCs w:val="18"/>
              </w:rPr>
              <w:t> </w:t>
            </w:r>
            <w:r w:rsidRPr="007D4BE6">
              <w:rPr>
                <w:rFonts w:cs="Arial"/>
                <w:b/>
                <w:bCs/>
                <w:color w:val="000000"/>
                <w:sz w:val="18"/>
                <w:szCs w:val="18"/>
              </w:rPr>
              <w:t>Total</w:t>
            </w:r>
          </w:p>
        </w:tc>
        <w:tc>
          <w:tcPr>
            <w:tcW w:w="1451" w:type="dxa"/>
            <w:tcBorders>
              <w:top w:val="single" w:sz="4" w:space="0" w:color="auto"/>
              <w:left w:val="nil"/>
              <w:bottom w:val="single" w:sz="4" w:space="0" w:color="auto"/>
              <w:right w:val="nil"/>
            </w:tcBorders>
            <w:shd w:val="clear" w:color="000000" w:fill="FFFFFF"/>
            <w:vAlign w:val="center"/>
            <w:hideMark/>
          </w:tcPr>
          <w:p w14:paraId="3D5239CF" w14:textId="39C1DA62" w:rsidR="00AA3CC2" w:rsidRPr="007D4BE6" w:rsidRDefault="001B6EB8" w:rsidP="00DD54A0">
            <w:pPr>
              <w:keepNext w:val="0"/>
              <w:widowControl w:val="0"/>
              <w:spacing w:before="0" w:after="0"/>
              <w:jc w:val="right"/>
              <w:rPr>
                <w:rFonts w:cs="Arial"/>
                <w:b/>
                <w:bCs/>
                <w:color w:val="000000"/>
                <w:sz w:val="18"/>
                <w:szCs w:val="18"/>
              </w:rPr>
            </w:pPr>
            <w:r w:rsidRPr="007D4BE6">
              <w:rPr>
                <w:rFonts w:cs="Arial"/>
                <w:b/>
                <w:bCs/>
                <w:color w:val="000000"/>
                <w:sz w:val="18"/>
                <w:szCs w:val="18"/>
              </w:rPr>
              <w:t>11.016</w:t>
            </w:r>
          </w:p>
        </w:tc>
        <w:tc>
          <w:tcPr>
            <w:tcW w:w="1503" w:type="dxa"/>
            <w:tcBorders>
              <w:top w:val="single" w:sz="4" w:space="0" w:color="auto"/>
              <w:left w:val="nil"/>
              <w:bottom w:val="single" w:sz="4" w:space="0" w:color="auto"/>
              <w:right w:val="nil"/>
            </w:tcBorders>
            <w:shd w:val="clear" w:color="000000" w:fill="FFFFFF"/>
            <w:vAlign w:val="center"/>
            <w:hideMark/>
          </w:tcPr>
          <w:p w14:paraId="1680A20D" w14:textId="0411F431" w:rsidR="00AA3CC2" w:rsidRPr="007D4BE6" w:rsidRDefault="001B6EB8" w:rsidP="00DD54A0">
            <w:pPr>
              <w:keepNext w:val="0"/>
              <w:widowControl w:val="0"/>
              <w:spacing w:before="0" w:after="0"/>
              <w:jc w:val="right"/>
              <w:rPr>
                <w:rFonts w:cs="Arial"/>
                <w:b/>
                <w:bCs/>
                <w:color w:val="000000"/>
                <w:sz w:val="18"/>
                <w:szCs w:val="18"/>
              </w:rPr>
            </w:pPr>
            <w:r w:rsidRPr="007D4BE6">
              <w:rPr>
                <w:rFonts w:cs="Arial"/>
                <w:b/>
                <w:bCs/>
                <w:color w:val="000000"/>
                <w:sz w:val="18"/>
                <w:szCs w:val="18"/>
              </w:rPr>
              <w:t>1.0</w:t>
            </w:r>
            <w:r w:rsidR="007E4BD9">
              <w:rPr>
                <w:rFonts w:cs="Arial"/>
                <w:b/>
                <w:bCs/>
                <w:color w:val="000000"/>
                <w:sz w:val="18"/>
                <w:szCs w:val="18"/>
              </w:rPr>
              <w:t>45</w:t>
            </w:r>
          </w:p>
        </w:tc>
        <w:tc>
          <w:tcPr>
            <w:tcW w:w="564" w:type="dxa"/>
            <w:tcBorders>
              <w:top w:val="single" w:sz="4" w:space="0" w:color="auto"/>
              <w:left w:val="nil"/>
              <w:bottom w:val="single" w:sz="4" w:space="0" w:color="auto"/>
              <w:right w:val="nil"/>
            </w:tcBorders>
            <w:shd w:val="clear" w:color="000000" w:fill="FFFFFF"/>
            <w:vAlign w:val="center"/>
          </w:tcPr>
          <w:p w14:paraId="5FD59D1E" w14:textId="251C1C36" w:rsidR="00AA3CC2" w:rsidRPr="007D4BE6" w:rsidRDefault="007E4BD9" w:rsidP="00DD54A0">
            <w:pPr>
              <w:keepNext w:val="0"/>
              <w:widowControl w:val="0"/>
              <w:spacing w:before="0" w:after="0"/>
              <w:jc w:val="right"/>
              <w:rPr>
                <w:rFonts w:cs="Arial"/>
                <w:b/>
                <w:bCs/>
                <w:color w:val="000000"/>
                <w:sz w:val="18"/>
                <w:szCs w:val="18"/>
              </w:rPr>
            </w:pPr>
            <w:r>
              <w:rPr>
                <w:rFonts w:cs="Arial"/>
                <w:b/>
                <w:bCs/>
                <w:color w:val="000000"/>
                <w:sz w:val="18"/>
                <w:szCs w:val="18"/>
              </w:rPr>
              <w:t>201</w:t>
            </w:r>
          </w:p>
        </w:tc>
        <w:tc>
          <w:tcPr>
            <w:tcW w:w="2099" w:type="dxa"/>
            <w:gridSpan w:val="2"/>
            <w:tcBorders>
              <w:top w:val="single" w:sz="4" w:space="0" w:color="auto"/>
              <w:left w:val="nil"/>
              <w:bottom w:val="single" w:sz="4" w:space="0" w:color="auto"/>
              <w:right w:val="nil"/>
            </w:tcBorders>
            <w:shd w:val="clear" w:color="000000" w:fill="FFFFFF"/>
            <w:vAlign w:val="center"/>
          </w:tcPr>
          <w:p w14:paraId="20F98448" w14:textId="7AA5EF0C" w:rsidR="00AA3CC2" w:rsidRPr="007D4BE6" w:rsidRDefault="00AA3CC2" w:rsidP="00DD54A0">
            <w:pPr>
              <w:keepNext w:val="0"/>
              <w:widowControl w:val="0"/>
              <w:spacing w:before="0" w:after="0"/>
              <w:jc w:val="right"/>
              <w:rPr>
                <w:rFonts w:cs="Arial"/>
                <w:b/>
                <w:bCs/>
                <w:color w:val="000000"/>
                <w:sz w:val="18"/>
                <w:szCs w:val="18"/>
              </w:rPr>
            </w:pPr>
            <w:r w:rsidRPr="007D4BE6">
              <w:rPr>
                <w:rFonts w:cs="Arial"/>
                <w:b/>
                <w:bCs/>
                <w:color w:val="000000"/>
                <w:sz w:val="18"/>
                <w:szCs w:val="18"/>
              </w:rPr>
              <w:t>(</w:t>
            </w:r>
            <w:r w:rsidR="007E4BD9">
              <w:rPr>
                <w:rFonts w:cs="Arial"/>
                <w:b/>
                <w:bCs/>
                <w:color w:val="000000"/>
                <w:sz w:val="18"/>
                <w:szCs w:val="18"/>
              </w:rPr>
              <w:t>398</w:t>
            </w:r>
            <w:r w:rsidRPr="007D4BE6">
              <w:rPr>
                <w:rFonts w:cs="Arial"/>
                <w:b/>
                <w:bCs/>
                <w:color w:val="000000"/>
                <w:sz w:val="18"/>
                <w:szCs w:val="18"/>
              </w:rPr>
              <w:t>)</w:t>
            </w:r>
          </w:p>
        </w:tc>
        <w:tc>
          <w:tcPr>
            <w:tcW w:w="1425" w:type="dxa"/>
            <w:tcBorders>
              <w:top w:val="single" w:sz="4" w:space="0" w:color="auto"/>
              <w:left w:val="nil"/>
              <w:bottom w:val="single" w:sz="4" w:space="0" w:color="auto"/>
              <w:right w:val="nil"/>
            </w:tcBorders>
            <w:shd w:val="clear" w:color="000000" w:fill="FFFFFF"/>
            <w:vAlign w:val="center"/>
            <w:hideMark/>
          </w:tcPr>
          <w:p w14:paraId="1F5485B7" w14:textId="1A343A8C" w:rsidR="00AA3CC2" w:rsidRPr="007D4BE6" w:rsidRDefault="001B6EB8" w:rsidP="00DD54A0">
            <w:pPr>
              <w:keepNext w:val="0"/>
              <w:widowControl w:val="0"/>
              <w:spacing w:before="0" w:after="0"/>
              <w:jc w:val="right"/>
              <w:rPr>
                <w:rFonts w:cs="Arial"/>
                <w:b/>
                <w:color w:val="000000"/>
                <w:sz w:val="18"/>
                <w:szCs w:val="18"/>
              </w:rPr>
            </w:pPr>
            <w:r w:rsidRPr="007D4BE6">
              <w:rPr>
                <w:rFonts w:cs="Arial"/>
                <w:b/>
                <w:color w:val="000000"/>
                <w:sz w:val="18"/>
                <w:szCs w:val="18"/>
              </w:rPr>
              <w:t>11.864</w:t>
            </w:r>
          </w:p>
        </w:tc>
      </w:tr>
    </w:tbl>
    <w:p w14:paraId="49B6575E" w14:textId="7F648AB8" w:rsidR="001628C7" w:rsidRDefault="00127D0F" w:rsidP="000A44BC">
      <w:pPr>
        <w:keepNext w:val="0"/>
        <w:widowControl w:val="0"/>
        <w:tabs>
          <w:tab w:val="left" w:pos="426"/>
          <w:tab w:val="left" w:pos="1421"/>
        </w:tabs>
        <w:autoSpaceDE w:val="0"/>
        <w:autoSpaceDN w:val="0"/>
        <w:ind w:left="284"/>
        <w:rPr>
          <w:rFonts w:cs="Arial"/>
          <w:i/>
          <w:sz w:val="16"/>
          <w:szCs w:val="16"/>
          <w:lang w:eastAsia="pt-BR"/>
        </w:rPr>
      </w:pPr>
      <w:r>
        <w:rPr>
          <w:rFonts w:cs="Arial"/>
          <w:i/>
          <w:sz w:val="16"/>
          <w:szCs w:val="16"/>
          <w:lang w:eastAsia="pt-BR"/>
        </w:rPr>
        <w:t xml:space="preserve">¹ O processo </w:t>
      </w:r>
      <w:r w:rsidR="00116B42">
        <w:rPr>
          <w:rFonts w:cs="Arial"/>
          <w:i/>
          <w:sz w:val="16"/>
          <w:szCs w:val="16"/>
          <w:lang w:eastAsia="pt-BR"/>
        </w:rPr>
        <w:t xml:space="preserve">de </w:t>
      </w:r>
      <w:r>
        <w:rPr>
          <w:rFonts w:cs="Arial"/>
          <w:i/>
          <w:sz w:val="16"/>
          <w:szCs w:val="16"/>
          <w:lang w:eastAsia="pt-BR"/>
        </w:rPr>
        <w:t xml:space="preserve">nº 0101050-89.2023.5.01.0073 se destina </w:t>
      </w:r>
      <w:r w:rsidR="00116B42">
        <w:rPr>
          <w:rFonts w:cs="Arial"/>
          <w:i/>
          <w:sz w:val="16"/>
          <w:szCs w:val="16"/>
          <w:lang w:eastAsia="pt-BR"/>
        </w:rPr>
        <w:t>a</w:t>
      </w:r>
      <w:r>
        <w:rPr>
          <w:rFonts w:cs="Arial"/>
          <w:i/>
          <w:sz w:val="16"/>
          <w:szCs w:val="16"/>
          <w:lang w:eastAsia="pt-BR"/>
        </w:rPr>
        <w:t xml:space="preserve"> executar o que foi decidido pelo juiz no processo de nº </w:t>
      </w:r>
      <w:r w:rsidR="00116B42">
        <w:rPr>
          <w:rFonts w:cs="Arial"/>
          <w:i/>
          <w:sz w:val="16"/>
          <w:szCs w:val="16"/>
          <w:lang w:eastAsia="pt-BR"/>
        </w:rPr>
        <w:t>0101376-93.2016.5.01.0073.</w:t>
      </w:r>
    </w:p>
    <w:p w14:paraId="4F2AB69E" w14:textId="77777777" w:rsidR="00116B42" w:rsidRPr="007D4BE6" w:rsidRDefault="00116B42" w:rsidP="000A44BC">
      <w:pPr>
        <w:keepNext w:val="0"/>
        <w:widowControl w:val="0"/>
        <w:tabs>
          <w:tab w:val="left" w:pos="426"/>
          <w:tab w:val="left" w:pos="1421"/>
        </w:tabs>
        <w:autoSpaceDE w:val="0"/>
        <w:autoSpaceDN w:val="0"/>
        <w:ind w:left="284"/>
        <w:rPr>
          <w:rFonts w:cs="Arial"/>
          <w:i/>
          <w:sz w:val="16"/>
          <w:szCs w:val="16"/>
          <w:lang w:eastAsia="pt-BR"/>
        </w:rPr>
      </w:pPr>
    </w:p>
    <w:p w14:paraId="539EB8D8" w14:textId="21CDE5B7" w:rsidR="00290C56" w:rsidRPr="007D4BE6" w:rsidRDefault="00C032F7" w:rsidP="000A44BC">
      <w:pPr>
        <w:keepNext w:val="0"/>
        <w:widowControl w:val="0"/>
        <w:tabs>
          <w:tab w:val="left" w:pos="426"/>
          <w:tab w:val="left" w:pos="1421"/>
        </w:tabs>
        <w:autoSpaceDE w:val="0"/>
        <w:autoSpaceDN w:val="0"/>
        <w:ind w:left="284"/>
        <w:rPr>
          <w:rFonts w:cs="Arial"/>
          <w:b/>
          <w:sz w:val="20"/>
          <w:szCs w:val="20"/>
          <w:u w:val="single"/>
          <w:lang w:eastAsia="pt-BR"/>
        </w:rPr>
      </w:pPr>
      <w:r w:rsidRPr="007D4BE6">
        <w:rPr>
          <w:rFonts w:cs="Arial"/>
          <w:b/>
          <w:sz w:val="20"/>
          <w:szCs w:val="20"/>
          <w:u w:val="single"/>
          <w:lang w:eastAsia="pt-BR"/>
        </w:rPr>
        <w:t>Trabalhistas</w:t>
      </w:r>
    </w:p>
    <w:p w14:paraId="3127D4FE" w14:textId="1B58EF49" w:rsidR="00726439" w:rsidRPr="007D4BE6" w:rsidRDefault="00290C56" w:rsidP="00303047">
      <w:pPr>
        <w:keepNext w:val="0"/>
        <w:widowControl w:val="0"/>
        <w:tabs>
          <w:tab w:val="left" w:pos="426"/>
        </w:tabs>
        <w:ind w:left="284"/>
        <w:rPr>
          <w:rFonts w:cs="Arial"/>
          <w:sz w:val="20"/>
          <w:szCs w:val="20"/>
          <w:lang w:eastAsia="pt-BR"/>
        </w:rPr>
      </w:pPr>
      <w:r w:rsidRPr="007D4BE6">
        <w:rPr>
          <w:rFonts w:cs="Arial"/>
          <w:sz w:val="20"/>
          <w:szCs w:val="20"/>
          <w:lang w:eastAsia="pt-BR"/>
        </w:rPr>
        <w:t>A EPE é ré em reclamações trabalhistas individuais, principalmente relacionadas a diferenças salariais, reintegração com pagamento de salários e danos morais e reversão de justa causa. Constituiu provisão baseada em informações históricas, modelos estatísticos e prognósticos de perda.</w:t>
      </w:r>
      <w:r w:rsidR="00F4058B" w:rsidRPr="007D4BE6">
        <w:rPr>
          <w:rFonts w:cs="Arial"/>
          <w:sz w:val="20"/>
          <w:szCs w:val="20"/>
          <w:lang w:eastAsia="pt-BR"/>
        </w:rPr>
        <w:t xml:space="preserve"> O valor foi atualizado </w:t>
      </w:r>
      <w:r w:rsidR="00B76D26" w:rsidRPr="007D4BE6">
        <w:rPr>
          <w:rFonts w:cs="Arial"/>
          <w:sz w:val="20"/>
          <w:szCs w:val="20"/>
          <w:lang w:eastAsia="pt-BR"/>
        </w:rPr>
        <w:t>em</w:t>
      </w:r>
      <w:r w:rsidR="00303047" w:rsidRPr="007D4BE6">
        <w:rPr>
          <w:rFonts w:cs="Arial"/>
          <w:sz w:val="20"/>
          <w:szCs w:val="20"/>
          <w:lang w:eastAsia="pt-BR"/>
        </w:rPr>
        <w:t xml:space="preserve"> 31</w:t>
      </w:r>
      <w:r w:rsidR="00BF4859" w:rsidRPr="007D4BE6">
        <w:rPr>
          <w:rFonts w:cs="Arial"/>
          <w:sz w:val="20"/>
          <w:szCs w:val="20"/>
          <w:lang w:eastAsia="pt-BR"/>
        </w:rPr>
        <w:t xml:space="preserve"> de dezembro de </w:t>
      </w:r>
      <w:r w:rsidR="00303047" w:rsidRPr="007D4BE6">
        <w:rPr>
          <w:rFonts w:cs="Arial"/>
          <w:sz w:val="20"/>
          <w:szCs w:val="20"/>
          <w:lang w:eastAsia="pt-BR"/>
        </w:rPr>
        <w:t>2024</w:t>
      </w:r>
      <w:r w:rsidR="00F4058B" w:rsidRPr="007D4BE6">
        <w:rPr>
          <w:rFonts w:cs="Arial"/>
          <w:sz w:val="20"/>
          <w:szCs w:val="20"/>
          <w:lang w:eastAsia="pt-BR"/>
        </w:rPr>
        <w:t>, conforme cálculos da PLM consultoria e já engloba os honorários de sucumbência. Esse valor é progressivo mês a mês em face do deferimento do pleito de incorporação de gratificação de função.</w:t>
      </w:r>
    </w:p>
    <w:p w14:paraId="1371280A" w14:textId="77777777" w:rsidR="00303047" w:rsidRPr="007D4BE6" w:rsidRDefault="00303047" w:rsidP="00303047">
      <w:pPr>
        <w:keepNext w:val="0"/>
        <w:widowControl w:val="0"/>
        <w:tabs>
          <w:tab w:val="left" w:pos="426"/>
        </w:tabs>
        <w:ind w:left="284"/>
        <w:rPr>
          <w:rFonts w:cs="Arial"/>
          <w:sz w:val="20"/>
          <w:szCs w:val="20"/>
          <w:lang w:eastAsia="pt-BR"/>
        </w:rPr>
      </w:pPr>
    </w:p>
    <w:p w14:paraId="6BC728E2" w14:textId="77777777" w:rsidR="00290C56" w:rsidRPr="007D4BE6" w:rsidRDefault="00B42404" w:rsidP="000A44BC">
      <w:pPr>
        <w:keepNext w:val="0"/>
        <w:widowControl w:val="0"/>
        <w:tabs>
          <w:tab w:val="left" w:pos="1421"/>
        </w:tabs>
        <w:autoSpaceDE w:val="0"/>
        <w:autoSpaceDN w:val="0"/>
        <w:ind w:left="284"/>
        <w:rPr>
          <w:rFonts w:cs="Arial"/>
          <w:b/>
          <w:sz w:val="20"/>
          <w:szCs w:val="20"/>
          <w:u w:val="single"/>
          <w:lang w:eastAsia="pt-BR"/>
        </w:rPr>
      </w:pPr>
      <w:r w:rsidRPr="007D4BE6">
        <w:rPr>
          <w:rFonts w:cs="Arial"/>
          <w:b/>
          <w:sz w:val="20"/>
          <w:szCs w:val="20"/>
          <w:u w:val="single"/>
          <w:lang w:eastAsia="pt-BR"/>
        </w:rPr>
        <w:t>Tributária</w:t>
      </w:r>
      <w:r w:rsidR="00C032F7" w:rsidRPr="007D4BE6">
        <w:rPr>
          <w:rFonts w:cs="Arial"/>
          <w:b/>
          <w:sz w:val="20"/>
          <w:szCs w:val="20"/>
          <w:u w:val="single"/>
          <w:lang w:eastAsia="pt-BR"/>
        </w:rPr>
        <w:t>s</w:t>
      </w:r>
    </w:p>
    <w:p w14:paraId="0F0F1F7F" w14:textId="4618FCF9" w:rsidR="000E2543" w:rsidRPr="007D4BE6" w:rsidRDefault="00B42404" w:rsidP="00A31041">
      <w:pPr>
        <w:keepNext w:val="0"/>
        <w:widowControl w:val="0"/>
        <w:autoSpaceDE w:val="0"/>
        <w:autoSpaceDN w:val="0"/>
        <w:ind w:left="284"/>
        <w:rPr>
          <w:rFonts w:cs="Arial"/>
          <w:sz w:val="20"/>
          <w:szCs w:val="20"/>
          <w:lang w:eastAsia="pt-BR"/>
        </w:rPr>
      </w:pPr>
      <w:r w:rsidRPr="007D4BE6">
        <w:rPr>
          <w:rFonts w:cs="Arial"/>
          <w:sz w:val="20"/>
          <w:szCs w:val="20"/>
          <w:lang w:eastAsia="pt-BR"/>
        </w:rPr>
        <w:t>As conting</w:t>
      </w:r>
      <w:r w:rsidR="00B03955" w:rsidRPr="007D4BE6">
        <w:rPr>
          <w:rFonts w:cs="Arial"/>
          <w:sz w:val="20"/>
          <w:szCs w:val="20"/>
          <w:lang w:eastAsia="pt-BR"/>
        </w:rPr>
        <w:t>ê</w:t>
      </w:r>
      <w:r w:rsidRPr="007D4BE6">
        <w:rPr>
          <w:rFonts w:cs="Arial"/>
          <w:sz w:val="20"/>
          <w:szCs w:val="20"/>
          <w:lang w:eastAsia="pt-BR"/>
        </w:rPr>
        <w:t>ncias fiscais</w:t>
      </w:r>
      <w:r w:rsidR="00290C56" w:rsidRPr="007D4BE6">
        <w:rPr>
          <w:rFonts w:cs="Arial"/>
          <w:sz w:val="20"/>
          <w:szCs w:val="20"/>
          <w:lang w:eastAsia="pt-BR"/>
        </w:rPr>
        <w:t xml:space="preserve"> referem-se aos processos pertinentes de ação anulatória de débitos fiscais e autos de infração</w:t>
      </w:r>
      <w:r w:rsidR="00A67F5B" w:rsidRPr="007D4BE6">
        <w:rPr>
          <w:rFonts w:cs="Arial"/>
          <w:sz w:val="20"/>
          <w:szCs w:val="20"/>
          <w:lang w:eastAsia="pt-BR"/>
        </w:rPr>
        <w:t>.</w:t>
      </w:r>
    </w:p>
    <w:p w14:paraId="67434591" w14:textId="0C06651A" w:rsidR="00290C56" w:rsidRPr="0089296C" w:rsidRDefault="00290C56" w:rsidP="0089296C">
      <w:pPr>
        <w:pStyle w:val="PargrafodaLista"/>
        <w:keepNext w:val="0"/>
        <w:widowControl w:val="0"/>
        <w:numPr>
          <w:ilvl w:val="0"/>
          <w:numId w:val="59"/>
        </w:numPr>
        <w:tabs>
          <w:tab w:val="left" w:pos="1421"/>
        </w:tabs>
        <w:autoSpaceDE w:val="0"/>
        <w:autoSpaceDN w:val="0"/>
        <w:spacing w:before="240"/>
        <w:ind w:left="1003" w:hanging="357"/>
        <w:contextualSpacing w:val="0"/>
        <w:rPr>
          <w:rFonts w:cs="Arial"/>
          <w:b/>
          <w:sz w:val="20"/>
          <w:szCs w:val="20"/>
          <w:u w:val="single"/>
          <w:lang w:eastAsia="pt-BR"/>
        </w:rPr>
      </w:pPr>
      <w:r w:rsidRPr="0089296C">
        <w:rPr>
          <w:rFonts w:cs="Arial"/>
          <w:b/>
          <w:sz w:val="20"/>
          <w:szCs w:val="20"/>
          <w:u w:val="single"/>
          <w:lang w:eastAsia="pt-BR"/>
        </w:rPr>
        <w:t>Processo nº: 04/354158/2008</w:t>
      </w:r>
    </w:p>
    <w:p w14:paraId="22A904A1" w14:textId="0E0B8911" w:rsidR="00AF24DE" w:rsidRPr="007D4BE6" w:rsidRDefault="00290C56" w:rsidP="0089296C">
      <w:pPr>
        <w:keepNext w:val="0"/>
        <w:widowControl w:val="0"/>
        <w:autoSpaceDE w:val="0"/>
        <w:autoSpaceDN w:val="0"/>
        <w:ind w:left="993"/>
        <w:rPr>
          <w:rFonts w:cs="Arial"/>
          <w:sz w:val="20"/>
          <w:szCs w:val="20"/>
          <w:lang w:eastAsia="pt-BR"/>
        </w:rPr>
      </w:pPr>
      <w:r w:rsidRPr="007D4BE6">
        <w:rPr>
          <w:rFonts w:cs="Arial"/>
          <w:sz w:val="20"/>
          <w:szCs w:val="20"/>
          <w:u w:val="single"/>
          <w:lang w:eastAsia="pt-BR"/>
        </w:rPr>
        <w:t>Objeto</w:t>
      </w:r>
      <w:r w:rsidRPr="007D4BE6">
        <w:rPr>
          <w:rFonts w:cs="Arial"/>
          <w:sz w:val="20"/>
          <w:szCs w:val="20"/>
          <w:lang w:eastAsia="pt-BR"/>
        </w:rPr>
        <w:t>: Lançamento de ISS sobre a contrapartida devida pela EPE em convênios realizados com o Ministé</w:t>
      </w:r>
      <w:r w:rsidR="00D32FA4" w:rsidRPr="007D4BE6">
        <w:rPr>
          <w:rFonts w:cs="Arial"/>
          <w:sz w:val="20"/>
          <w:szCs w:val="20"/>
          <w:lang w:eastAsia="pt-BR"/>
        </w:rPr>
        <w:t xml:space="preserve">rio de Minas e Energia com </w:t>
      </w:r>
      <w:r w:rsidRPr="007D4BE6">
        <w:rPr>
          <w:rFonts w:cs="Arial"/>
          <w:sz w:val="20"/>
          <w:szCs w:val="20"/>
          <w:lang w:eastAsia="pt-BR"/>
        </w:rPr>
        <w:t xml:space="preserve">o débito suspenso até o trânsito em julgado. </w:t>
      </w:r>
      <w:r w:rsidR="008F00F7" w:rsidRPr="007D4BE6">
        <w:rPr>
          <w:rFonts w:cs="Arial"/>
          <w:sz w:val="20"/>
          <w:szCs w:val="20"/>
          <w:u w:val="single"/>
          <w:lang w:eastAsia="pt-BR"/>
        </w:rPr>
        <w:t>Provisão</w:t>
      </w:r>
      <w:r w:rsidR="00303047" w:rsidRPr="007D4BE6">
        <w:rPr>
          <w:rFonts w:cs="Arial"/>
          <w:sz w:val="20"/>
          <w:szCs w:val="20"/>
          <w:lang w:eastAsia="pt-BR"/>
        </w:rPr>
        <w:t>: R$ 2.618</w:t>
      </w:r>
      <w:r w:rsidR="009B2C63" w:rsidRPr="007D4BE6">
        <w:rPr>
          <w:rFonts w:cs="Arial"/>
          <w:sz w:val="20"/>
          <w:szCs w:val="20"/>
          <w:lang w:eastAsia="pt-BR"/>
        </w:rPr>
        <w:t xml:space="preserve"> </w:t>
      </w:r>
    </w:p>
    <w:p w14:paraId="202CE8B6" w14:textId="04B7BD2E" w:rsidR="00D00656" w:rsidRPr="007D4BE6" w:rsidRDefault="00D00656" w:rsidP="0089296C">
      <w:pPr>
        <w:keepNext w:val="0"/>
        <w:widowControl w:val="0"/>
        <w:tabs>
          <w:tab w:val="left" w:pos="1421"/>
        </w:tabs>
        <w:autoSpaceDE w:val="0"/>
        <w:autoSpaceDN w:val="0"/>
        <w:spacing w:before="0" w:after="0"/>
        <w:rPr>
          <w:rFonts w:cs="Arial"/>
          <w:sz w:val="20"/>
          <w:szCs w:val="20"/>
          <w:lang w:eastAsia="pt-BR"/>
        </w:rPr>
      </w:pPr>
    </w:p>
    <w:p w14:paraId="492353F4" w14:textId="77777777" w:rsidR="00290C56" w:rsidRPr="0089296C" w:rsidRDefault="00290C56" w:rsidP="0089296C">
      <w:pPr>
        <w:pStyle w:val="PargrafodaLista"/>
        <w:keepNext w:val="0"/>
        <w:widowControl w:val="0"/>
        <w:numPr>
          <w:ilvl w:val="0"/>
          <w:numId w:val="59"/>
        </w:numPr>
        <w:tabs>
          <w:tab w:val="left" w:pos="1421"/>
        </w:tabs>
        <w:autoSpaceDE w:val="0"/>
        <w:autoSpaceDN w:val="0"/>
        <w:spacing w:before="0" w:after="0"/>
        <w:ind w:left="1003" w:hanging="357"/>
        <w:contextualSpacing w:val="0"/>
        <w:rPr>
          <w:rFonts w:cs="Arial"/>
          <w:b/>
          <w:sz w:val="20"/>
          <w:szCs w:val="20"/>
          <w:u w:val="single"/>
          <w:lang w:eastAsia="pt-BR"/>
        </w:rPr>
      </w:pPr>
      <w:r w:rsidRPr="0089296C">
        <w:rPr>
          <w:rFonts w:cs="Arial"/>
          <w:b/>
          <w:sz w:val="20"/>
          <w:szCs w:val="20"/>
          <w:u w:val="single"/>
          <w:lang w:eastAsia="pt-BR"/>
        </w:rPr>
        <w:t>Processo nº: 18936-44.2010.4.01.3400</w:t>
      </w:r>
    </w:p>
    <w:p w14:paraId="7D52D071" w14:textId="1CFC7720" w:rsidR="00726439" w:rsidRPr="007D4BE6" w:rsidRDefault="00290C56" w:rsidP="0089296C">
      <w:pPr>
        <w:keepNext w:val="0"/>
        <w:widowControl w:val="0"/>
        <w:autoSpaceDE w:val="0"/>
        <w:autoSpaceDN w:val="0"/>
        <w:ind w:left="993"/>
        <w:rPr>
          <w:rFonts w:cs="Arial"/>
          <w:sz w:val="20"/>
          <w:szCs w:val="20"/>
          <w:lang w:eastAsia="pt-BR"/>
        </w:rPr>
      </w:pPr>
      <w:r w:rsidRPr="007D4BE6">
        <w:rPr>
          <w:rFonts w:cs="Arial"/>
          <w:sz w:val="20"/>
          <w:szCs w:val="20"/>
          <w:u w:val="single"/>
          <w:lang w:eastAsia="pt-BR"/>
        </w:rPr>
        <w:t>Objeto</w:t>
      </w:r>
      <w:r w:rsidRPr="007D4BE6">
        <w:rPr>
          <w:rFonts w:cs="Arial"/>
          <w:sz w:val="20"/>
          <w:szCs w:val="20"/>
          <w:lang w:eastAsia="pt-BR"/>
        </w:rPr>
        <w:t xml:space="preserve">: </w:t>
      </w:r>
      <w:bookmarkStart w:id="20" w:name="_Hlk125980755"/>
      <w:r w:rsidR="008E095B" w:rsidRPr="007D4BE6">
        <w:rPr>
          <w:rFonts w:cs="Arial"/>
          <w:sz w:val="20"/>
          <w:szCs w:val="20"/>
          <w:lang w:eastAsia="pt-BR"/>
        </w:rPr>
        <w:t xml:space="preserve">Anular os lançamentos realizados pela RFB decorrentes dos Autos de Infração n. 372001114, 372001122, 372001130, 372001149, 372001157 372001165, 372001173 e 370923740. Discussões acerca: (i) da incidência de contribuições à seguridade social (parte patronal) sobre honorários pagos a Conselheiros (CA e CF) e Diretores; (ii) da incidência de contribuição social sobre auxílio moradia pago a empregados cedidos; (iii) da incidência </w:t>
      </w:r>
      <w:r w:rsidR="00E4382F" w:rsidRPr="007D4BE6">
        <w:rPr>
          <w:rFonts w:cs="Arial"/>
          <w:sz w:val="20"/>
          <w:szCs w:val="20"/>
          <w:lang w:eastAsia="pt-BR"/>
        </w:rPr>
        <w:t>contribuição</w:t>
      </w:r>
      <w:r w:rsidR="008E095B" w:rsidRPr="007D4BE6">
        <w:rPr>
          <w:rFonts w:cs="Arial"/>
          <w:sz w:val="20"/>
          <w:szCs w:val="20"/>
          <w:lang w:eastAsia="pt-BR"/>
        </w:rPr>
        <w:t xml:space="preserve"> à seguridade social sobre honorários de membro do CF vinculado a regime próprio; (iv) </w:t>
      </w:r>
      <w:r w:rsidR="009B2C63" w:rsidRPr="007D4BE6">
        <w:rPr>
          <w:rFonts w:cs="Arial"/>
          <w:sz w:val="20"/>
          <w:szCs w:val="20"/>
          <w:lang w:eastAsia="pt-BR"/>
        </w:rPr>
        <w:t>das incidências</w:t>
      </w:r>
      <w:r w:rsidR="008E095B" w:rsidRPr="007D4BE6">
        <w:rPr>
          <w:rFonts w:cs="Arial"/>
          <w:sz w:val="20"/>
          <w:szCs w:val="20"/>
          <w:lang w:eastAsia="pt-BR"/>
        </w:rPr>
        <w:t xml:space="preserve"> de </w:t>
      </w:r>
      <w:r w:rsidR="00E4382F" w:rsidRPr="007D4BE6">
        <w:rPr>
          <w:rFonts w:cs="Arial"/>
          <w:sz w:val="20"/>
          <w:szCs w:val="20"/>
          <w:lang w:eastAsia="pt-BR"/>
        </w:rPr>
        <w:t>contribuições</w:t>
      </w:r>
      <w:r w:rsidR="008E095B" w:rsidRPr="007D4BE6">
        <w:rPr>
          <w:rFonts w:cs="Arial"/>
          <w:sz w:val="20"/>
          <w:szCs w:val="20"/>
          <w:lang w:eastAsia="pt-BR"/>
        </w:rPr>
        <w:t xml:space="preserve"> ao Sistema "S"; (v) da existência de imunidade recíproca.</w:t>
      </w:r>
      <w:bookmarkEnd w:id="20"/>
      <w:r w:rsidRPr="007D4BE6">
        <w:rPr>
          <w:rFonts w:cs="Arial"/>
          <w:sz w:val="20"/>
          <w:szCs w:val="20"/>
          <w:lang w:eastAsia="pt-BR"/>
        </w:rPr>
        <w:t xml:space="preserve"> </w:t>
      </w:r>
      <w:r w:rsidRPr="007D4BE6">
        <w:rPr>
          <w:rFonts w:cs="Arial"/>
          <w:sz w:val="20"/>
          <w:szCs w:val="20"/>
          <w:u w:val="single"/>
          <w:lang w:eastAsia="pt-BR"/>
        </w:rPr>
        <w:t>Provisão</w:t>
      </w:r>
      <w:r w:rsidR="00303047" w:rsidRPr="007D4BE6">
        <w:rPr>
          <w:rFonts w:cs="Arial"/>
          <w:sz w:val="20"/>
          <w:szCs w:val="20"/>
          <w:lang w:eastAsia="pt-BR"/>
        </w:rPr>
        <w:t>: R$ 4.729</w:t>
      </w:r>
    </w:p>
    <w:p w14:paraId="352A14D2" w14:textId="77777777" w:rsidR="00726439" w:rsidRPr="007D4BE6" w:rsidRDefault="00726439" w:rsidP="0089296C">
      <w:pPr>
        <w:keepNext w:val="0"/>
        <w:widowControl w:val="0"/>
        <w:tabs>
          <w:tab w:val="left" w:pos="1421"/>
        </w:tabs>
        <w:autoSpaceDE w:val="0"/>
        <w:autoSpaceDN w:val="0"/>
        <w:spacing w:before="0" w:after="0"/>
        <w:ind w:left="284"/>
        <w:rPr>
          <w:rFonts w:cs="Arial"/>
          <w:sz w:val="20"/>
          <w:szCs w:val="20"/>
          <w:lang w:eastAsia="pt-BR"/>
        </w:rPr>
      </w:pPr>
    </w:p>
    <w:p w14:paraId="460DC587" w14:textId="3FD1F895" w:rsidR="00430E07" w:rsidRPr="007D4BE6" w:rsidRDefault="00823A62" w:rsidP="0089296C">
      <w:pPr>
        <w:keepNext w:val="0"/>
        <w:widowControl w:val="0"/>
        <w:tabs>
          <w:tab w:val="left" w:pos="1421"/>
        </w:tabs>
        <w:autoSpaceDE w:val="0"/>
        <w:autoSpaceDN w:val="0"/>
        <w:spacing w:before="0" w:after="0"/>
        <w:ind w:left="284"/>
        <w:rPr>
          <w:rFonts w:cs="Arial"/>
          <w:sz w:val="20"/>
          <w:szCs w:val="20"/>
          <w:lang w:eastAsia="pt-BR"/>
        </w:rPr>
      </w:pPr>
      <w:r w:rsidRPr="007D4BE6">
        <w:rPr>
          <w:rFonts w:cs="Arial"/>
          <w:sz w:val="20"/>
          <w:szCs w:val="20"/>
          <w:lang w:eastAsia="pt-BR"/>
        </w:rPr>
        <w:t>Em 2024</w:t>
      </w:r>
      <w:r w:rsidR="00726439" w:rsidRPr="007D4BE6">
        <w:rPr>
          <w:rFonts w:cs="Arial"/>
          <w:sz w:val="20"/>
          <w:szCs w:val="20"/>
          <w:lang w:eastAsia="pt-BR"/>
        </w:rPr>
        <w:t xml:space="preserve">, os </w:t>
      </w:r>
      <w:r w:rsidR="00C32489" w:rsidRPr="007D4BE6">
        <w:rPr>
          <w:rFonts w:cs="Arial"/>
          <w:sz w:val="20"/>
          <w:szCs w:val="20"/>
          <w:lang w:eastAsia="pt-BR"/>
        </w:rPr>
        <w:t>referidos processos</w:t>
      </w:r>
      <w:r w:rsidR="00726439" w:rsidRPr="007D4BE6">
        <w:rPr>
          <w:rFonts w:cs="Arial"/>
          <w:sz w:val="20"/>
          <w:szCs w:val="20"/>
          <w:lang w:eastAsia="pt-BR"/>
        </w:rPr>
        <w:t xml:space="preserve"> sofreram ajustes das atualizações monetárias e conciliações entre depósitos ju</w:t>
      </w:r>
      <w:r w:rsidRPr="007D4BE6">
        <w:rPr>
          <w:rFonts w:cs="Arial"/>
          <w:sz w:val="20"/>
          <w:szCs w:val="20"/>
          <w:lang w:eastAsia="pt-BR"/>
        </w:rPr>
        <w:t xml:space="preserve">diciais e provisões passiveis. </w:t>
      </w:r>
    </w:p>
    <w:p w14:paraId="2311437E" w14:textId="77777777" w:rsidR="00A31041" w:rsidRPr="007D4BE6" w:rsidRDefault="00A31041" w:rsidP="000A44BC">
      <w:pPr>
        <w:keepNext w:val="0"/>
        <w:widowControl w:val="0"/>
        <w:ind w:left="284"/>
        <w:rPr>
          <w:rFonts w:cs="Arial"/>
          <w:sz w:val="20"/>
          <w:szCs w:val="20"/>
          <w:lang w:eastAsia="pt-BR"/>
        </w:rPr>
      </w:pPr>
    </w:p>
    <w:p w14:paraId="22485153" w14:textId="77777777" w:rsidR="00290C56" w:rsidRPr="007D4BE6" w:rsidRDefault="00290C56" w:rsidP="001C21D8">
      <w:pPr>
        <w:keepNext w:val="0"/>
        <w:widowControl w:val="0"/>
        <w:numPr>
          <w:ilvl w:val="0"/>
          <w:numId w:val="30"/>
        </w:numPr>
        <w:autoSpaceDE w:val="0"/>
        <w:autoSpaceDN w:val="0"/>
        <w:ind w:left="284" w:firstLine="0"/>
        <w:rPr>
          <w:rFonts w:cs="Arial"/>
          <w:b/>
          <w:caps/>
          <w:sz w:val="20"/>
          <w:szCs w:val="20"/>
          <w:lang w:eastAsia="pt-BR"/>
        </w:rPr>
      </w:pPr>
      <w:r w:rsidRPr="007D4BE6">
        <w:rPr>
          <w:rFonts w:cs="Arial"/>
          <w:b/>
          <w:caps/>
          <w:sz w:val="20"/>
          <w:szCs w:val="20"/>
          <w:lang w:eastAsia="pt-BR"/>
        </w:rPr>
        <w:t>Ações com RISCO DE perda possíveL</w:t>
      </w:r>
    </w:p>
    <w:p w14:paraId="703A920C" w14:textId="4412A644" w:rsidR="00182D61" w:rsidRPr="007D4BE6" w:rsidRDefault="00290C56" w:rsidP="000A44BC">
      <w:pPr>
        <w:keepNext w:val="0"/>
        <w:widowControl w:val="0"/>
        <w:tabs>
          <w:tab w:val="left" w:pos="1421"/>
        </w:tabs>
        <w:autoSpaceDE w:val="0"/>
        <w:autoSpaceDN w:val="0"/>
        <w:ind w:left="284"/>
        <w:rPr>
          <w:rFonts w:cs="Arial"/>
          <w:sz w:val="20"/>
          <w:szCs w:val="20"/>
          <w:lang w:eastAsia="pt-BR"/>
        </w:rPr>
      </w:pPr>
      <w:r w:rsidRPr="007D4BE6">
        <w:rPr>
          <w:rFonts w:cs="Arial"/>
          <w:sz w:val="20"/>
          <w:szCs w:val="20"/>
          <w:lang w:eastAsia="pt-BR"/>
        </w:rPr>
        <w:t xml:space="preserve">Conforme CPC 25 - Provisões, Passivos Contingentes e Ativos Contingentes, não foram constituídas provisões para demandas judiciais e administrativas que tiverem parecer da Consultoria Jurídica da EPE com avaliação de perda como possíveis. </w:t>
      </w:r>
    </w:p>
    <w:p w14:paraId="29E2E39E" w14:textId="4B4A22EC" w:rsidR="009B2C63" w:rsidRPr="007D4BE6" w:rsidRDefault="00290C56" w:rsidP="009B2C63">
      <w:pPr>
        <w:keepNext w:val="0"/>
        <w:widowControl w:val="0"/>
        <w:tabs>
          <w:tab w:val="left" w:pos="1421"/>
        </w:tabs>
        <w:autoSpaceDE w:val="0"/>
        <w:autoSpaceDN w:val="0"/>
        <w:spacing w:after="240"/>
        <w:ind w:left="284"/>
        <w:rPr>
          <w:rFonts w:cs="Arial"/>
          <w:sz w:val="20"/>
          <w:szCs w:val="20"/>
          <w:lang w:eastAsia="pt-BR"/>
        </w:rPr>
      </w:pPr>
      <w:r w:rsidRPr="007D4BE6">
        <w:rPr>
          <w:rFonts w:cs="Arial"/>
          <w:sz w:val="20"/>
          <w:szCs w:val="20"/>
          <w:lang w:eastAsia="pt-BR"/>
        </w:rPr>
        <w:t xml:space="preserve">A seguir as ações consideradas como perdas possíveis até a data do fechamento do </w:t>
      </w:r>
      <w:r w:rsidR="00B61A83" w:rsidRPr="007D4BE6">
        <w:rPr>
          <w:rFonts w:cs="Arial"/>
          <w:sz w:val="20"/>
          <w:szCs w:val="20"/>
          <w:lang w:eastAsia="pt-BR"/>
        </w:rPr>
        <w:t>período</w:t>
      </w:r>
      <w:r w:rsidRPr="007D4BE6">
        <w:rPr>
          <w:rFonts w:cs="Arial"/>
          <w:sz w:val="20"/>
          <w:szCs w:val="20"/>
          <w:lang w:eastAsia="pt-BR"/>
        </w:rPr>
        <w:t>:</w:t>
      </w:r>
    </w:p>
    <w:tbl>
      <w:tblPr>
        <w:tblW w:w="9461" w:type="dxa"/>
        <w:tblInd w:w="284" w:type="dxa"/>
        <w:tblLayout w:type="fixed"/>
        <w:tblCellMar>
          <w:left w:w="70" w:type="dxa"/>
          <w:right w:w="70" w:type="dxa"/>
        </w:tblCellMar>
        <w:tblLook w:val="04A0" w:firstRow="1" w:lastRow="0" w:firstColumn="1" w:lastColumn="0" w:noHBand="0" w:noVBand="1"/>
      </w:tblPr>
      <w:tblGrid>
        <w:gridCol w:w="2073"/>
        <w:gridCol w:w="1458"/>
        <w:gridCol w:w="1482"/>
        <w:gridCol w:w="1341"/>
        <w:gridCol w:w="1624"/>
        <w:gridCol w:w="1483"/>
      </w:tblGrid>
      <w:tr w:rsidR="00290C56" w:rsidRPr="007D4BE6" w14:paraId="76707314" w14:textId="77777777" w:rsidTr="009B2C63">
        <w:trPr>
          <w:trHeight w:val="230"/>
        </w:trPr>
        <w:tc>
          <w:tcPr>
            <w:tcW w:w="2073" w:type="dxa"/>
            <w:tcBorders>
              <w:top w:val="nil"/>
              <w:left w:val="nil"/>
              <w:bottom w:val="single" w:sz="4" w:space="0" w:color="auto"/>
              <w:right w:val="nil"/>
            </w:tcBorders>
            <w:shd w:val="clear" w:color="auto" w:fill="auto"/>
            <w:noWrap/>
            <w:vAlign w:val="center"/>
            <w:hideMark/>
          </w:tcPr>
          <w:p w14:paraId="41FAFE47" w14:textId="77777777" w:rsidR="00290C56" w:rsidRPr="007D4BE6" w:rsidRDefault="00290C56" w:rsidP="00DD54A0">
            <w:pPr>
              <w:keepNext w:val="0"/>
              <w:widowControl w:val="0"/>
              <w:spacing w:before="0" w:after="0"/>
              <w:ind w:firstLine="34"/>
              <w:rPr>
                <w:rFonts w:cs="Arial"/>
                <w:color w:val="000000"/>
                <w:sz w:val="18"/>
                <w:szCs w:val="18"/>
                <w:lang w:eastAsia="pt-BR"/>
              </w:rPr>
            </w:pPr>
            <w:r w:rsidRPr="007D4BE6">
              <w:rPr>
                <w:rFonts w:cs="Arial"/>
                <w:b/>
                <w:bCs/>
                <w:color w:val="000000"/>
                <w:sz w:val="18"/>
                <w:szCs w:val="18"/>
              </w:rPr>
              <w:t>Descrição</w:t>
            </w:r>
          </w:p>
        </w:tc>
        <w:tc>
          <w:tcPr>
            <w:tcW w:w="1458" w:type="dxa"/>
            <w:tcBorders>
              <w:top w:val="nil"/>
              <w:left w:val="nil"/>
              <w:bottom w:val="single" w:sz="4" w:space="0" w:color="auto"/>
              <w:right w:val="nil"/>
            </w:tcBorders>
            <w:shd w:val="clear" w:color="auto" w:fill="auto"/>
            <w:noWrap/>
            <w:vAlign w:val="center"/>
            <w:hideMark/>
          </w:tcPr>
          <w:p w14:paraId="54F9B924" w14:textId="7AF97C32" w:rsidR="00290C56" w:rsidRPr="007D4BE6" w:rsidRDefault="00CF2271" w:rsidP="00DD54A0">
            <w:pPr>
              <w:keepNext w:val="0"/>
              <w:widowControl w:val="0"/>
              <w:spacing w:before="0" w:after="0"/>
              <w:jc w:val="center"/>
              <w:rPr>
                <w:rFonts w:cs="Arial"/>
                <w:b/>
                <w:bCs/>
                <w:color w:val="000000"/>
                <w:sz w:val="18"/>
                <w:szCs w:val="18"/>
              </w:rPr>
            </w:pPr>
            <w:r w:rsidRPr="007D4BE6">
              <w:rPr>
                <w:rFonts w:cs="Arial"/>
                <w:b/>
                <w:bCs/>
                <w:color w:val="000000"/>
                <w:sz w:val="18"/>
                <w:szCs w:val="18"/>
              </w:rPr>
              <w:t>31/12/2023</w:t>
            </w:r>
          </w:p>
        </w:tc>
        <w:tc>
          <w:tcPr>
            <w:tcW w:w="1482" w:type="dxa"/>
            <w:tcBorders>
              <w:top w:val="nil"/>
              <w:left w:val="nil"/>
              <w:bottom w:val="single" w:sz="4" w:space="0" w:color="auto"/>
              <w:right w:val="nil"/>
            </w:tcBorders>
            <w:shd w:val="clear" w:color="auto" w:fill="auto"/>
            <w:noWrap/>
            <w:vAlign w:val="center"/>
            <w:hideMark/>
          </w:tcPr>
          <w:p w14:paraId="0B4081A2" w14:textId="77777777" w:rsidR="00290C56" w:rsidRPr="007D4BE6" w:rsidRDefault="00290C56" w:rsidP="00DD54A0">
            <w:pPr>
              <w:keepNext w:val="0"/>
              <w:widowControl w:val="0"/>
              <w:spacing w:before="0" w:after="0"/>
              <w:ind w:left="-267" w:right="-256"/>
              <w:jc w:val="center"/>
              <w:rPr>
                <w:rFonts w:cs="Arial"/>
                <w:b/>
                <w:bCs/>
                <w:color w:val="000000"/>
                <w:sz w:val="18"/>
                <w:szCs w:val="18"/>
              </w:rPr>
            </w:pPr>
            <w:r w:rsidRPr="007D4BE6">
              <w:rPr>
                <w:rFonts w:cs="Arial"/>
                <w:b/>
                <w:bCs/>
                <w:color w:val="000000"/>
                <w:sz w:val="18"/>
                <w:szCs w:val="18"/>
              </w:rPr>
              <w:t>Atualizações</w:t>
            </w:r>
          </w:p>
        </w:tc>
        <w:tc>
          <w:tcPr>
            <w:tcW w:w="1341" w:type="dxa"/>
            <w:tcBorders>
              <w:top w:val="nil"/>
              <w:left w:val="nil"/>
              <w:bottom w:val="single" w:sz="4" w:space="0" w:color="auto"/>
              <w:right w:val="nil"/>
            </w:tcBorders>
            <w:vAlign w:val="center"/>
          </w:tcPr>
          <w:p w14:paraId="44B9D860" w14:textId="77777777" w:rsidR="00290C56" w:rsidRPr="007D4BE6" w:rsidRDefault="00290C56" w:rsidP="00DD54A0">
            <w:pPr>
              <w:keepNext w:val="0"/>
              <w:widowControl w:val="0"/>
              <w:spacing w:before="0" w:after="0"/>
              <w:ind w:left="-277" w:right="-405"/>
              <w:jc w:val="center"/>
              <w:rPr>
                <w:rFonts w:cs="Arial"/>
                <w:b/>
                <w:bCs/>
                <w:color w:val="000000"/>
                <w:sz w:val="18"/>
                <w:szCs w:val="18"/>
              </w:rPr>
            </w:pPr>
            <w:r w:rsidRPr="007D4BE6">
              <w:rPr>
                <w:rFonts w:cs="Arial"/>
                <w:b/>
                <w:bCs/>
                <w:color w:val="000000"/>
                <w:sz w:val="18"/>
                <w:szCs w:val="18"/>
              </w:rPr>
              <w:t>Adições</w:t>
            </w:r>
          </w:p>
        </w:tc>
        <w:tc>
          <w:tcPr>
            <w:tcW w:w="1624" w:type="dxa"/>
            <w:tcBorders>
              <w:top w:val="nil"/>
              <w:left w:val="nil"/>
              <w:bottom w:val="single" w:sz="4" w:space="0" w:color="auto"/>
              <w:right w:val="nil"/>
            </w:tcBorders>
            <w:vAlign w:val="center"/>
          </w:tcPr>
          <w:p w14:paraId="28AEC161" w14:textId="77777777" w:rsidR="00290C56" w:rsidRPr="007D4BE6" w:rsidRDefault="00290C56" w:rsidP="00DD54A0">
            <w:pPr>
              <w:keepNext w:val="0"/>
              <w:widowControl w:val="0"/>
              <w:spacing w:before="0" w:after="0"/>
              <w:jc w:val="center"/>
              <w:rPr>
                <w:rFonts w:cs="Arial"/>
                <w:b/>
                <w:bCs/>
                <w:color w:val="000000"/>
                <w:sz w:val="18"/>
                <w:szCs w:val="18"/>
              </w:rPr>
            </w:pPr>
            <w:r w:rsidRPr="007D4BE6">
              <w:rPr>
                <w:rFonts w:cs="Arial"/>
                <w:b/>
                <w:bCs/>
                <w:color w:val="000000"/>
                <w:sz w:val="18"/>
                <w:szCs w:val="18"/>
              </w:rPr>
              <w:t>Reversões e Baixas</w:t>
            </w:r>
          </w:p>
        </w:tc>
        <w:tc>
          <w:tcPr>
            <w:tcW w:w="1483" w:type="dxa"/>
            <w:tcBorders>
              <w:top w:val="nil"/>
              <w:left w:val="nil"/>
              <w:bottom w:val="single" w:sz="4" w:space="0" w:color="auto"/>
              <w:right w:val="nil"/>
            </w:tcBorders>
            <w:shd w:val="clear" w:color="auto" w:fill="auto"/>
            <w:noWrap/>
            <w:vAlign w:val="center"/>
            <w:hideMark/>
          </w:tcPr>
          <w:p w14:paraId="533D6C4C" w14:textId="5B4C7601" w:rsidR="00290C56" w:rsidRPr="007D4BE6" w:rsidRDefault="00BA576C" w:rsidP="00DD54A0">
            <w:pPr>
              <w:keepNext w:val="0"/>
              <w:widowControl w:val="0"/>
              <w:spacing w:before="0" w:after="0"/>
              <w:jc w:val="center"/>
              <w:rPr>
                <w:rFonts w:cs="Arial"/>
                <w:b/>
                <w:bCs/>
                <w:color w:val="000000"/>
                <w:sz w:val="18"/>
                <w:szCs w:val="18"/>
              </w:rPr>
            </w:pPr>
            <w:r w:rsidRPr="007D4BE6">
              <w:rPr>
                <w:rFonts w:cs="Arial"/>
                <w:b/>
                <w:bCs/>
                <w:color w:val="000000"/>
                <w:sz w:val="18"/>
                <w:szCs w:val="18"/>
                <w:lang w:eastAsia="pt-BR"/>
              </w:rPr>
              <w:t>31/12</w:t>
            </w:r>
            <w:r w:rsidR="00471350" w:rsidRPr="007D4BE6">
              <w:rPr>
                <w:rFonts w:cs="Arial"/>
                <w:b/>
                <w:bCs/>
                <w:color w:val="000000"/>
                <w:sz w:val="18"/>
                <w:szCs w:val="18"/>
                <w:lang w:eastAsia="pt-BR"/>
              </w:rPr>
              <w:t>/2024</w:t>
            </w:r>
          </w:p>
        </w:tc>
      </w:tr>
      <w:tr w:rsidR="001058D5" w:rsidRPr="007D4BE6" w14:paraId="688D2781" w14:textId="77777777" w:rsidTr="009B2C63">
        <w:trPr>
          <w:trHeight w:val="230"/>
        </w:trPr>
        <w:tc>
          <w:tcPr>
            <w:tcW w:w="2073" w:type="dxa"/>
            <w:tcBorders>
              <w:top w:val="single" w:sz="4" w:space="0" w:color="auto"/>
              <w:left w:val="nil"/>
              <w:bottom w:val="nil"/>
              <w:right w:val="nil"/>
            </w:tcBorders>
            <w:shd w:val="clear" w:color="auto" w:fill="auto"/>
            <w:noWrap/>
            <w:vAlign w:val="center"/>
          </w:tcPr>
          <w:p w14:paraId="7558F391" w14:textId="58FBFAEF" w:rsidR="001058D5" w:rsidRPr="007D4BE6" w:rsidRDefault="00BB7D8D" w:rsidP="00DD54A0">
            <w:pPr>
              <w:keepNext w:val="0"/>
              <w:widowControl w:val="0"/>
              <w:spacing w:before="0" w:after="0"/>
              <w:rPr>
                <w:rFonts w:cs="Arial"/>
                <w:color w:val="000000"/>
                <w:sz w:val="18"/>
                <w:szCs w:val="18"/>
                <w:lang w:eastAsia="pt-BR"/>
              </w:rPr>
            </w:pPr>
            <w:r w:rsidRPr="007D4BE6">
              <w:rPr>
                <w:rFonts w:cs="Arial"/>
                <w:color w:val="000000"/>
                <w:sz w:val="18"/>
                <w:szCs w:val="18"/>
                <w:lang w:eastAsia="pt-BR"/>
              </w:rPr>
              <w:t>Trabalhistas</w:t>
            </w:r>
          </w:p>
        </w:tc>
        <w:tc>
          <w:tcPr>
            <w:tcW w:w="1458" w:type="dxa"/>
            <w:tcBorders>
              <w:top w:val="single" w:sz="4" w:space="0" w:color="auto"/>
              <w:left w:val="nil"/>
              <w:bottom w:val="nil"/>
              <w:right w:val="nil"/>
            </w:tcBorders>
            <w:shd w:val="clear" w:color="auto" w:fill="auto"/>
            <w:noWrap/>
            <w:vAlign w:val="center"/>
          </w:tcPr>
          <w:p w14:paraId="7084FF07" w14:textId="0DC96D7E" w:rsidR="001058D5" w:rsidRPr="007D4BE6" w:rsidRDefault="00CF2271" w:rsidP="00DD54A0">
            <w:pPr>
              <w:keepNext w:val="0"/>
              <w:widowControl w:val="0"/>
              <w:spacing w:before="0" w:after="0"/>
              <w:jc w:val="right"/>
              <w:rPr>
                <w:rFonts w:cs="Arial"/>
                <w:color w:val="000000"/>
                <w:sz w:val="18"/>
                <w:szCs w:val="18"/>
              </w:rPr>
            </w:pPr>
            <w:r w:rsidRPr="007D4BE6">
              <w:rPr>
                <w:rFonts w:cs="Arial"/>
                <w:color w:val="000000"/>
                <w:sz w:val="18"/>
                <w:szCs w:val="18"/>
              </w:rPr>
              <w:t>360</w:t>
            </w:r>
          </w:p>
        </w:tc>
        <w:tc>
          <w:tcPr>
            <w:tcW w:w="1482" w:type="dxa"/>
            <w:tcBorders>
              <w:top w:val="single" w:sz="4" w:space="0" w:color="auto"/>
              <w:left w:val="nil"/>
              <w:bottom w:val="nil"/>
              <w:right w:val="nil"/>
            </w:tcBorders>
            <w:shd w:val="clear" w:color="auto" w:fill="auto"/>
            <w:noWrap/>
            <w:vAlign w:val="center"/>
          </w:tcPr>
          <w:p w14:paraId="3938AB66" w14:textId="2240679A" w:rsidR="001058D5" w:rsidRPr="007D4BE6" w:rsidRDefault="00CF2271" w:rsidP="00DD54A0">
            <w:pPr>
              <w:keepNext w:val="0"/>
              <w:widowControl w:val="0"/>
              <w:spacing w:before="0" w:after="0"/>
              <w:jc w:val="right"/>
              <w:rPr>
                <w:rFonts w:cs="Arial"/>
                <w:color w:val="000000"/>
                <w:sz w:val="18"/>
                <w:szCs w:val="18"/>
              </w:rPr>
            </w:pPr>
            <w:r w:rsidRPr="007D4BE6">
              <w:rPr>
                <w:rFonts w:cs="Arial"/>
                <w:color w:val="000000"/>
                <w:sz w:val="18"/>
                <w:szCs w:val="18"/>
              </w:rPr>
              <w:t>1</w:t>
            </w:r>
          </w:p>
        </w:tc>
        <w:tc>
          <w:tcPr>
            <w:tcW w:w="1341" w:type="dxa"/>
            <w:tcBorders>
              <w:top w:val="single" w:sz="4" w:space="0" w:color="auto"/>
              <w:left w:val="nil"/>
              <w:bottom w:val="nil"/>
              <w:right w:val="nil"/>
            </w:tcBorders>
            <w:vAlign w:val="center"/>
          </w:tcPr>
          <w:p w14:paraId="4E144BA2" w14:textId="281445D0" w:rsidR="001058D5" w:rsidRPr="007D4BE6" w:rsidRDefault="00CF2271" w:rsidP="00DD54A0">
            <w:pPr>
              <w:keepNext w:val="0"/>
              <w:widowControl w:val="0"/>
              <w:spacing w:before="0" w:after="0"/>
              <w:jc w:val="right"/>
              <w:rPr>
                <w:rFonts w:cs="Arial"/>
                <w:bCs/>
                <w:color w:val="000000"/>
                <w:sz w:val="18"/>
                <w:szCs w:val="18"/>
              </w:rPr>
            </w:pPr>
            <w:r w:rsidRPr="007D4BE6">
              <w:rPr>
                <w:rFonts w:cs="Arial"/>
                <w:bCs/>
                <w:color w:val="000000"/>
                <w:sz w:val="18"/>
                <w:szCs w:val="18"/>
              </w:rPr>
              <w:t>4</w:t>
            </w:r>
          </w:p>
        </w:tc>
        <w:tc>
          <w:tcPr>
            <w:tcW w:w="1624" w:type="dxa"/>
            <w:tcBorders>
              <w:top w:val="single" w:sz="4" w:space="0" w:color="auto"/>
              <w:left w:val="nil"/>
              <w:bottom w:val="nil"/>
              <w:right w:val="nil"/>
            </w:tcBorders>
            <w:vAlign w:val="center"/>
          </w:tcPr>
          <w:p w14:paraId="7BA66F0C" w14:textId="4CC8800B" w:rsidR="001058D5" w:rsidRPr="007D4BE6" w:rsidRDefault="00B92591" w:rsidP="00DD54A0">
            <w:pPr>
              <w:keepNext w:val="0"/>
              <w:widowControl w:val="0"/>
              <w:spacing w:before="0" w:after="0"/>
              <w:jc w:val="right"/>
              <w:rPr>
                <w:rFonts w:cs="Arial"/>
                <w:bCs/>
                <w:color w:val="000000"/>
                <w:sz w:val="18"/>
                <w:szCs w:val="18"/>
              </w:rPr>
            </w:pPr>
            <w:r w:rsidRPr="007D4BE6">
              <w:rPr>
                <w:rFonts w:cs="Arial"/>
                <w:bCs/>
                <w:color w:val="000000"/>
                <w:sz w:val="18"/>
                <w:szCs w:val="18"/>
              </w:rPr>
              <w:t>(</w:t>
            </w:r>
            <w:r w:rsidR="00CF2271" w:rsidRPr="007D4BE6">
              <w:rPr>
                <w:rFonts w:cs="Arial"/>
                <w:bCs/>
                <w:color w:val="000000"/>
                <w:sz w:val="18"/>
                <w:szCs w:val="18"/>
              </w:rPr>
              <w:t>361</w:t>
            </w:r>
            <w:r w:rsidR="00BB7D8D" w:rsidRPr="007D4BE6">
              <w:rPr>
                <w:rFonts w:cs="Arial"/>
                <w:bCs/>
                <w:color w:val="000000"/>
                <w:sz w:val="18"/>
                <w:szCs w:val="18"/>
              </w:rPr>
              <w:t>)</w:t>
            </w:r>
          </w:p>
        </w:tc>
        <w:tc>
          <w:tcPr>
            <w:tcW w:w="1483" w:type="dxa"/>
            <w:tcBorders>
              <w:top w:val="single" w:sz="4" w:space="0" w:color="auto"/>
              <w:left w:val="nil"/>
              <w:bottom w:val="nil"/>
              <w:right w:val="nil"/>
            </w:tcBorders>
            <w:shd w:val="clear" w:color="auto" w:fill="auto"/>
            <w:noWrap/>
            <w:vAlign w:val="center"/>
          </w:tcPr>
          <w:p w14:paraId="3AFF2076" w14:textId="3D3AD360" w:rsidR="001058D5" w:rsidRPr="007D4BE6" w:rsidRDefault="00CF2271" w:rsidP="00DD54A0">
            <w:pPr>
              <w:keepNext w:val="0"/>
              <w:widowControl w:val="0"/>
              <w:spacing w:before="0" w:after="0"/>
              <w:jc w:val="right"/>
              <w:rPr>
                <w:rFonts w:cs="Arial"/>
                <w:color w:val="000000"/>
                <w:sz w:val="18"/>
                <w:szCs w:val="18"/>
              </w:rPr>
            </w:pPr>
            <w:r w:rsidRPr="007D4BE6">
              <w:rPr>
                <w:rFonts w:cs="Arial"/>
                <w:color w:val="000000"/>
                <w:sz w:val="18"/>
                <w:szCs w:val="18"/>
              </w:rPr>
              <w:t>4</w:t>
            </w:r>
          </w:p>
        </w:tc>
      </w:tr>
      <w:tr w:rsidR="00290C56" w:rsidRPr="007D4BE6" w14:paraId="14C6056E" w14:textId="77777777" w:rsidTr="009B2C63">
        <w:trPr>
          <w:trHeight w:val="230"/>
        </w:trPr>
        <w:tc>
          <w:tcPr>
            <w:tcW w:w="2073" w:type="dxa"/>
            <w:tcBorders>
              <w:top w:val="dashed" w:sz="4" w:space="0" w:color="auto"/>
              <w:left w:val="nil"/>
              <w:bottom w:val="dashed" w:sz="4" w:space="0" w:color="auto"/>
              <w:right w:val="nil"/>
            </w:tcBorders>
            <w:shd w:val="clear" w:color="auto" w:fill="auto"/>
            <w:noWrap/>
            <w:vAlign w:val="center"/>
            <w:hideMark/>
          </w:tcPr>
          <w:p w14:paraId="380474DF" w14:textId="3382B5E6" w:rsidR="00290C56" w:rsidRPr="007D4BE6" w:rsidRDefault="00BB7D8D" w:rsidP="00DD54A0">
            <w:pPr>
              <w:keepNext w:val="0"/>
              <w:widowControl w:val="0"/>
              <w:spacing w:before="0" w:after="0"/>
              <w:rPr>
                <w:rFonts w:cs="Arial"/>
                <w:color w:val="000000"/>
                <w:sz w:val="18"/>
                <w:szCs w:val="18"/>
                <w:lang w:eastAsia="pt-BR"/>
              </w:rPr>
            </w:pPr>
            <w:r w:rsidRPr="007D4BE6">
              <w:rPr>
                <w:rFonts w:cs="Arial"/>
                <w:color w:val="000000"/>
                <w:sz w:val="18"/>
                <w:szCs w:val="18"/>
                <w:lang w:eastAsia="pt-BR"/>
              </w:rPr>
              <w:t>Ambiental</w:t>
            </w:r>
          </w:p>
        </w:tc>
        <w:tc>
          <w:tcPr>
            <w:tcW w:w="1458" w:type="dxa"/>
            <w:tcBorders>
              <w:top w:val="dashed" w:sz="4" w:space="0" w:color="auto"/>
              <w:left w:val="nil"/>
              <w:bottom w:val="dashed" w:sz="4" w:space="0" w:color="auto"/>
              <w:right w:val="nil"/>
            </w:tcBorders>
            <w:shd w:val="clear" w:color="auto" w:fill="auto"/>
            <w:noWrap/>
            <w:vAlign w:val="center"/>
            <w:hideMark/>
          </w:tcPr>
          <w:p w14:paraId="1E0452C0" w14:textId="6FDFEAF5" w:rsidR="00290C56" w:rsidRPr="007D4BE6" w:rsidRDefault="00CF2271" w:rsidP="00DD54A0">
            <w:pPr>
              <w:keepNext w:val="0"/>
              <w:widowControl w:val="0"/>
              <w:spacing w:before="0" w:after="0"/>
              <w:jc w:val="right"/>
              <w:rPr>
                <w:rFonts w:cs="Arial"/>
                <w:color w:val="000000"/>
                <w:sz w:val="18"/>
                <w:szCs w:val="18"/>
              </w:rPr>
            </w:pPr>
            <w:r w:rsidRPr="007D4BE6">
              <w:rPr>
                <w:rFonts w:cs="Arial"/>
                <w:color w:val="000000"/>
                <w:sz w:val="18"/>
                <w:szCs w:val="18"/>
              </w:rPr>
              <w:t>1</w:t>
            </w:r>
          </w:p>
        </w:tc>
        <w:tc>
          <w:tcPr>
            <w:tcW w:w="1482" w:type="dxa"/>
            <w:tcBorders>
              <w:top w:val="dashed" w:sz="4" w:space="0" w:color="auto"/>
              <w:left w:val="nil"/>
              <w:bottom w:val="dashed" w:sz="4" w:space="0" w:color="auto"/>
              <w:right w:val="nil"/>
            </w:tcBorders>
            <w:shd w:val="clear" w:color="auto" w:fill="auto"/>
            <w:noWrap/>
            <w:vAlign w:val="center"/>
            <w:hideMark/>
          </w:tcPr>
          <w:p w14:paraId="26E74B05" w14:textId="07752FC4" w:rsidR="00290C56" w:rsidRPr="007D4BE6" w:rsidRDefault="00336326" w:rsidP="00DD54A0">
            <w:pPr>
              <w:keepNext w:val="0"/>
              <w:widowControl w:val="0"/>
              <w:spacing w:before="0" w:after="0"/>
              <w:jc w:val="right"/>
              <w:rPr>
                <w:rFonts w:cs="Arial"/>
                <w:color w:val="000000"/>
                <w:sz w:val="18"/>
                <w:szCs w:val="18"/>
              </w:rPr>
            </w:pPr>
            <w:r w:rsidRPr="007D4BE6">
              <w:rPr>
                <w:rFonts w:cs="Arial"/>
                <w:color w:val="000000"/>
                <w:sz w:val="18"/>
                <w:szCs w:val="18"/>
              </w:rPr>
              <w:t>-</w:t>
            </w:r>
          </w:p>
        </w:tc>
        <w:tc>
          <w:tcPr>
            <w:tcW w:w="1341" w:type="dxa"/>
            <w:tcBorders>
              <w:top w:val="dashed" w:sz="4" w:space="0" w:color="auto"/>
              <w:left w:val="nil"/>
              <w:bottom w:val="dashed" w:sz="4" w:space="0" w:color="auto"/>
              <w:right w:val="nil"/>
            </w:tcBorders>
            <w:vAlign w:val="center"/>
          </w:tcPr>
          <w:p w14:paraId="1235CC4C" w14:textId="3493B1E6" w:rsidR="00290C56" w:rsidRPr="007D4BE6" w:rsidRDefault="00B92591" w:rsidP="00DD54A0">
            <w:pPr>
              <w:keepNext w:val="0"/>
              <w:widowControl w:val="0"/>
              <w:spacing w:before="0" w:after="0"/>
              <w:jc w:val="right"/>
              <w:rPr>
                <w:rFonts w:cs="Arial"/>
                <w:bCs/>
                <w:color w:val="000000"/>
                <w:sz w:val="18"/>
                <w:szCs w:val="18"/>
              </w:rPr>
            </w:pPr>
            <w:r w:rsidRPr="007D4BE6">
              <w:rPr>
                <w:rFonts w:cs="Arial"/>
                <w:bCs/>
                <w:color w:val="000000"/>
                <w:sz w:val="18"/>
                <w:szCs w:val="18"/>
              </w:rPr>
              <w:t>-</w:t>
            </w:r>
          </w:p>
        </w:tc>
        <w:tc>
          <w:tcPr>
            <w:tcW w:w="1624" w:type="dxa"/>
            <w:tcBorders>
              <w:top w:val="dashed" w:sz="4" w:space="0" w:color="auto"/>
              <w:left w:val="nil"/>
              <w:bottom w:val="dashed" w:sz="4" w:space="0" w:color="auto"/>
              <w:right w:val="nil"/>
            </w:tcBorders>
            <w:vAlign w:val="center"/>
          </w:tcPr>
          <w:p w14:paraId="34EB2C0B" w14:textId="1045E314" w:rsidR="00290C56" w:rsidRPr="007D4BE6" w:rsidRDefault="00CF2271" w:rsidP="00DD54A0">
            <w:pPr>
              <w:keepNext w:val="0"/>
              <w:widowControl w:val="0"/>
              <w:spacing w:before="0" w:after="0"/>
              <w:jc w:val="right"/>
              <w:rPr>
                <w:rFonts w:cs="Arial"/>
                <w:bCs/>
                <w:color w:val="000000"/>
                <w:sz w:val="18"/>
                <w:szCs w:val="18"/>
              </w:rPr>
            </w:pPr>
            <w:r w:rsidRPr="007D4BE6">
              <w:rPr>
                <w:rFonts w:cs="Arial"/>
                <w:bCs/>
                <w:color w:val="000000"/>
                <w:sz w:val="18"/>
                <w:szCs w:val="18"/>
              </w:rPr>
              <w:t>(1</w:t>
            </w:r>
            <w:r w:rsidR="00B92591" w:rsidRPr="007D4BE6">
              <w:rPr>
                <w:rFonts w:cs="Arial"/>
                <w:bCs/>
                <w:color w:val="000000"/>
                <w:sz w:val="18"/>
                <w:szCs w:val="18"/>
              </w:rPr>
              <w:t>)</w:t>
            </w:r>
          </w:p>
        </w:tc>
        <w:tc>
          <w:tcPr>
            <w:tcW w:w="1483" w:type="dxa"/>
            <w:tcBorders>
              <w:top w:val="dashed" w:sz="4" w:space="0" w:color="auto"/>
              <w:left w:val="nil"/>
              <w:bottom w:val="dashed" w:sz="4" w:space="0" w:color="auto"/>
              <w:right w:val="nil"/>
            </w:tcBorders>
            <w:shd w:val="clear" w:color="auto" w:fill="auto"/>
            <w:noWrap/>
            <w:vAlign w:val="center"/>
            <w:hideMark/>
          </w:tcPr>
          <w:p w14:paraId="3D0570D2" w14:textId="1BA1AAB2" w:rsidR="00290C56" w:rsidRPr="007D4BE6" w:rsidRDefault="00CF2271" w:rsidP="00DD54A0">
            <w:pPr>
              <w:keepNext w:val="0"/>
              <w:widowControl w:val="0"/>
              <w:spacing w:before="0" w:after="0"/>
              <w:jc w:val="right"/>
              <w:rPr>
                <w:rFonts w:cs="Arial"/>
                <w:color w:val="000000"/>
                <w:sz w:val="18"/>
                <w:szCs w:val="18"/>
              </w:rPr>
            </w:pPr>
            <w:r w:rsidRPr="007D4BE6">
              <w:rPr>
                <w:rFonts w:cs="Arial"/>
                <w:color w:val="000000"/>
                <w:sz w:val="18"/>
                <w:szCs w:val="18"/>
              </w:rPr>
              <w:t>-</w:t>
            </w:r>
          </w:p>
        </w:tc>
      </w:tr>
      <w:tr w:rsidR="00BB7D8D" w:rsidRPr="007D4BE6" w14:paraId="382EB223" w14:textId="77777777" w:rsidTr="0089296C">
        <w:trPr>
          <w:trHeight w:val="230"/>
        </w:trPr>
        <w:tc>
          <w:tcPr>
            <w:tcW w:w="2073" w:type="dxa"/>
            <w:tcBorders>
              <w:top w:val="dashed" w:sz="4" w:space="0" w:color="auto"/>
              <w:left w:val="nil"/>
              <w:bottom w:val="dashed" w:sz="4" w:space="0" w:color="auto"/>
              <w:right w:val="nil"/>
            </w:tcBorders>
            <w:shd w:val="clear" w:color="auto" w:fill="auto"/>
            <w:noWrap/>
            <w:vAlign w:val="center"/>
          </w:tcPr>
          <w:p w14:paraId="48D502EB" w14:textId="46733373" w:rsidR="00BB7D8D" w:rsidRPr="007D4BE6" w:rsidDel="00002B04" w:rsidRDefault="00BB7D8D" w:rsidP="00DD54A0">
            <w:pPr>
              <w:keepNext w:val="0"/>
              <w:widowControl w:val="0"/>
              <w:spacing w:before="0" w:after="0"/>
              <w:rPr>
                <w:rFonts w:cs="Arial"/>
                <w:color w:val="000000"/>
                <w:sz w:val="18"/>
                <w:szCs w:val="18"/>
                <w:lang w:eastAsia="pt-BR"/>
              </w:rPr>
            </w:pPr>
            <w:r w:rsidRPr="007D4BE6">
              <w:rPr>
                <w:rFonts w:cs="Arial"/>
                <w:color w:val="000000"/>
                <w:sz w:val="18"/>
                <w:szCs w:val="18"/>
                <w:lang w:eastAsia="pt-BR"/>
              </w:rPr>
              <w:t>Cíveis</w:t>
            </w:r>
          </w:p>
        </w:tc>
        <w:tc>
          <w:tcPr>
            <w:tcW w:w="1458" w:type="dxa"/>
            <w:tcBorders>
              <w:top w:val="dashed" w:sz="4" w:space="0" w:color="auto"/>
              <w:left w:val="nil"/>
              <w:bottom w:val="dashed" w:sz="4" w:space="0" w:color="auto"/>
              <w:right w:val="nil"/>
            </w:tcBorders>
            <w:shd w:val="clear" w:color="auto" w:fill="auto"/>
            <w:noWrap/>
            <w:vAlign w:val="center"/>
          </w:tcPr>
          <w:p w14:paraId="2EDDD181" w14:textId="5F679010" w:rsidR="00BB7D8D" w:rsidRPr="007D4BE6" w:rsidDel="00100E96" w:rsidRDefault="00CF2271" w:rsidP="002E1440">
            <w:pPr>
              <w:keepNext w:val="0"/>
              <w:widowControl w:val="0"/>
              <w:spacing w:before="0" w:after="0"/>
              <w:jc w:val="right"/>
              <w:rPr>
                <w:rFonts w:cs="Arial"/>
                <w:color w:val="000000"/>
                <w:sz w:val="18"/>
                <w:szCs w:val="18"/>
              </w:rPr>
            </w:pPr>
            <w:r w:rsidRPr="007D4BE6">
              <w:rPr>
                <w:rFonts w:cs="Arial"/>
                <w:color w:val="000000"/>
                <w:sz w:val="18"/>
                <w:szCs w:val="18"/>
              </w:rPr>
              <w:t>3.798</w:t>
            </w:r>
          </w:p>
        </w:tc>
        <w:tc>
          <w:tcPr>
            <w:tcW w:w="1482" w:type="dxa"/>
            <w:tcBorders>
              <w:top w:val="dashed" w:sz="4" w:space="0" w:color="auto"/>
              <w:left w:val="nil"/>
              <w:bottom w:val="dashed" w:sz="4" w:space="0" w:color="auto"/>
              <w:right w:val="nil"/>
            </w:tcBorders>
            <w:shd w:val="clear" w:color="auto" w:fill="auto"/>
            <w:noWrap/>
            <w:vAlign w:val="center"/>
          </w:tcPr>
          <w:p w14:paraId="0EBB1D6E" w14:textId="50EDBFEB" w:rsidR="00BB7D8D" w:rsidRPr="007D4BE6" w:rsidRDefault="00CF2271" w:rsidP="00DD54A0">
            <w:pPr>
              <w:keepNext w:val="0"/>
              <w:widowControl w:val="0"/>
              <w:spacing w:before="0" w:after="0"/>
              <w:jc w:val="right"/>
              <w:rPr>
                <w:rFonts w:cs="Arial"/>
                <w:color w:val="000000"/>
                <w:sz w:val="18"/>
                <w:szCs w:val="18"/>
              </w:rPr>
            </w:pPr>
            <w:r w:rsidRPr="007D4BE6">
              <w:rPr>
                <w:rFonts w:cs="Arial"/>
                <w:color w:val="000000"/>
                <w:sz w:val="18"/>
                <w:szCs w:val="18"/>
              </w:rPr>
              <w:t>583</w:t>
            </w:r>
          </w:p>
        </w:tc>
        <w:tc>
          <w:tcPr>
            <w:tcW w:w="1341" w:type="dxa"/>
            <w:tcBorders>
              <w:top w:val="dashed" w:sz="4" w:space="0" w:color="auto"/>
              <w:left w:val="nil"/>
              <w:bottom w:val="dashed" w:sz="4" w:space="0" w:color="auto"/>
              <w:right w:val="nil"/>
            </w:tcBorders>
            <w:vAlign w:val="center"/>
          </w:tcPr>
          <w:p w14:paraId="3B64B717" w14:textId="1C72C99D" w:rsidR="00BB7D8D" w:rsidRPr="007D4BE6" w:rsidRDefault="00CF2271" w:rsidP="00DD54A0">
            <w:pPr>
              <w:keepNext w:val="0"/>
              <w:widowControl w:val="0"/>
              <w:spacing w:before="0" w:after="0"/>
              <w:jc w:val="right"/>
              <w:rPr>
                <w:rFonts w:cs="Arial"/>
                <w:bCs/>
                <w:color w:val="000000"/>
                <w:sz w:val="18"/>
                <w:szCs w:val="18"/>
              </w:rPr>
            </w:pPr>
            <w:r w:rsidRPr="007D4BE6">
              <w:rPr>
                <w:rFonts w:cs="Arial"/>
                <w:bCs/>
                <w:color w:val="000000"/>
                <w:sz w:val="18"/>
                <w:szCs w:val="18"/>
              </w:rPr>
              <w:t>1.373</w:t>
            </w:r>
            <w:r w:rsidR="000A3E4A" w:rsidRPr="007D4BE6">
              <w:rPr>
                <w:rFonts w:cs="Arial"/>
                <w:bCs/>
                <w:color w:val="000000"/>
                <w:sz w:val="18"/>
                <w:szCs w:val="18"/>
              </w:rPr>
              <w:t>²</w:t>
            </w:r>
          </w:p>
        </w:tc>
        <w:tc>
          <w:tcPr>
            <w:tcW w:w="1624" w:type="dxa"/>
            <w:tcBorders>
              <w:top w:val="dashed" w:sz="4" w:space="0" w:color="auto"/>
              <w:left w:val="nil"/>
              <w:bottom w:val="dashed" w:sz="4" w:space="0" w:color="auto"/>
              <w:right w:val="nil"/>
            </w:tcBorders>
            <w:vAlign w:val="center"/>
          </w:tcPr>
          <w:p w14:paraId="21D0B4B0" w14:textId="16EB4FD7" w:rsidR="00BB7D8D" w:rsidRPr="007D4BE6" w:rsidDel="0099430B" w:rsidRDefault="00BB7D8D">
            <w:pPr>
              <w:keepNext w:val="0"/>
              <w:widowControl w:val="0"/>
              <w:spacing w:before="0" w:after="0"/>
              <w:jc w:val="right"/>
              <w:rPr>
                <w:rFonts w:cs="Arial"/>
                <w:bCs/>
                <w:color w:val="000000"/>
                <w:sz w:val="18"/>
                <w:szCs w:val="18"/>
              </w:rPr>
            </w:pPr>
            <w:r w:rsidRPr="007D4BE6">
              <w:rPr>
                <w:rFonts w:cs="Arial"/>
                <w:bCs/>
                <w:color w:val="000000"/>
                <w:sz w:val="18"/>
                <w:szCs w:val="18"/>
              </w:rPr>
              <w:t>(</w:t>
            </w:r>
            <w:r w:rsidR="00CF2271" w:rsidRPr="007D4BE6">
              <w:rPr>
                <w:rFonts w:cs="Arial"/>
                <w:bCs/>
                <w:color w:val="000000"/>
                <w:sz w:val="18"/>
                <w:szCs w:val="18"/>
              </w:rPr>
              <w:t>74</w:t>
            </w:r>
            <w:r w:rsidRPr="007D4BE6">
              <w:rPr>
                <w:rFonts w:cs="Arial"/>
                <w:bCs/>
                <w:color w:val="000000"/>
                <w:sz w:val="18"/>
                <w:szCs w:val="18"/>
              </w:rPr>
              <w:t>)</w:t>
            </w:r>
          </w:p>
        </w:tc>
        <w:tc>
          <w:tcPr>
            <w:tcW w:w="1483" w:type="dxa"/>
            <w:tcBorders>
              <w:top w:val="dashed" w:sz="4" w:space="0" w:color="auto"/>
              <w:left w:val="nil"/>
              <w:bottom w:val="dashed" w:sz="4" w:space="0" w:color="auto"/>
              <w:right w:val="nil"/>
            </w:tcBorders>
            <w:shd w:val="clear" w:color="auto" w:fill="auto"/>
            <w:noWrap/>
            <w:vAlign w:val="center"/>
          </w:tcPr>
          <w:p w14:paraId="5EB09AC7" w14:textId="0C1C33FE" w:rsidR="00BB7D8D" w:rsidRPr="007D4BE6" w:rsidRDefault="00CF2271">
            <w:pPr>
              <w:keepNext w:val="0"/>
              <w:widowControl w:val="0"/>
              <w:spacing w:before="0" w:after="0"/>
              <w:jc w:val="right"/>
              <w:rPr>
                <w:rFonts w:cs="Arial"/>
                <w:color w:val="000000"/>
                <w:sz w:val="18"/>
                <w:szCs w:val="18"/>
              </w:rPr>
            </w:pPr>
            <w:r w:rsidRPr="007D4BE6">
              <w:rPr>
                <w:rFonts w:cs="Arial"/>
                <w:color w:val="000000"/>
                <w:sz w:val="18"/>
                <w:szCs w:val="18"/>
              </w:rPr>
              <w:t>5.680</w:t>
            </w:r>
          </w:p>
        </w:tc>
      </w:tr>
      <w:tr w:rsidR="00AE2546" w:rsidRPr="007D4BE6" w14:paraId="02BADDAD" w14:textId="77777777" w:rsidTr="009B2C63">
        <w:trPr>
          <w:trHeight w:val="230"/>
        </w:trPr>
        <w:tc>
          <w:tcPr>
            <w:tcW w:w="2073" w:type="dxa"/>
            <w:tcBorders>
              <w:top w:val="dashed" w:sz="4" w:space="0" w:color="auto"/>
              <w:left w:val="nil"/>
              <w:bottom w:val="dashed" w:sz="4" w:space="0" w:color="auto"/>
              <w:right w:val="nil"/>
            </w:tcBorders>
            <w:shd w:val="clear" w:color="auto" w:fill="auto"/>
            <w:noWrap/>
            <w:vAlign w:val="center"/>
          </w:tcPr>
          <w:p w14:paraId="5BD7FF13" w14:textId="057CA67A" w:rsidR="00AE2546" w:rsidRPr="007D4BE6" w:rsidDel="00002B04" w:rsidRDefault="00B76D26" w:rsidP="00DD54A0">
            <w:pPr>
              <w:keepNext w:val="0"/>
              <w:widowControl w:val="0"/>
              <w:spacing w:before="0" w:after="0"/>
              <w:rPr>
                <w:rFonts w:cs="Arial"/>
                <w:color w:val="000000"/>
                <w:sz w:val="18"/>
                <w:szCs w:val="18"/>
                <w:lang w:eastAsia="pt-BR"/>
              </w:rPr>
            </w:pPr>
            <w:r w:rsidRPr="007D4BE6">
              <w:rPr>
                <w:rFonts w:cs="Arial"/>
                <w:color w:val="000000"/>
                <w:sz w:val="18"/>
                <w:szCs w:val="18"/>
                <w:lang w:eastAsia="pt-BR"/>
              </w:rPr>
              <w:t>Tributárias</w:t>
            </w:r>
          </w:p>
        </w:tc>
        <w:tc>
          <w:tcPr>
            <w:tcW w:w="1458" w:type="dxa"/>
            <w:tcBorders>
              <w:top w:val="dashed" w:sz="4" w:space="0" w:color="auto"/>
              <w:left w:val="nil"/>
              <w:bottom w:val="dashed" w:sz="4" w:space="0" w:color="auto"/>
              <w:right w:val="nil"/>
            </w:tcBorders>
            <w:shd w:val="clear" w:color="auto" w:fill="auto"/>
            <w:noWrap/>
            <w:vAlign w:val="center"/>
          </w:tcPr>
          <w:p w14:paraId="08615C57" w14:textId="0A9D3CEB" w:rsidR="00AE2546" w:rsidRPr="007D4BE6" w:rsidDel="00100E96" w:rsidRDefault="00CF2271" w:rsidP="00DD54A0">
            <w:pPr>
              <w:keepNext w:val="0"/>
              <w:widowControl w:val="0"/>
              <w:spacing w:before="0" w:after="0"/>
              <w:jc w:val="right"/>
              <w:rPr>
                <w:rFonts w:cs="Arial"/>
                <w:color w:val="000000"/>
                <w:sz w:val="18"/>
                <w:szCs w:val="18"/>
              </w:rPr>
            </w:pPr>
            <w:r w:rsidRPr="007D4BE6">
              <w:rPr>
                <w:rFonts w:cs="Arial"/>
                <w:color w:val="000000"/>
                <w:sz w:val="18"/>
                <w:szCs w:val="18"/>
              </w:rPr>
              <w:t>8.64</w:t>
            </w:r>
            <w:r w:rsidR="00764392" w:rsidRPr="007D4BE6">
              <w:rPr>
                <w:rFonts w:cs="Arial"/>
                <w:color w:val="000000"/>
                <w:sz w:val="18"/>
                <w:szCs w:val="18"/>
              </w:rPr>
              <w:t>5</w:t>
            </w:r>
          </w:p>
        </w:tc>
        <w:tc>
          <w:tcPr>
            <w:tcW w:w="1482" w:type="dxa"/>
            <w:tcBorders>
              <w:top w:val="dashed" w:sz="4" w:space="0" w:color="auto"/>
              <w:left w:val="nil"/>
              <w:bottom w:val="dashed" w:sz="4" w:space="0" w:color="auto"/>
              <w:right w:val="nil"/>
            </w:tcBorders>
            <w:shd w:val="clear" w:color="auto" w:fill="auto"/>
            <w:noWrap/>
            <w:vAlign w:val="center"/>
          </w:tcPr>
          <w:p w14:paraId="1A202051" w14:textId="630A9891" w:rsidR="00AE2546" w:rsidRPr="007D4BE6" w:rsidRDefault="00764392" w:rsidP="00DD54A0">
            <w:pPr>
              <w:keepNext w:val="0"/>
              <w:widowControl w:val="0"/>
              <w:spacing w:before="0" w:after="0"/>
              <w:jc w:val="right"/>
              <w:rPr>
                <w:rFonts w:cs="Arial"/>
                <w:color w:val="000000"/>
                <w:sz w:val="18"/>
                <w:szCs w:val="18"/>
              </w:rPr>
            </w:pPr>
            <w:r w:rsidRPr="007D4BE6">
              <w:rPr>
                <w:rFonts w:cs="Arial"/>
                <w:color w:val="000000"/>
                <w:sz w:val="18"/>
                <w:szCs w:val="18"/>
              </w:rPr>
              <w:t>300</w:t>
            </w:r>
          </w:p>
        </w:tc>
        <w:tc>
          <w:tcPr>
            <w:tcW w:w="1341" w:type="dxa"/>
            <w:tcBorders>
              <w:top w:val="dashed" w:sz="4" w:space="0" w:color="auto"/>
              <w:left w:val="nil"/>
              <w:bottom w:val="dashed" w:sz="4" w:space="0" w:color="auto"/>
              <w:right w:val="nil"/>
            </w:tcBorders>
            <w:vAlign w:val="center"/>
          </w:tcPr>
          <w:p w14:paraId="5D848B6E" w14:textId="0D8D70D5" w:rsidR="00AE2546" w:rsidRPr="007D4BE6" w:rsidRDefault="00AE2546" w:rsidP="00DD54A0">
            <w:pPr>
              <w:keepNext w:val="0"/>
              <w:widowControl w:val="0"/>
              <w:spacing w:before="0" w:after="0"/>
              <w:jc w:val="right"/>
              <w:rPr>
                <w:rFonts w:cs="Arial"/>
                <w:bCs/>
                <w:color w:val="000000"/>
                <w:sz w:val="18"/>
                <w:szCs w:val="18"/>
              </w:rPr>
            </w:pPr>
            <w:r w:rsidRPr="007D4BE6">
              <w:rPr>
                <w:rFonts w:cs="Arial"/>
                <w:bCs/>
                <w:color w:val="000000"/>
                <w:sz w:val="18"/>
                <w:szCs w:val="18"/>
              </w:rPr>
              <w:t>-</w:t>
            </w:r>
          </w:p>
        </w:tc>
        <w:tc>
          <w:tcPr>
            <w:tcW w:w="1624" w:type="dxa"/>
            <w:tcBorders>
              <w:top w:val="dashed" w:sz="4" w:space="0" w:color="auto"/>
              <w:left w:val="nil"/>
              <w:bottom w:val="dashed" w:sz="4" w:space="0" w:color="auto"/>
              <w:right w:val="nil"/>
            </w:tcBorders>
            <w:vAlign w:val="center"/>
          </w:tcPr>
          <w:p w14:paraId="40E5EA28" w14:textId="7AAD4E58" w:rsidR="00AE2546" w:rsidRPr="007D4BE6" w:rsidDel="0099430B" w:rsidRDefault="00CF2271" w:rsidP="00DD54A0">
            <w:pPr>
              <w:keepNext w:val="0"/>
              <w:widowControl w:val="0"/>
              <w:spacing w:before="0" w:after="0"/>
              <w:jc w:val="right"/>
              <w:rPr>
                <w:rFonts w:cs="Arial"/>
                <w:bCs/>
                <w:color w:val="000000"/>
                <w:sz w:val="18"/>
                <w:szCs w:val="18"/>
              </w:rPr>
            </w:pPr>
            <w:r w:rsidRPr="007D4BE6">
              <w:rPr>
                <w:rFonts w:cs="Arial"/>
                <w:bCs/>
                <w:color w:val="000000"/>
                <w:sz w:val="18"/>
                <w:szCs w:val="18"/>
              </w:rPr>
              <w:t>(450</w:t>
            </w:r>
            <w:r w:rsidR="00B92591" w:rsidRPr="007D4BE6">
              <w:rPr>
                <w:rFonts w:cs="Arial"/>
                <w:bCs/>
                <w:color w:val="000000"/>
                <w:sz w:val="18"/>
                <w:szCs w:val="18"/>
              </w:rPr>
              <w:t>)</w:t>
            </w:r>
            <w:r w:rsidR="000A3E4A" w:rsidRPr="007D4BE6">
              <w:rPr>
                <w:rFonts w:cs="Arial"/>
                <w:bCs/>
                <w:color w:val="000000"/>
                <w:sz w:val="18"/>
                <w:szCs w:val="18"/>
              </w:rPr>
              <w:t>¹</w:t>
            </w:r>
          </w:p>
        </w:tc>
        <w:tc>
          <w:tcPr>
            <w:tcW w:w="1483" w:type="dxa"/>
            <w:tcBorders>
              <w:top w:val="dashed" w:sz="4" w:space="0" w:color="auto"/>
              <w:left w:val="nil"/>
              <w:bottom w:val="dashed" w:sz="4" w:space="0" w:color="auto"/>
              <w:right w:val="nil"/>
            </w:tcBorders>
            <w:shd w:val="clear" w:color="auto" w:fill="auto"/>
            <w:noWrap/>
            <w:vAlign w:val="center"/>
          </w:tcPr>
          <w:p w14:paraId="4F54C949" w14:textId="439616FC" w:rsidR="00AE2546" w:rsidRPr="007D4BE6" w:rsidRDefault="00CF2271" w:rsidP="00DD54A0">
            <w:pPr>
              <w:keepNext w:val="0"/>
              <w:widowControl w:val="0"/>
              <w:spacing w:before="0" w:after="0"/>
              <w:jc w:val="right"/>
              <w:rPr>
                <w:rFonts w:cs="Arial"/>
                <w:color w:val="000000"/>
                <w:sz w:val="18"/>
                <w:szCs w:val="18"/>
              </w:rPr>
            </w:pPr>
            <w:r w:rsidRPr="007D4BE6">
              <w:rPr>
                <w:rFonts w:cs="Arial"/>
                <w:color w:val="000000"/>
                <w:sz w:val="18"/>
                <w:szCs w:val="18"/>
              </w:rPr>
              <w:t>8.495</w:t>
            </w:r>
          </w:p>
        </w:tc>
      </w:tr>
      <w:tr w:rsidR="00290C56" w:rsidRPr="007D4BE6" w14:paraId="690841BA" w14:textId="77777777" w:rsidTr="009B2C63">
        <w:trPr>
          <w:trHeight w:val="230"/>
        </w:trPr>
        <w:tc>
          <w:tcPr>
            <w:tcW w:w="2073" w:type="dxa"/>
            <w:tcBorders>
              <w:top w:val="single" w:sz="4" w:space="0" w:color="auto"/>
              <w:left w:val="nil"/>
              <w:bottom w:val="single" w:sz="4" w:space="0" w:color="auto"/>
              <w:right w:val="nil"/>
            </w:tcBorders>
            <w:shd w:val="clear" w:color="auto" w:fill="auto"/>
            <w:noWrap/>
            <w:vAlign w:val="center"/>
            <w:hideMark/>
          </w:tcPr>
          <w:p w14:paraId="0BCAF7F9" w14:textId="77777777" w:rsidR="00290C56" w:rsidRPr="007D4BE6" w:rsidRDefault="00290C56" w:rsidP="00DD54A0">
            <w:pPr>
              <w:keepNext w:val="0"/>
              <w:widowControl w:val="0"/>
              <w:spacing w:before="0" w:after="0"/>
              <w:rPr>
                <w:rFonts w:cs="Arial"/>
                <w:b/>
                <w:bCs/>
                <w:color w:val="000000"/>
                <w:sz w:val="18"/>
                <w:szCs w:val="18"/>
              </w:rPr>
            </w:pPr>
            <w:r w:rsidRPr="007D4BE6">
              <w:rPr>
                <w:rFonts w:cs="Arial"/>
                <w:color w:val="000000"/>
                <w:sz w:val="18"/>
                <w:szCs w:val="18"/>
              </w:rPr>
              <w:t> </w:t>
            </w:r>
            <w:r w:rsidRPr="007D4BE6">
              <w:rPr>
                <w:rFonts w:cs="Arial"/>
                <w:b/>
                <w:bCs/>
                <w:color w:val="000000"/>
                <w:sz w:val="18"/>
                <w:szCs w:val="18"/>
              </w:rPr>
              <w:t>Total</w:t>
            </w:r>
          </w:p>
        </w:tc>
        <w:tc>
          <w:tcPr>
            <w:tcW w:w="1458" w:type="dxa"/>
            <w:tcBorders>
              <w:top w:val="single" w:sz="4" w:space="0" w:color="auto"/>
              <w:left w:val="nil"/>
              <w:bottom w:val="single" w:sz="4" w:space="0" w:color="auto"/>
              <w:right w:val="nil"/>
            </w:tcBorders>
            <w:shd w:val="clear" w:color="000000" w:fill="FFFFFF"/>
            <w:vAlign w:val="center"/>
            <w:hideMark/>
          </w:tcPr>
          <w:p w14:paraId="0497C8FA" w14:textId="1129EE9D" w:rsidR="00290C56" w:rsidRPr="007D4BE6" w:rsidRDefault="00CF2271" w:rsidP="00DD54A0">
            <w:pPr>
              <w:keepNext w:val="0"/>
              <w:widowControl w:val="0"/>
              <w:spacing w:before="0" w:after="0"/>
              <w:jc w:val="right"/>
              <w:rPr>
                <w:rFonts w:cs="Arial"/>
                <w:b/>
                <w:bCs/>
                <w:color w:val="000000"/>
                <w:sz w:val="18"/>
                <w:szCs w:val="18"/>
              </w:rPr>
            </w:pPr>
            <w:r w:rsidRPr="007D4BE6">
              <w:rPr>
                <w:rFonts w:cs="Arial"/>
                <w:b/>
                <w:bCs/>
                <w:color w:val="000000"/>
                <w:sz w:val="18"/>
                <w:szCs w:val="18"/>
              </w:rPr>
              <w:t>12.80</w:t>
            </w:r>
            <w:r w:rsidR="00764392" w:rsidRPr="007D4BE6">
              <w:rPr>
                <w:rFonts w:cs="Arial"/>
                <w:b/>
                <w:bCs/>
                <w:color w:val="000000"/>
                <w:sz w:val="18"/>
                <w:szCs w:val="18"/>
              </w:rPr>
              <w:t>4</w:t>
            </w:r>
          </w:p>
        </w:tc>
        <w:tc>
          <w:tcPr>
            <w:tcW w:w="1482" w:type="dxa"/>
            <w:tcBorders>
              <w:top w:val="single" w:sz="4" w:space="0" w:color="auto"/>
              <w:left w:val="nil"/>
              <w:bottom w:val="single" w:sz="4" w:space="0" w:color="auto"/>
              <w:right w:val="nil"/>
            </w:tcBorders>
            <w:shd w:val="clear" w:color="000000" w:fill="FFFFFF"/>
            <w:vAlign w:val="center"/>
            <w:hideMark/>
          </w:tcPr>
          <w:p w14:paraId="4E05D72A" w14:textId="249EF442" w:rsidR="00290C56" w:rsidRPr="007D4BE6" w:rsidRDefault="00764392">
            <w:pPr>
              <w:keepNext w:val="0"/>
              <w:widowControl w:val="0"/>
              <w:spacing w:before="0" w:after="0"/>
              <w:jc w:val="right"/>
              <w:rPr>
                <w:rFonts w:cs="Arial"/>
                <w:b/>
                <w:bCs/>
                <w:color w:val="000000"/>
                <w:sz w:val="18"/>
                <w:szCs w:val="18"/>
              </w:rPr>
            </w:pPr>
            <w:r w:rsidRPr="007D4BE6">
              <w:rPr>
                <w:rFonts w:cs="Arial"/>
                <w:b/>
                <w:bCs/>
                <w:color w:val="000000"/>
                <w:sz w:val="18"/>
                <w:szCs w:val="18"/>
              </w:rPr>
              <w:t>884</w:t>
            </w:r>
          </w:p>
        </w:tc>
        <w:tc>
          <w:tcPr>
            <w:tcW w:w="1341" w:type="dxa"/>
            <w:tcBorders>
              <w:top w:val="single" w:sz="4" w:space="0" w:color="auto"/>
              <w:left w:val="nil"/>
              <w:bottom w:val="single" w:sz="4" w:space="0" w:color="auto"/>
              <w:right w:val="nil"/>
            </w:tcBorders>
            <w:shd w:val="clear" w:color="000000" w:fill="FFFFFF"/>
            <w:vAlign w:val="center"/>
          </w:tcPr>
          <w:p w14:paraId="511C56E0" w14:textId="7C2B52BE" w:rsidR="00290C56" w:rsidRPr="007D4BE6" w:rsidRDefault="00CF2271" w:rsidP="00DD54A0">
            <w:pPr>
              <w:keepNext w:val="0"/>
              <w:widowControl w:val="0"/>
              <w:spacing w:before="0" w:after="0"/>
              <w:jc w:val="right"/>
              <w:rPr>
                <w:rFonts w:cs="Arial"/>
                <w:b/>
                <w:bCs/>
                <w:color w:val="000000"/>
                <w:sz w:val="18"/>
                <w:szCs w:val="18"/>
              </w:rPr>
            </w:pPr>
            <w:r w:rsidRPr="007D4BE6">
              <w:rPr>
                <w:rFonts w:cs="Arial"/>
                <w:b/>
                <w:bCs/>
                <w:color w:val="000000"/>
                <w:sz w:val="18"/>
                <w:szCs w:val="18"/>
              </w:rPr>
              <w:t>1.377</w:t>
            </w:r>
          </w:p>
        </w:tc>
        <w:tc>
          <w:tcPr>
            <w:tcW w:w="1624" w:type="dxa"/>
            <w:tcBorders>
              <w:top w:val="single" w:sz="4" w:space="0" w:color="auto"/>
              <w:left w:val="nil"/>
              <w:bottom w:val="single" w:sz="4" w:space="0" w:color="auto"/>
              <w:right w:val="nil"/>
            </w:tcBorders>
            <w:shd w:val="clear" w:color="000000" w:fill="FFFFFF"/>
            <w:vAlign w:val="center"/>
          </w:tcPr>
          <w:p w14:paraId="473DA970" w14:textId="6644F974" w:rsidR="00290C56" w:rsidRPr="007D4BE6" w:rsidRDefault="00CF2271">
            <w:pPr>
              <w:keepNext w:val="0"/>
              <w:widowControl w:val="0"/>
              <w:spacing w:before="0" w:after="0"/>
              <w:jc w:val="right"/>
              <w:rPr>
                <w:rFonts w:cs="Arial"/>
                <w:b/>
                <w:bCs/>
                <w:color w:val="000000"/>
                <w:sz w:val="18"/>
                <w:szCs w:val="18"/>
              </w:rPr>
            </w:pPr>
            <w:r w:rsidRPr="007D4BE6">
              <w:rPr>
                <w:rFonts w:cs="Arial"/>
                <w:b/>
                <w:bCs/>
                <w:color w:val="000000"/>
                <w:sz w:val="18"/>
                <w:szCs w:val="18"/>
              </w:rPr>
              <w:t>(886</w:t>
            </w:r>
            <w:r w:rsidR="00290C56" w:rsidRPr="007D4BE6">
              <w:rPr>
                <w:rFonts w:cs="Arial"/>
                <w:b/>
                <w:bCs/>
                <w:color w:val="000000"/>
                <w:sz w:val="18"/>
                <w:szCs w:val="18"/>
              </w:rPr>
              <w:t>)</w:t>
            </w:r>
          </w:p>
        </w:tc>
        <w:tc>
          <w:tcPr>
            <w:tcW w:w="1483" w:type="dxa"/>
            <w:tcBorders>
              <w:top w:val="single" w:sz="4" w:space="0" w:color="auto"/>
              <w:left w:val="nil"/>
              <w:bottom w:val="single" w:sz="4" w:space="0" w:color="auto"/>
              <w:right w:val="nil"/>
            </w:tcBorders>
            <w:shd w:val="clear" w:color="000000" w:fill="FFFFFF"/>
            <w:vAlign w:val="center"/>
            <w:hideMark/>
          </w:tcPr>
          <w:p w14:paraId="239A1444" w14:textId="140A4A3A" w:rsidR="00290C56" w:rsidRPr="007D4BE6" w:rsidRDefault="00CF2271">
            <w:pPr>
              <w:keepNext w:val="0"/>
              <w:widowControl w:val="0"/>
              <w:spacing w:before="0" w:after="0"/>
              <w:jc w:val="right"/>
              <w:rPr>
                <w:rFonts w:cs="Arial"/>
                <w:b/>
                <w:bCs/>
                <w:color w:val="000000"/>
                <w:sz w:val="18"/>
                <w:szCs w:val="18"/>
              </w:rPr>
            </w:pPr>
            <w:r w:rsidRPr="007D4BE6">
              <w:rPr>
                <w:rFonts w:cs="Arial"/>
                <w:b/>
                <w:bCs/>
                <w:color w:val="000000"/>
                <w:sz w:val="18"/>
                <w:szCs w:val="18"/>
              </w:rPr>
              <w:t>14.179</w:t>
            </w:r>
          </w:p>
        </w:tc>
      </w:tr>
    </w:tbl>
    <w:p w14:paraId="4BA876A8" w14:textId="65A37CA7" w:rsidR="00B5383B" w:rsidRPr="0089296C" w:rsidRDefault="000A3E4A" w:rsidP="0089296C">
      <w:pPr>
        <w:keepNext w:val="0"/>
        <w:widowControl w:val="0"/>
        <w:tabs>
          <w:tab w:val="left" w:pos="1421"/>
        </w:tabs>
        <w:autoSpaceDE w:val="0"/>
        <w:autoSpaceDN w:val="0"/>
        <w:spacing w:after="0"/>
        <w:ind w:left="284"/>
        <w:rPr>
          <w:rFonts w:cs="Arial"/>
          <w:i/>
          <w:sz w:val="14"/>
          <w:szCs w:val="14"/>
          <w:lang w:eastAsia="pt-BR"/>
        </w:rPr>
      </w:pPr>
      <w:bookmarkStart w:id="21" w:name="_Toc446084944"/>
      <w:r w:rsidRPr="0089296C">
        <w:rPr>
          <w:rFonts w:cs="Arial"/>
          <w:i/>
          <w:sz w:val="14"/>
          <w:szCs w:val="14"/>
          <w:lang w:eastAsia="pt-BR"/>
        </w:rPr>
        <w:t xml:space="preserve">¹ </w:t>
      </w:r>
      <w:r w:rsidR="00B5383B" w:rsidRPr="0089296C">
        <w:rPr>
          <w:rFonts w:cs="Arial"/>
          <w:i/>
          <w:sz w:val="14"/>
          <w:szCs w:val="14"/>
          <w:lang w:eastAsia="pt-BR"/>
        </w:rPr>
        <w:t>Em março de 2024, ocorreu a baixa do processo de nº 10166.911.963/2018-39 devido a compensação automática da Receita Federal Brasileira com as PER/DCOMP 36383.25454.300323.1.2.02-9801 e 04724.50863.300323.1.2.03-6305.</w:t>
      </w:r>
    </w:p>
    <w:p w14:paraId="42BA84A6" w14:textId="4BF20815" w:rsidR="00B5383B" w:rsidRPr="0089296C" w:rsidRDefault="000A3E4A" w:rsidP="0089296C">
      <w:pPr>
        <w:keepNext w:val="0"/>
        <w:widowControl w:val="0"/>
        <w:tabs>
          <w:tab w:val="left" w:pos="1421"/>
        </w:tabs>
        <w:autoSpaceDE w:val="0"/>
        <w:autoSpaceDN w:val="0"/>
        <w:spacing w:after="0"/>
        <w:ind w:left="284"/>
        <w:rPr>
          <w:rFonts w:cs="Arial"/>
          <w:i/>
          <w:sz w:val="14"/>
          <w:szCs w:val="14"/>
          <w:lang w:eastAsia="pt-BR"/>
        </w:rPr>
      </w:pPr>
      <w:r w:rsidRPr="0089296C">
        <w:rPr>
          <w:rFonts w:cs="Arial"/>
          <w:i/>
          <w:sz w:val="14"/>
          <w:szCs w:val="14"/>
          <w:lang w:eastAsia="pt-BR"/>
        </w:rPr>
        <w:t xml:space="preserve">² </w:t>
      </w:r>
      <w:r w:rsidR="00B5383B" w:rsidRPr="0089296C">
        <w:rPr>
          <w:rFonts w:cs="Arial"/>
          <w:i/>
          <w:sz w:val="14"/>
          <w:szCs w:val="14"/>
          <w:lang w:eastAsia="pt-BR"/>
        </w:rPr>
        <w:t>Em agosto de 2024 foi proferida uma decisão saneadora do processo 5025164-89.2020.4.03.6100, a qual manteve a EPE no polo passivo e excluiu 03 dos 09 réus da ação. Com essa exclusão, a EPE passou a considerar no controle de processo o montante estimado proporcional ao que lhe cabe dos 03 réus excluídos.</w:t>
      </w:r>
    </w:p>
    <w:p w14:paraId="0766A262" w14:textId="77777777" w:rsidR="00A31041" w:rsidRPr="007D4BE6" w:rsidRDefault="00A31041" w:rsidP="009B2C63">
      <w:pPr>
        <w:keepNext w:val="0"/>
        <w:widowControl w:val="0"/>
        <w:tabs>
          <w:tab w:val="left" w:pos="1421"/>
        </w:tabs>
        <w:autoSpaceDE w:val="0"/>
        <w:autoSpaceDN w:val="0"/>
        <w:rPr>
          <w:rFonts w:cs="Arial"/>
          <w:sz w:val="20"/>
          <w:szCs w:val="20"/>
          <w:lang w:eastAsia="pt-BR"/>
        </w:rPr>
      </w:pPr>
    </w:p>
    <w:bookmarkEnd w:id="21"/>
    <w:p w14:paraId="56B1847A" w14:textId="4F006AEC" w:rsidR="00AF24DE" w:rsidRPr="007D4BE6" w:rsidRDefault="004C78D0"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lastRenderedPageBreak/>
        <w:t>PREVIDÊNCIA PRIVADA</w:t>
      </w:r>
      <w:r w:rsidR="00647193" w:rsidRPr="007D4BE6">
        <w:rPr>
          <w:rFonts w:cs="Arial"/>
          <w:b/>
          <w:bCs/>
          <w:iCs/>
          <w:szCs w:val="22"/>
          <w:lang w:eastAsia="pt-BR"/>
        </w:rPr>
        <w:t xml:space="preserve"> COMPLEMENTAR</w:t>
      </w:r>
    </w:p>
    <w:p w14:paraId="1C2D0F68" w14:textId="11B0B15C" w:rsidR="00182D61" w:rsidRPr="007D4BE6" w:rsidRDefault="004C78D0" w:rsidP="00DD54A0">
      <w:pPr>
        <w:keepNext w:val="0"/>
        <w:widowControl w:val="0"/>
        <w:spacing w:before="240" w:after="240"/>
        <w:rPr>
          <w:rFonts w:cs="Arial"/>
          <w:iCs/>
          <w:sz w:val="20"/>
          <w:szCs w:val="20"/>
          <w:lang w:eastAsia="pt-BR"/>
        </w:rPr>
      </w:pPr>
      <w:r w:rsidRPr="007D4BE6">
        <w:rPr>
          <w:rFonts w:cs="Arial"/>
          <w:iCs/>
          <w:sz w:val="20"/>
          <w:szCs w:val="20"/>
          <w:lang w:eastAsia="pt-BR"/>
        </w:rPr>
        <w:t xml:space="preserve">As obrigações financeiras da EPE com a ELETROS registradas no Passivo Circulante estão sendo cumpridas integralmente, são vencíveis até o 5º dia útil do mês subsequente aos descontos e ou aportes diretos dos Participantes, paritariamente com a contribuição da Patrocinadora e apresentam os seguintes saldos: </w:t>
      </w:r>
    </w:p>
    <w:tbl>
      <w:tblPr>
        <w:tblW w:w="9849" w:type="dxa"/>
        <w:jc w:val="center"/>
        <w:tblCellMar>
          <w:left w:w="70" w:type="dxa"/>
          <w:right w:w="70" w:type="dxa"/>
        </w:tblCellMar>
        <w:tblLook w:val="04A0" w:firstRow="1" w:lastRow="0" w:firstColumn="1" w:lastColumn="0" w:noHBand="0" w:noVBand="1"/>
      </w:tblPr>
      <w:tblGrid>
        <w:gridCol w:w="6119"/>
        <w:gridCol w:w="1865"/>
        <w:gridCol w:w="1865"/>
      </w:tblGrid>
      <w:tr w:rsidR="004C78D0" w:rsidRPr="007D4BE6" w14:paraId="51851EB7" w14:textId="77777777" w:rsidTr="003929B2">
        <w:trPr>
          <w:trHeight w:val="248"/>
          <w:jc w:val="center"/>
        </w:trPr>
        <w:tc>
          <w:tcPr>
            <w:tcW w:w="6119" w:type="dxa"/>
            <w:tcBorders>
              <w:top w:val="nil"/>
              <w:left w:val="nil"/>
              <w:bottom w:val="nil"/>
              <w:right w:val="nil"/>
            </w:tcBorders>
            <w:shd w:val="clear" w:color="auto" w:fill="auto"/>
            <w:noWrap/>
            <w:vAlign w:val="center"/>
            <w:hideMark/>
          </w:tcPr>
          <w:p w14:paraId="714C0EBE" w14:textId="77777777" w:rsidR="004C78D0" w:rsidRPr="007D4BE6" w:rsidRDefault="004C78D0" w:rsidP="00DD54A0">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Descrição</w:t>
            </w:r>
          </w:p>
          <w:p w14:paraId="6425E8F6" w14:textId="2C9DCACB" w:rsidR="00CA042C" w:rsidRPr="007D4BE6" w:rsidRDefault="00CA042C" w:rsidP="00DD54A0">
            <w:pPr>
              <w:keepNext w:val="0"/>
              <w:widowControl w:val="0"/>
              <w:spacing w:before="0" w:after="0"/>
              <w:rPr>
                <w:rFonts w:cs="Arial"/>
                <w:b/>
                <w:bCs/>
                <w:color w:val="000000"/>
                <w:sz w:val="18"/>
                <w:szCs w:val="18"/>
                <w:lang w:eastAsia="pt-BR"/>
              </w:rPr>
            </w:pPr>
          </w:p>
        </w:tc>
        <w:tc>
          <w:tcPr>
            <w:tcW w:w="1865" w:type="dxa"/>
            <w:tcBorders>
              <w:top w:val="nil"/>
              <w:left w:val="nil"/>
              <w:bottom w:val="nil"/>
              <w:right w:val="nil"/>
            </w:tcBorders>
            <w:shd w:val="clear" w:color="auto" w:fill="auto"/>
            <w:noWrap/>
            <w:vAlign w:val="center"/>
            <w:hideMark/>
          </w:tcPr>
          <w:p w14:paraId="1D67123E" w14:textId="14D3CA15" w:rsidR="004C78D0" w:rsidRPr="007D4BE6" w:rsidRDefault="00826BD9" w:rsidP="00DD54A0">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w:t>
            </w:r>
            <w:r w:rsidR="00654A98" w:rsidRPr="007D4BE6">
              <w:rPr>
                <w:rFonts w:cs="Arial"/>
                <w:b/>
                <w:bCs/>
                <w:color w:val="000000"/>
                <w:sz w:val="18"/>
                <w:szCs w:val="18"/>
                <w:lang w:eastAsia="pt-BR"/>
              </w:rPr>
              <w:t xml:space="preserve">  </w:t>
            </w:r>
            <w:r w:rsidR="002A4E05" w:rsidRPr="007D4BE6">
              <w:rPr>
                <w:rFonts w:cs="Arial"/>
                <w:b/>
                <w:bCs/>
                <w:color w:val="000000"/>
                <w:sz w:val="18"/>
                <w:szCs w:val="18"/>
                <w:lang w:eastAsia="pt-BR"/>
              </w:rPr>
              <w:t>31/12/202</w:t>
            </w:r>
            <w:r w:rsidR="000519DF" w:rsidRPr="007D4BE6">
              <w:rPr>
                <w:rFonts w:cs="Arial"/>
                <w:b/>
                <w:bCs/>
                <w:color w:val="000000"/>
                <w:sz w:val="18"/>
                <w:szCs w:val="18"/>
                <w:lang w:eastAsia="pt-BR"/>
              </w:rPr>
              <w:t>4</w:t>
            </w:r>
          </w:p>
        </w:tc>
        <w:tc>
          <w:tcPr>
            <w:tcW w:w="1865" w:type="dxa"/>
            <w:tcBorders>
              <w:top w:val="nil"/>
              <w:left w:val="nil"/>
              <w:bottom w:val="nil"/>
              <w:right w:val="nil"/>
            </w:tcBorders>
            <w:shd w:val="clear" w:color="auto" w:fill="auto"/>
            <w:noWrap/>
            <w:vAlign w:val="center"/>
            <w:hideMark/>
          </w:tcPr>
          <w:p w14:paraId="16338514" w14:textId="22823B23" w:rsidR="004C78D0" w:rsidRPr="007D4BE6" w:rsidRDefault="00FC1A4D" w:rsidP="00DD54A0">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w:t>
            </w:r>
            <w:r w:rsidR="00EA0010" w:rsidRPr="007D4BE6">
              <w:rPr>
                <w:rFonts w:cs="Arial"/>
                <w:b/>
                <w:bCs/>
                <w:color w:val="000000"/>
                <w:sz w:val="18"/>
                <w:szCs w:val="18"/>
                <w:lang w:eastAsia="pt-BR"/>
              </w:rPr>
              <w:t xml:space="preserve"> </w:t>
            </w:r>
            <w:r w:rsidR="00826BD9" w:rsidRPr="007D4BE6">
              <w:rPr>
                <w:rFonts w:cs="Arial"/>
                <w:b/>
                <w:bCs/>
                <w:color w:val="000000"/>
                <w:sz w:val="18"/>
                <w:szCs w:val="18"/>
                <w:lang w:eastAsia="pt-BR"/>
              </w:rPr>
              <w:t xml:space="preserve">   </w:t>
            </w:r>
            <w:r w:rsidR="00EA0010" w:rsidRPr="007D4BE6">
              <w:rPr>
                <w:rFonts w:cs="Arial"/>
                <w:b/>
                <w:bCs/>
                <w:color w:val="000000"/>
                <w:sz w:val="18"/>
                <w:szCs w:val="18"/>
                <w:lang w:eastAsia="pt-BR"/>
              </w:rPr>
              <w:t xml:space="preserve">   </w:t>
            </w:r>
            <w:r w:rsidRPr="007D4BE6">
              <w:rPr>
                <w:rFonts w:cs="Arial"/>
                <w:b/>
                <w:bCs/>
                <w:color w:val="000000"/>
                <w:sz w:val="18"/>
                <w:szCs w:val="18"/>
                <w:lang w:eastAsia="pt-BR"/>
              </w:rPr>
              <w:t xml:space="preserve"> </w:t>
            </w:r>
            <w:r w:rsidR="00843E84" w:rsidRPr="007D4BE6">
              <w:rPr>
                <w:rFonts w:cs="Arial"/>
                <w:b/>
                <w:bCs/>
                <w:color w:val="000000"/>
                <w:sz w:val="18"/>
                <w:szCs w:val="18"/>
                <w:lang w:eastAsia="pt-BR"/>
              </w:rPr>
              <w:t>31/</w:t>
            </w:r>
            <w:r w:rsidR="00334736" w:rsidRPr="007D4BE6">
              <w:rPr>
                <w:rFonts w:cs="Arial"/>
                <w:b/>
                <w:bCs/>
                <w:color w:val="000000"/>
                <w:sz w:val="18"/>
                <w:szCs w:val="18"/>
                <w:lang w:eastAsia="pt-BR"/>
              </w:rPr>
              <w:t>12</w:t>
            </w:r>
            <w:r w:rsidR="00843E84" w:rsidRPr="007D4BE6">
              <w:rPr>
                <w:rFonts w:cs="Arial"/>
                <w:b/>
                <w:bCs/>
                <w:color w:val="000000"/>
                <w:sz w:val="18"/>
                <w:szCs w:val="18"/>
                <w:lang w:eastAsia="pt-BR"/>
              </w:rPr>
              <w:t>/20</w:t>
            </w:r>
            <w:r w:rsidRPr="007D4BE6">
              <w:rPr>
                <w:rFonts w:cs="Arial"/>
                <w:b/>
                <w:bCs/>
                <w:color w:val="000000"/>
                <w:sz w:val="18"/>
                <w:szCs w:val="18"/>
                <w:lang w:eastAsia="pt-BR"/>
              </w:rPr>
              <w:t>2</w:t>
            </w:r>
            <w:r w:rsidR="000519DF" w:rsidRPr="007D4BE6">
              <w:rPr>
                <w:rFonts w:cs="Arial"/>
                <w:b/>
                <w:bCs/>
                <w:color w:val="000000"/>
                <w:sz w:val="18"/>
                <w:szCs w:val="18"/>
                <w:lang w:eastAsia="pt-BR"/>
              </w:rPr>
              <w:t>3</w:t>
            </w:r>
          </w:p>
        </w:tc>
      </w:tr>
      <w:tr w:rsidR="004C78D0" w:rsidRPr="007D4BE6" w14:paraId="2B5F8B87" w14:textId="77777777" w:rsidTr="003929B2">
        <w:trPr>
          <w:trHeight w:val="261"/>
          <w:jc w:val="center"/>
        </w:trPr>
        <w:tc>
          <w:tcPr>
            <w:tcW w:w="6119" w:type="dxa"/>
            <w:tcBorders>
              <w:top w:val="nil"/>
              <w:left w:val="nil"/>
              <w:bottom w:val="single" w:sz="8" w:space="0" w:color="auto"/>
              <w:right w:val="nil"/>
            </w:tcBorders>
            <w:shd w:val="clear" w:color="auto" w:fill="auto"/>
            <w:noWrap/>
            <w:vAlign w:val="center"/>
            <w:hideMark/>
          </w:tcPr>
          <w:p w14:paraId="7AF83322" w14:textId="77777777" w:rsidR="004C78D0" w:rsidRPr="007D4BE6" w:rsidRDefault="004C78D0" w:rsidP="00DD54A0">
            <w:pPr>
              <w:keepNext w:val="0"/>
              <w:widowControl w:val="0"/>
              <w:spacing w:before="0" w:after="0"/>
              <w:rPr>
                <w:rFonts w:cs="Arial"/>
                <w:color w:val="000000"/>
                <w:sz w:val="18"/>
                <w:szCs w:val="18"/>
                <w:lang w:eastAsia="pt-BR"/>
              </w:rPr>
            </w:pPr>
            <w:r w:rsidRPr="007D4BE6">
              <w:rPr>
                <w:rFonts w:cs="Arial"/>
                <w:color w:val="000000"/>
                <w:sz w:val="18"/>
                <w:szCs w:val="18"/>
                <w:lang w:eastAsia="pt-BR"/>
              </w:rPr>
              <w:t xml:space="preserve"> A – Contribuições da Patrocinadora</w:t>
            </w:r>
          </w:p>
        </w:tc>
        <w:tc>
          <w:tcPr>
            <w:tcW w:w="1865" w:type="dxa"/>
            <w:tcBorders>
              <w:top w:val="nil"/>
              <w:left w:val="nil"/>
              <w:bottom w:val="single" w:sz="8" w:space="0" w:color="auto"/>
              <w:right w:val="nil"/>
            </w:tcBorders>
            <w:shd w:val="clear" w:color="auto" w:fill="auto"/>
            <w:noWrap/>
            <w:vAlign w:val="center"/>
          </w:tcPr>
          <w:p w14:paraId="1ECEABB2" w14:textId="5CCB1803" w:rsidR="004C78D0" w:rsidRPr="007D4BE6" w:rsidRDefault="004C78D0" w:rsidP="00E4382F">
            <w:pPr>
              <w:keepNext w:val="0"/>
              <w:widowControl w:val="0"/>
              <w:spacing w:before="0" w:after="0"/>
              <w:jc w:val="right"/>
              <w:rPr>
                <w:rFonts w:cs="Arial"/>
                <w:color w:val="000000"/>
                <w:sz w:val="18"/>
                <w:szCs w:val="18"/>
                <w:lang w:eastAsia="pt-BR"/>
              </w:rPr>
            </w:pPr>
            <w:r w:rsidRPr="007D4BE6">
              <w:rPr>
                <w:rFonts w:cs="Arial"/>
                <w:bCs/>
                <w:color w:val="000000"/>
                <w:sz w:val="18"/>
                <w:szCs w:val="18"/>
                <w:lang w:eastAsia="pt-BR"/>
              </w:rPr>
              <w:t xml:space="preserve">              </w:t>
            </w:r>
            <w:r w:rsidR="00560955" w:rsidRPr="007D4BE6">
              <w:rPr>
                <w:rFonts w:cs="Arial"/>
                <w:bCs/>
                <w:color w:val="000000"/>
                <w:sz w:val="18"/>
                <w:szCs w:val="18"/>
                <w:lang w:eastAsia="pt-BR"/>
              </w:rPr>
              <w:t xml:space="preserve"> </w:t>
            </w:r>
            <w:r w:rsidR="000519DF" w:rsidRPr="007D4BE6">
              <w:rPr>
                <w:rFonts w:cs="Arial"/>
                <w:bCs/>
                <w:color w:val="000000"/>
                <w:sz w:val="18"/>
                <w:szCs w:val="18"/>
                <w:lang w:eastAsia="pt-BR"/>
              </w:rPr>
              <w:t>408</w:t>
            </w:r>
          </w:p>
        </w:tc>
        <w:tc>
          <w:tcPr>
            <w:tcW w:w="1865" w:type="dxa"/>
            <w:tcBorders>
              <w:top w:val="nil"/>
              <w:left w:val="nil"/>
              <w:bottom w:val="single" w:sz="8" w:space="0" w:color="auto"/>
              <w:right w:val="nil"/>
            </w:tcBorders>
            <w:shd w:val="clear" w:color="auto" w:fill="auto"/>
            <w:noWrap/>
            <w:vAlign w:val="center"/>
          </w:tcPr>
          <w:p w14:paraId="799D8761" w14:textId="1B1AF7D4" w:rsidR="004C78D0" w:rsidRPr="007D4BE6" w:rsidRDefault="000519DF" w:rsidP="00E4382F">
            <w:pPr>
              <w:keepNext w:val="0"/>
              <w:widowControl w:val="0"/>
              <w:spacing w:before="0" w:after="0"/>
              <w:ind w:right="131"/>
              <w:jc w:val="right"/>
              <w:rPr>
                <w:rFonts w:cs="Arial"/>
                <w:color w:val="000000"/>
                <w:sz w:val="18"/>
                <w:szCs w:val="18"/>
                <w:lang w:eastAsia="pt-BR"/>
              </w:rPr>
            </w:pPr>
            <w:r w:rsidRPr="007D4BE6">
              <w:rPr>
                <w:rFonts w:cs="Arial"/>
                <w:color w:val="000000"/>
                <w:sz w:val="18"/>
                <w:szCs w:val="18"/>
                <w:lang w:eastAsia="pt-BR"/>
              </w:rPr>
              <w:t>351</w:t>
            </w:r>
          </w:p>
        </w:tc>
      </w:tr>
      <w:tr w:rsidR="004C78D0" w:rsidRPr="007D4BE6" w14:paraId="47F1D90B" w14:textId="77777777" w:rsidTr="003929B2">
        <w:trPr>
          <w:trHeight w:val="261"/>
          <w:jc w:val="center"/>
        </w:trPr>
        <w:tc>
          <w:tcPr>
            <w:tcW w:w="6119" w:type="dxa"/>
            <w:tcBorders>
              <w:top w:val="nil"/>
              <w:left w:val="nil"/>
              <w:bottom w:val="single" w:sz="8" w:space="0" w:color="auto"/>
              <w:right w:val="nil"/>
            </w:tcBorders>
            <w:shd w:val="clear" w:color="000000" w:fill="FFFFFF"/>
            <w:vAlign w:val="center"/>
          </w:tcPr>
          <w:p w14:paraId="0B78741E" w14:textId="77777777" w:rsidR="004C78D0" w:rsidRPr="007D4BE6" w:rsidRDefault="00AF56A9" w:rsidP="00DD54A0">
            <w:pPr>
              <w:keepNext w:val="0"/>
              <w:widowControl w:val="0"/>
              <w:spacing w:before="0" w:after="0"/>
              <w:rPr>
                <w:rFonts w:cs="Arial"/>
                <w:bCs/>
                <w:color w:val="000000"/>
                <w:sz w:val="18"/>
                <w:szCs w:val="18"/>
                <w:lang w:eastAsia="pt-BR"/>
              </w:rPr>
            </w:pPr>
            <w:r w:rsidRPr="007D4BE6">
              <w:rPr>
                <w:rFonts w:cs="Arial"/>
                <w:bCs/>
                <w:color w:val="000000"/>
                <w:sz w:val="18"/>
                <w:szCs w:val="18"/>
                <w:lang w:eastAsia="pt-BR"/>
              </w:rPr>
              <w:t xml:space="preserve"> B – </w:t>
            </w:r>
            <w:r w:rsidR="004C78D0" w:rsidRPr="007D4BE6">
              <w:rPr>
                <w:rFonts w:cs="Arial"/>
                <w:bCs/>
                <w:color w:val="000000"/>
                <w:sz w:val="18"/>
                <w:szCs w:val="18"/>
                <w:lang w:eastAsia="pt-BR"/>
              </w:rPr>
              <w:t xml:space="preserve">Contribuições dos Empregados </w:t>
            </w:r>
          </w:p>
        </w:tc>
        <w:tc>
          <w:tcPr>
            <w:tcW w:w="1865" w:type="dxa"/>
            <w:tcBorders>
              <w:top w:val="nil"/>
              <w:left w:val="nil"/>
              <w:bottom w:val="single" w:sz="8" w:space="0" w:color="auto"/>
              <w:right w:val="nil"/>
            </w:tcBorders>
            <w:shd w:val="clear" w:color="auto" w:fill="auto"/>
            <w:vAlign w:val="center"/>
          </w:tcPr>
          <w:p w14:paraId="270B4D9C" w14:textId="4AB1C984" w:rsidR="004C78D0" w:rsidRPr="007D4BE6" w:rsidRDefault="009304C2" w:rsidP="00E4382F">
            <w:pPr>
              <w:keepNext w:val="0"/>
              <w:widowControl w:val="0"/>
              <w:spacing w:before="0" w:after="0"/>
              <w:jc w:val="right"/>
              <w:rPr>
                <w:rFonts w:cs="Arial"/>
                <w:bCs/>
                <w:color w:val="000000"/>
                <w:sz w:val="18"/>
                <w:szCs w:val="18"/>
                <w:lang w:eastAsia="pt-BR"/>
              </w:rPr>
            </w:pPr>
            <w:r w:rsidRPr="007D4BE6">
              <w:rPr>
                <w:rFonts w:cs="Arial"/>
                <w:bCs/>
                <w:color w:val="000000"/>
                <w:sz w:val="18"/>
                <w:szCs w:val="18"/>
                <w:lang w:eastAsia="pt-BR"/>
              </w:rPr>
              <w:t xml:space="preserve">            </w:t>
            </w:r>
            <w:r w:rsidR="00FC1A4D" w:rsidRPr="007D4BE6">
              <w:rPr>
                <w:rFonts w:cs="Arial"/>
                <w:bCs/>
                <w:color w:val="000000"/>
                <w:sz w:val="18"/>
                <w:szCs w:val="18"/>
                <w:lang w:eastAsia="pt-BR"/>
              </w:rPr>
              <w:t xml:space="preserve">   </w:t>
            </w:r>
            <w:r w:rsidR="000519DF" w:rsidRPr="007D4BE6">
              <w:rPr>
                <w:rFonts w:cs="Arial"/>
                <w:bCs/>
                <w:color w:val="000000"/>
                <w:sz w:val="18"/>
                <w:szCs w:val="18"/>
                <w:lang w:eastAsia="pt-BR"/>
              </w:rPr>
              <w:t>414</w:t>
            </w:r>
          </w:p>
        </w:tc>
        <w:tc>
          <w:tcPr>
            <w:tcW w:w="1865" w:type="dxa"/>
            <w:tcBorders>
              <w:top w:val="nil"/>
              <w:left w:val="nil"/>
              <w:bottom w:val="single" w:sz="8" w:space="0" w:color="auto"/>
              <w:right w:val="nil"/>
            </w:tcBorders>
            <w:shd w:val="clear" w:color="000000" w:fill="FFFFFF"/>
            <w:vAlign w:val="center"/>
          </w:tcPr>
          <w:p w14:paraId="77AD21AD" w14:textId="35332CDD" w:rsidR="004C78D0" w:rsidRPr="007D4BE6" w:rsidRDefault="000519DF" w:rsidP="00E4382F">
            <w:pPr>
              <w:keepNext w:val="0"/>
              <w:widowControl w:val="0"/>
              <w:spacing w:before="0" w:after="0"/>
              <w:ind w:right="131"/>
              <w:jc w:val="right"/>
              <w:rPr>
                <w:rFonts w:cs="Arial"/>
                <w:bCs/>
                <w:color w:val="000000"/>
                <w:sz w:val="18"/>
                <w:szCs w:val="18"/>
                <w:lang w:eastAsia="pt-BR"/>
              </w:rPr>
            </w:pPr>
            <w:r w:rsidRPr="007D4BE6">
              <w:rPr>
                <w:rFonts w:cs="Arial"/>
                <w:bCs/>
                <w:color w:val="000000"/>
                <w:sz w:val="18"/>
                <w:szCs w:val="18"/>
                <w:lang w:eastAsia="pt-BR"/>
              </w:rPr>
              <w:t>347</w:t>
            </w:r>
          </w:p>
        </w:tc>
      </w:tr>
      <w:tr w:rsidR="004C78D0" w:rsidRPr="007D4BE6" w14:paraId="5180A58C" w14:textId="77777777" w:rsidTr="003929B2">
        <w:trPr>
          <w:trHeight w:val="261"/>
          <w:jc w:val="center"/>
        </w:trPr>
        <w:tc>
          <w:tcPr>
            <w:tcW w:w="6119" w:type="dxa"/>
            <w:tcBorders>
              <w:top w:val="nil"/>
              <w:left w:val="nil"/>
              <w:bottom w:val="single" w:sz="8" w:space="0" w:color="auto"/>
              <w:right w:val="nil"/>
            </w:tcBorders>
            <w:shd w:val="clear" w:color="000000" w:fill="FFFFFF"/>
            <w:vAlign w:val="center"/>
            <w:hideMark/>
          </w:tcPr>
          <w:p w14:paraId="242043C1" w14:textId="77777777" w:rsidR="004C78D0" w:rsidRPr="007D4BE6" w:rsidRDefault="004C78D0" w:rsidP="00DD54A0">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Total</w:t>
            </w:r>
          </w:p>
        </w:tc>
        <w:tc>
          <w:tcPr>
            <w:tcW w:w="1865" w:type="dxa"/>
            <w:tcBorders>
              <w:top w:val="nil"/>
              <w:left w:val="nil"/>
              <w:bottom w:val="single" w:sz="8" w:space="0" w:color="auto"/>
              <w:right w:val="nil"/>
            </w:tcBorders>
            <w:shd w:val="clear" w:color="auto" w:fill="auto"/>
            <w:vAlign w:val="center"/>
          </w:tcPr>
          <w:p w14:paraId="04D404E7" w14:textId="17CB2406" w:rsidR="004C78D0" w:rsidRPr="007D4BE6" w:rsidRDefault="000519DF" w:rsidP="00E4382F">
            <w:pPr>
              <w:keepNext w:val="0"/>
              <w:widowControl w:val="0"/>
              <w:spacing w:before="0" w:after="0"/>
              <w:ind w:left="735"/>
              <w:jc w:val="right"/>
              <w:rPr>
                <w:rFonts w:cs="Arial"/>
                <w:b/>
                <w:bCs/>
                <w:color w:val="000000"/>
                <w:sz w:val="18"/>
                <w:szCs w:val="18"/>
                <w:lang w:eastAsia="pt-BR"/>
              </w:rPr>
            </w:pPr>
            <w:r w:rsidRPr="007D4BE6">
              <w:rPr>
                <w:rFonts w:cs="Arial"/>
                <w:b/>
                <w:bCs/>
                <w:color w:val="000000"/>
                <w:sz w:val="18"/>
                <w:szCs w:val="18"/>
                <w:lang w:eastAsia="pt-BR"/>
              </w:rPr>
              <w:t xml:space="preserve"> 822</w:t>
            </w:r>
          </w:p>
        </w:tc>
        <w:tc>
          <w:tcPr>
            <w:tcW w:w="1865" w:type="dxa"/>
            <w:tcBorders>
              <w:top w:val="nil"/>
              <w:left w:val="nil"/>
              <w:bottom w:val="single" w:sz="8" w:space="0" w:color="auto"/>
              <w:right w:val="nil"/>
            </w:tcBorders>
            <w:shd w:val="clear" w:color="000000" w:fill="FFFFFF"/>
            <w:vAlign w:val="center"/>
          </w:tcPr>
          <w:p w14:paraId="54CCD7D3" w14:textId="62660021" w:rsidR="004C78D0" w:rsidRPr="007D4BE6" w:rsidRDefault="000519DF" w:rsidP="00E4382F">
            <w:pPr>
              <w:keepNext w:val="0"/>
              <w:widowControl w:val="0"/>
              <w:spacing w:before="0" w:after="0"/>
              <w:ind w:right="131"/>
              <w:jc w:val="right"/>
              <w:rPr>
                <w:rFonts w:cs="Arial"/>
                <w:b/>
                <w:bCs/>
                <w:color w:val="000000"/>
                <w:sz w:val="18"/>
                <w:szCs w:val="18"/>
                <w:lang w:eastAsia="pt-BR"/>
              </w:rPr>
            </w:pPr>
            <w:r w:rsidRPr="007D4BE6">
              <w:rPr>
                <w:rFonts w:cs="Arial"/>
                <w:b/>
                <w:bCs/>
                <w:color w:val="000000"/>
                <w:sz w:val="18"/>
                <w:szCs w:val="18"/>
                <w:lang w:eastAsia="pt-BR"/>
              </w:rPr>
              <w:t>698</w:t>
            </w:r>
          </w:p>
        </w:tc>
      </w:tr>
    </w:tbl>
    <w:p w14:paraId="21A9FC25" w14:textId="77777777" w:rsidR="00730788" w:rsidRPr="007D4BE6" w:rsidRDefault="00730788" w:rsidP="000A44BC">
      <w:pPr>
        <w:keepNext w:val="0"/>
        <w:widowControl w:val="0"/>
        <w:rPr>
          <w:rFonts w:cs="Arial"/>
          <w:highlight w:val="yellow"/>
          <w:lang w:eastAsia="pt-BR"/>
        </w:rPr>
      </w:pPr>
    </w:p>
    <w:p w14:paraId="1BB2682F" w14:textId="78C7FF62" w:rsidR="00EC401C" w:rsidRPr="007D4BE6" w:rsidRDefault="00C670B7" w:rsidP="000B0096">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CAPITAL SOCIAL</w:t>
      </w:r>
    </w:p>
    <w:p w14:paraId="5201C4A9" w14:textId="0540FBC3" w:rsidR="00EC401C" w:rsidRPr="007D4BE6" w:rsidRDefault="00EC401C" w:rsidP="00EC401C">
      <w:pPr>
        <w:rPr>
          <w:rFonts w:cs="Arial"/>
          <w:iCs/>
          <w:sz w:val="20"/>
          <w:szCs w:val="20"/>
          <w:lang w:eastAsia="pt-BR"/>
        </w:rPr>
      </w:pPr>
      <w:r w:rsidRPr="007D4BE6">
        <w:rPr>
          <w:rFonts w:cs="Arial"/>
          <w:iCs/>
          <w:sz w:val="20"/>
          <w:szCs w:val="20"/>
          <w:lang w:eastAsia="pt-BR"/>
        </w:rPr>
        <w:t xml:space="preserve">O Capital Social da EPE totalmente integralizado pela </w:t>
      </w:r>
      <w:r w:rsidR="004F3653" w:rsidRPr="007D4BE6">
        <w:rPr>
          <w:rFonts w:cs="Arial"/>
          <w:iCs/>
          <w:sz w:val="20"/>
          <w:szCs w:val="20"/>
          <w:lang w:eastAsia="pt-BR"/>
        </w:rPr>
        <w:t>União correspondente a R$ 31.458</w:t>
      </w:r>
      <w:r w:rsidRPr="007D4BE6">
        <w:rPr>
          <w:rFonts w:cs="Arial"/>
          <w:iCs/>
          <w:sz w:val="20"/>
          <w:szCs w:val="20"/>
          <w:lang w:eastAsia="pt-BR"/>
        </w:rPr>
        <w:t xml:space="preserve"> em 3</w:t>
      </w:r>
      <w:r w:rsidR="008B1C60" w:rsidRPr="007D4BE6">
        <w:rPr>
          <w:rFonts w:cs="Arial"/>
          <w:iCs/>
          <w:sz w:val="20"/>
          <w:szCs w:val="20"/>
          <w:lang w:eastAsia="pt-BR"/>
        </w:rPr>
        <w:t>1 de dezembro</w:t>
      </w:r>
      <w:r w:rsidR="004F3653" w:rsidRPr="007D4BE6">
        <w:rPr>
          <w:rFonts w:cs="Arial"/>
          <w:iCs/>
          <w:sz w:val="20"/>
          <w:szCs w:val="20"/>
          <w:lang w:eastAsia="pt-BR"/>
        </w:rPr>
        <w:t xml:space="preserve"> de 2024</w:t>
      </w:r>
      <w:r w:rsidRPr="007D4BE6">
        <w:rPr>
          <w:rFonts w:cs="Arial"/>
          <w:iCs/>
          <w:sz w:val="20"/>
          <w:szCs w:val="20"/>
          <w:lang w:eastAsia="pt-BR"/>
        </w:rPr>
        <w:t xml:space="preserve">. A última deliberação de </w:t>
      </w:r>
      <w:r w:rsidR="004F3653" w:rsidRPr="007D4BE6">
        <w:rPr>
          <w:rFonts w:cs="Arial"/>
          <w:iCs/>
          <w:sz w:val="20"/>
          <w:szCs w:val="20"/>
          <w:lang w:eastAsia="pt-BR"/>
        </w:rPr>
        <w:t>aumento de capital ocorreu em 30</w:t>
      </w:r>
      <w:r w:rsidRPr="007D4BE6">
        <w:rPr>
          <w:rFonts w:cs="Arial"/>
          <w:iCs/>
          <w:sz w:val="20"/>
          <w:szCs w:val="20"/>
          <w:lang w:eastAsia="pt-BR"/>
        </w:rPr>
        <w:t xml:space="preserve"> de abril d</w:t>
      </w:r>
      <w:r w:rsidR="004F3653" w:rsidRPr="007D4BE6">
        <w:rPr>
          <w:rFonts w:cs="Arial"/>
          <w:iCs/>
          <w:sz w:val="20"/>
          <w:szCs w:val="20"/>
          <w:lang w:eastAsia="pt-BR"/>
        </w:rPr>
        <w:t>e 2024</w:t>
      </w:r>
      <w:r w:rsidRPr="007D4BE6">
        <w:rPr>
          <w:rFonts w:cs="Arial"/>
          <w:iCs/>
          <w:sz w:val="20"/>
          <w:szCs w:val="20"/>
          <w:lang w:eastAsia="pt-BR"/>
        </w:rPr>
        <w:t>.</w:t>
      </w:r>
    </w:p>
    <w:tbl>
      <w:tblPr>
        <w:tblW w:w="9849" w:type="dxa"/>
        <w:jc w:val="center"/>
        <w:tblCellMar>
          <w:left w:w="70" w:type="dxa"/>
          <w:right w:w="70" w:type="dxa"/>
        </w:tblCellMar>
        <w:tblLook w:val="04A0" w:firstRow="1" w:lastRow="0" w:firstColumn="1" w:lastColumn="0" w:noHBand="0" w:noVBand="1"/>
      </w:tblPr>
      <w:tblGrid>
        <w:gridCol w:w="6119"/>
        <w:gridCol w:w="1865"/>
        <w:gridCol w:w="1865"/>
      </w:tblGrid>
      <w:tr w:rsidR="00895483" w:rsidRPr="007D4BE6" w14:paraId="541838B0" w14:textId="77777777" w:rsidTr="00895483">
        <w:trPr>
          <w:trHeight w:val="248"/>
          <w:jc w:val="center"/>
        </w:trPr>
        <w:tc>
          <w:tcPr>
            <w:tcW w:w="6119" w:type="dxa"/>
            <w:tcBorders>
              <w:top w:val="nil"/>
              <w:left w:val="nil"/>
              <w:bottom w:val="nil"/>
              <w:right w:val="nil"/>
            </w:tcBorders>
            <w:shd w:val="clear" w:color="auto" w:fill="auto"/>
            <w:noWrap/>
            <w:vAlign w:val="center"/>
            <w:hideMark/>
          </w:tcPr>
          <w:p w14:paraId="0829FE3F" w14:textId="77777777" w:rsidR="00895483" w:rsidRPr="007D4BE6" w:rsidRDefault="00895483" w:rsidP="00895483">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Descrição</w:t>
            </w:r>
          </w:p>
          <w:p w14:paraId="4E0B5ADB" w14:textId="77777777" w:rsidR="00895483" w:rsidRPr="007D4BE6" w:rsidRDefault="00895483" w:rsidP="00895483">
            <w:pPr>
              <w:keepNext w:val="0"/>
              <w:widowControl w:val="0"/>
              <w:spacing w:before="0" w:after="0"/>
              <w:rPr>
                <w:rFonts w:cs="Arial"/>
                <w:b/>
                <w:bCs/>
                <w:color w:val="000000"/>
                <w:sz w:val="18"/>
                <w:szCs w:val="18"/>
                <w:lang w:eastAsia="pt-BR"/>
              </w:rPr>
            </w:pPr>
          </w:p>
        </w:tc>
        <w:tc>
          <w:tcPr>
            <w:tcW w:w="1865" w:type="dxa"/>
            <w:tcBorders>
              <w:top w:val="nil"/>
              <w:left w:val="nil"/>
              <w:bottom w:val="nil"/>
              <w:right w:val="nil"/>
            </w:tcBorders>
            <w:shd w:val="clear" w:color="auto" w:fill="auto"/>
            <w:noWrap/>
            <w:vAlign w:val="center"/>
            <w:hideMark/>
          </w:tcPr>
          <w:p w14:paraId="24A95539" w14:textId="77777777" w:rsidR="00895483" w:rsidRPr="007D4BE6" w:rsidRDefault="00895483" w:rsidP="00895483">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31/12/2024</w:t>
            </w:r>
          </w:p>
        </w:tc>
        <w:tc>
          <w:tcPr>
            <w:tcW w:w="1865" w:type="dxa"/>
            <w:tcBorders>
              <w:top w:val="nil"/>
              <w:left w:val="nil"/>
              <w:bottom w:val="nil"/>
              <w:right w:val="nil"/>
            </w:tcBorders>
            <w:shd w:val="clear" w:color="auto" w:fill="auto"/>
            <w:noWrap/>
            <w:vAlign w:val="center"/>
            <w:hideMark/>
          </w:tcPr>
          <w:p w14:paraId="0F3735D0" w14:textId="77777777" w:rsidR="00895483" w:rsidRPr="007D4BE6" w:rsidRDefault="00895483" w:rsidP="00895483">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 xml:space="preserve">            31/12/2023</w:t>
            </w:r>
          </w:p>
        </w:tc>
      </w:tr>
      <w:tr w:rsidR="00895483" w:rsidRPr="007D4BE6" w14:paraId="77DF4555" w14:textId="77777777" w:rsidTr="00895483">
        <w:trPr>
          <w:trHeight w:val="261"/>
          <w:jc w:val="center"/>
        </w:trPr>
        <w:tc>
          <w:tcPr>
            <w:tcW w:w="6119" w:type="dxa"/>
            <w:tcBorders>
              <w:top w:val="nil"/>
              <w:left w:val="nil"/>
              <w:bottom w:val="single" w:sz="8" w:space="0" w:color="auto"/>
              <w:right w:val="nil"/>
            </w:tcBorders>
            <w:shd w:val="clear" w:color="auto" w:fill="auto"/>
            <w:noWrap/>
            <w:vAlign w:val="center"/>
            <w:hideMark/>
          </w:tcPr>
          <w:p w14:paraId="4043A6C2" w14:textId="4B5BFA96" w:rsidR="00895483" w:rsidRPr="007D4BE6" w:rsidRDefault="00895483" w:rsidP="00895483">
            <w:pPr>
              <w:keepNext w:val="0"/>
              <w:widowControl w:val="0"/>
              <w:spacing w:before="0" w:after="0"/>
              <w:rPr>
                <w:rFonts w:cs="Arial"/>
                <w:color w:val="000000"/>
                <w:sz w:val="18"/>
                <w:szCs w:val="18"/>
                <w:lang w:eastAsia="pt-BR"/>
              </w:rPr>
            </w:pPr>
            <w:r w:rsidRPr="007D4BE6">
              <w:rPr>
                <w:rFonts w:cs="Arial"/>
                <w:color w:val="000000"/>
                <w:sz w:val="18"/>
                <w:szCs w:val="18"/>
                <w:lang w:eastAsia="pt-BR"/>
              </w:rPr>
              <w:t xml:space="preserve"> C</w:t>
            </w:r>
            <w:r w:rsidR="00EC369D" w:rsidRPr="007D4BE6">
              <w:rPr>
                <w:rFonts w:cs="Arial"/>
                <w:color w:val="000000"/>
                <w:sz w:val="18"/>
                <w:szCs w:val="18"/>
                <w:lang w:eastAsia="pt-BR"/>
              </w:rPr>
              <w:t>apital Social</w:t>
            </w:r>
          </w:p>
        </w:tc>
        <w:tc>
          <w:tcPr>
            <w:tcW w:w="1865" w:type="dxa"/>
            <w:tcBorders>
              <w:top w:val="nil"/>
              <w:left w:val="nil"/>
              <w:bottom w:val="single" w:sz="8" w:space="0" w:color="auto"/>
              <w:right w:val="nil"/>
            </w:tcBorders>
            <w:shd w:val="clear" w:color="auto" w:fill="auto"/>
            <w:noWrap/>
            <w:vAlign w:val="center"/>
          </w:tcPr>
          <w:p w14:paraId="7E612CC0" w14:textId="2497900E" w:rsidR="00895483" w:rsidRPr="007D4BE6" w:rsidRDefault="00895483" w:rsidP="00895483">
            <w:pPr>
              <w:keepNext w:val="0"/>
              <w:widowControl w:val="0"/>
              <w:spacing w:before="0" w:after="0"/>
              <w:jc w:val="right"/>
              <w:rPr>
                <w:rFonts w:cs="Arial"/>
                <w:color w:val="000000"/>
                <w:sz w:val="18"/>
                <w:szCs w:val="18"/>
                <w:lang w:eastAsia="pt-BR"/>
              </w:rPr>
            </w:pPr>
            <w:r w:rsidRPr="007D4BE6">
              <w:rPr>
                <w:rFonts w:cs="Arial"/>
                <w:bCs/>
                <w:color w:val="000000"/>
                <w:sz w:val="18"/>
                <w:szCs w:val="18"/>
                <w:lang w:eastAsia="pt-BR"/>
              </w:rPr>
              <w:t xml:space="preserve">               </w:t>
            </w:r>
            <w:r w:rsidR="00EC369D" w:rsidRPr="007D4BE6">
              <w:rPr>
                <w:rFonts w:cs="Arial"/>
                <w:bCs/>
                <w:color w:val="000000"/>
                <w:sz w:val="18"/>
                <w:szCs w:val="18"/>
                <w:lang w:eastAsia="pt-BR"/>
              </w:rPr>
              <w:t>31.458</w:t>
            </w:r>
          </w:p>
        </w:tc>
        <w:tc>
          <w:tcPr>
            <w:tcW w:w="1865" w:type="dxa"/>
            <w:tcBorders>
              <w:top w:val="nil"/>
              <w:left w:val="nil"/>
              <w:bottom w:val="single" w:sz="8" w:space="0" w:color="auto"/>
              <w:right w:val="nil"/>
            </w:tcBorders>
            <w:shd w:val="clear" w:color="auto" w:fill="auto"/>
            <w:noWrap/>
            <w:vAlign w:val="center"/>
          </w:tcPr>
          <w:p w14:paraId="70FEBE81" w14:textId="0269AE8C" w:rsidR="00895483" w:rsidRPr="007D4BE6" w:rsidRDefault="00895483" w:rsidP="00895483">
            <w:pPr>
              <w:keepNext w:val="0"/>
              <w:widowControl w:val="0"/>
              <w:spacing w:before="0" w:after="0"/>
              <w:ind w:right="131"/>
              <w:jc w:val="right"/>
              <w:rPr>
                <w:rFonts w:cs="Arial"/>
                <w:color w:val="000000"/>
                <w:sz w:val="18"/>
                <w:szCs w:val="18"/>
                <w:lang w:eastAsia="pt-BR"/>
              </w:rPr>
            </w:pPr>
            <w:r w:rsidRPr="007D4BE6">
              <w:rPr>
                <w:rFonts w:cs="Arial"/>
                <w:color w:val="000000"/>
                <w:sz w:val="18"/>
                <w:szCs w:val="18"/>
                <w:lang w:eastAsia="pt-BR"/>
              </w:rPr>
              <w:t>3</w:t>
            </w:r>
            <w:r w:rsidR="00EC369D" w:rsidRPr="007D4BE6">
              <w:rPr>
                <w:rFonts w:cs="Arial"/>
                <w:color w:val="000000"/>
                <w:sz w:val="18"/>
                <w:szCs w:val="18"/>
                <w:lang w:eastAsia="pt-BR"/>
              </w:rPr>
              <w:t>1.019</w:t>
            </w:r>
          </w:p>
        </w:tc>
      </w:tr>
      <w:tr w:rsidR="00895483" w:rsidRPr="007D4BE6" w14:paraId="2B2A7DD3" w14:textId="77777777" w:rsidTr="00895483">
        <w:trPr>
          <w:trHeight w:val="261"/>
          <w:jc w:val="center"/>
        </w:trPr>
        <w:tc>
          <w:tcPr>
            <w:tcW w:w="6119" w:type="dxa"/>
            <w:tcBorders>
              <w:top w:val="nil"/>
              <w:left w:val="nil"/>
              <w:bottom w:val="single" w:sz="8" w:space="0" w:color="auto"/>
              <w:right w:val="nil"/>
            </w:tcBorders>
            <w:shd w:val="clear" w:color="000000" w:fill="FFFFFF"/>
            <w:vAlign w:val="center"/>
            <w:hideMark/>
          </w:tcPr>
          <w:p w14:paraId="1AA71C73" w14:textId="77777777" w:rsidR="00895483" w:rsidRPr="007D4BE6" w:rsidRDefault="00895483" w:rsidP="00895483">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Total</w:t>
            </w:r>
          </w:p>
        </w:tc>
        <w:tc>
          <w:tcPr>
            <w:tcW w:w="1865" w:type="dxa"/>
            <w:tcBorders>
              <w:top w:val="nil"/>
              <w:left w:val="nil"/>
              <w:bottom w:val="single" w:sz="8" w:space="0" w:color="auto"/>
              <w:right w:val="nil"/>
            </w:tcBorders>
            <w:shd w:val="clear" w:color="auto" w:fill="auto"/>
            <w:vAlign w:val="center"/>
          </w:tcPr>
          <w:p w14:paraId="17FB2A64" w14:textId="0ADF9391" w:rsidR="00895483" w:rsidRPr="007D4BE6" w:rsidRDefault="00895483" w:rsidP="00895483">
            <w:pPr>
              <w:keepNext w:val="0"/>
              <w:widowControl w:val="0"/>
              <w:spacing w:before="0" w:after="0"/>
              <w:ind w:left="735"/>
              <w:jc w:val="right"/>
              <w:rPr>
                <w:rFonts w:cs="Arial"/>
                <w:b/>
                <w:bCs/>
                <w:color w:val="000000"/>
                <w:sz w:val="18"/>
                <w:szCs w:val="18"/>
                <w:lang w:eastAsia="pt-BR"/>
              </w:rPr>
            </w:pPr>
            <w:r w:rsidRPr="007D4BE6">
              <w:rPr>
                <w:rFonts w:cs="Arial"/>
                <w:b/>
                <w:bCs/>
                <w:color w:val="000000"/>
                <w:sz w:val="18"/>
                <w:szCs w:val="18"/>
                <w:lang w:eastAsia="pt-BR"/>
              </w:rPr>
              <w:t xml:space="preserve"> </w:t>
            </w:r>
            <w:r w:rsidR="00EC369D" w:rsidRPr="007D4BE6">
              <w:rPr>
                <w:rFonts w:cs="Arial"/>
                <w:b/>
                <w:bCs/>
                <w:color w:val="000000"/>
                <w:sz w:val="18"/>
                <w:szCs w:val="18"/>
                <w:lang w:eastAsia="pt-BR"/>
              </w:rPr>
              <w:t>31.458</w:t>
            </w:r>
          </w:p>
        </w:tc>
        <w:tc>
          <w:tcPr>
            <w:tcW w:w="1865" w:type="dxa"/>
            <w:tcBorders>
              <w:top w:val="nil"/>
              <w:left w:val="nil"/>
              <w:bottom w:val="single" w:sz="8" w:space="0" w:color="auto"/>
              <w:right w:val="nil"/>
            </w:tcBorders>
            <w:shd w:val="clear" w:color="000000" w:fill="FFFFFF"/>
            <w:vAlign w:val="center"/>
          </w:tcPr>
          <w:p w14:paraId="1996042A" w14:textId="22D132FA" w:rsidR="00895483" w:rsidRPr="007D4BE6" w:rsidRDefault="00EC369D" w:rsidP="00895483">
            <w:pPr>
              <w:keepNext w:val="0"/>
              <w:widowControl w:val="0"/>
              <w:spacing w:before="0" w:after="0"/>
              <w:ind w:right="131"/>
              <w:jc w:val="right"/>
              <w:rPr>
                <w:rFonts w:cs="Arial"/>
                <w:b/>
                <w:bCs/>
                <w:color w:val="000000"/>
                <w:sz w:val="18"/>
                <w:szCs w:val="18"/>
                <w:lang w:eastAsia="pt-BR"/>
              </w:rPr>
            </w:pPr>
            <w:r w:rsidRPr="007D4BE6">
              <w:rPr>
                <w:rFonts w:cs="Arial"/>
                <w:b/>
                <w:bCs/>
                <w:color w:val="000000"/>
                <w:sz w:val="18"/>
                <w:szCs w:val="18"/>
                <w:lang w:eastAsia="pt-BR"/>
              </w:rPr>
              <w:t>31.019</w:t>
            </w:r>
          </w:p>
        </w:tc>
      </w:tr>
    </w:tbl>
    <w:p w14:paraId="703CDFDF" w14:textId="6A7E6C09" w:rsidR="00730788" w:rsidRPr="007D4BE6" w:rsidRDefault="00730788" w:rsidP="000A44BC">
      <w:pPr>
        <w:keepNext w:val="0"/>
        <w:widowControl w:val="0"/>
        <w:rPr>
          <w:rFonts w:cs="Arial"/>
          <w:iCs/>
          <w:sz w:val="20"/>
          <w:szCs w:val="20"/>
          <w:lang w:eastAsia="pt-BR"/>
        </w:rPr>
      </w:pPr>
    </w:p>
    <w:p w14:paraId="4DC1F336" w14:textId="4DBF95AE" w:rsidR="00AF24DE" w:rsidRPr="007D4BE6" w:rsidRDefault="00080C7F"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 xml:space="preserve">ADIANTAMENTO PARA FUTURO AUMENTO DE CAPITAL </w:t>
      </w:r>
      <w:r w:rsidR="00AF24DE" w:rsidRPr="007D4BE6">
        <w:rPr>
          <w:rFonts w:cs="Arial"/>
          <w:b/>
          <w:bCs/>
          <w:iCs/>
          <w:szCs w:val="22"/>
          <w:lang w:eastAsia="pt-BR"/>
        </w:rPr>
        <w:t>–</w:t>
      </w:r>
      <w:r w:rsidRPr="007D4BE6">
        <w:rPr>
          <w:rFonts w:cs="Arial"/>
          <w:b/>
          <w:bCs/>
          <w:iCs/>
          <w:szCs w:val="22"/>
          <w:lang w:eastAsia="pt-BR"/>
        </w:rPr>
        <w:t xml:space="preserve"> AFAC</w:t>
      </w:r>
    </w:p>
    <w:p w14:paraId="2F8749BD" w14:textId="0740F13D" w:rsidR="000F4B15" w:rsidRPr="007D4BE6" w:rsidRDefault="000F4B15" w:rsidP="00446716">
      <w:pPr>
        <w:widowControl w:val="0"/>
        <w:spacing w:before="240"/>
        <w:rPr>
          <w:rFonts w:cs="Arial"/>
          <w:iCs/>
          <w:sz w:val="20"/>
          <w:szCs w:val="20"/>
          <w:lang w:eastAsia="pt-BR"/>
        </w:rPr>
      </w:pPr>
      <w:r w:rsidRPr="007D4BE6">
        <w:rPr>
          <w:rFonts w:cs="Arial"/>
          <w:sz w:val="20"/>
          <w:szCs w:val="20"/>
        </w:rPr>
        <w:t xml:space="preserve">Em atendimento ao exposto na Ata da 4ª Assembleia Geral Ordinária da Empresa de Pesquisa Energética – EPE realizada em 20 de abril de 2020, pela Procuradoria-Geral da Fazenda Nacional – PGFN representante do acionista, com base no  Parecer SEI Nº 6/2019/GESIE/COPAR/SUPEF/STN/FAZENDA-ME, da Secretaria do Tesouro Nacional – STN e da Nota Técnica SEI nº 42/2019/CGGOV/DEGOV/SEST/SEDD-ME da Secretaria de Controle e Governança das Empresas Estatais – SEST, os recursos </w:t>
      </w:r>
      <w:r w:rsidR="00DC02AA" w:rsidRPr="007D4BE6">
        <w:rPr>
          <w:rFonts w:cs="Arial"/>
          <w:sz w:val="20"/>
          <w:szCs w:val="20"/>
        </w:rPr>
        <w:t>orçamentários recebidos em  2024</w:t>
      </w:r>
      <w:r w:rsidRPr="007D4BE6">
        <w:rPr>
          <w:rFonts w:cs="Arial"/>
          <w:sz w:val="20"/>
          <w:szCs w:val="20"/>
        </w:rPr>
        <w:t xml:space="preserve"> para fins de investimentos estão registrados como Adiantamentos para Futuro Aumento de Capital – AFAC, de acordo com a Macro função SIAFI 021122</w:t>
      </w:r>
      <w:r w:rsidRPr="007D4BE6">
        <w:rPr>
          <w:rFonts w:cs="Arial"/>
          <w:iCs/>
          <w:sz w:val="20"/>
          <w:szCs w:val="20"/>
          <w:lang w:eastAsia="pt-BR"/>
        </w:rPr>
        <w:t xml:space="preserve"> (Item 2 da Ata da 4ª AGO).</w:t>
      </w:r>
    </w:p>
    <w:p w14:paraId="1B311B72" w14:textId="0BFAF9EF" w:rsidR="005C276A" w:rsidRPr="007D4BE6" w:rsidRDefault="000F4B15" w:rsidP="000F4B15">
      <w:pPr>
        <w:widowControl w:val="0"/>
        <w:rPr>
          <w:rFonts w:cs="Arial"/>
          <w:iCs/>
          <w:sz w:val="20"/>
          <w:szCs w:val="20"/>
          <w:lang w:eastAsia="pt-BR"/>
        </w:rPr>
      </w:pPr>
      <w:r w:rsidRPr="007D4BE6">
        <w:rPr>
          <w:rFonts w:cs="Arial"/>
          <w:iCs/>
          <w:sz w:val="20"/>
          <w:szCs w:val="20"/>
          <w:lang w:eastAsia="pt-BR"/>
        </w:rPr>
        <w:t xml:space="preserve">O total de recursos recebidos para AFAC até dezembro </w:t>
      </w:r>
      <w:r w:rsidR="00DC02AA" w:rsidRPr="007D4BE6">
        <w:rPr>
          <w:rFonts w:cs="Arial"/>
          <w:iCs/>
          <w:sz w:val="20"/>
          <w:szCs w:val="20"/>
          <w:lang w:eastAsia="pt-BR"/>
        </w:rPr>
        <w:t>de 2024 foi de R$ 2.986</w:t>
      </w:r>
      <w:r w:rsidRPr="007D4BE6">
        <w:rPr>
          <w:rFonts w:cs="Arial"/>
          <w:iCs/>
          <w:sz w:val="20"/>
          <w:szCs w:val="20"/>
          <w:lang w:eastAsia="pt-BR"/>
        </w:rPr>
        <w:t>, conforme a seguir:</w:t>
      </w:r>
    </w:p>
    <w:tbl>
      <w:tblPr>
        <w:tblStyle w:val="TabeladeGradeClara"/>
        <w:tblW w:w="9894" w:type="dxa"/>
        <w:tblLook w:val="04A0" w:firstRow="1" w:lastRow="0" w:firstColumn="1" w:lastColumn="0" w:noHBand="0" w:noVBand="1"/>
      </w:tblPr>
      <w:tblGrid>
        <w:gridCol w:w="1365"/>
        <w:gridCol w:w="1624"/>
        <w:gridCol w:w="1264"/>
        <w:gridCol w:w="1925"/>
        <w:gridCol w:w="1791"/>
        <w:gridCol w:w="1925"/>
      </w:tblGrid>
      <w:tr w:rsidR="00D66872" w:rsidRPr="007D4BE6" w14:paraId="1FB82FC9" w14:textId="77777777" w:rsidTr="002E1440">
        <w:trPr>
          <w:trHeight w:val="457"/>
        </w:trPr>
        <w:tc>
          <w:tcPr>
            <w:tcW w:w="1365" w:type="dxa"/>
            <w:noWrap/>
            <w:vAlign w:val="center"/>
            <w:hideMark/>
          </w:tcPr>
          <w:p w14:paraId="621821CD" w14:textId="77777777" w:rsidR="00D66872" w:rsidRPr="007D4BE6" w:rsidRDefault="00D66872" w:rsidP="002E1440">
            <w:pPr>
              <w:jc w:val="center"/>
              <w:rPr>
                <w:rFonts w:cs="Arial"/>
                <w:b/>
                <w:bCs/>
                <w:color w:val="000000"/>
                <w:sz w:val="20"/>
                <w:szCs w:val="20"/>
                <w:lang w:eastAsia="pt-BR"/>
              </w:rPr>
            </w:pPr>
            <w:r w:rsidRPr="007D4BE6">
              <w:rPr>
                <w:rFonts w:cs="Arial"/>
                <w:b/>
                <w:bCs/>
                <w:color w:val="000000"/>
                <w:sz w:val="20"/>
                <w:szCs w:val="20"/>
                <w:lang w:eastAsia="pt-BR"/>
              </w:rPr>
              <w:t>Fonte</w:t>
            </w:r>
          </w:p>
        </w:tc>
        <w:tc>
          <w:tcPr>
            <w:tcW w:w="1624" w:type="dxa"/>
            <w:noWrap/>
            <w:vAlign w:val="center"/>
            <w:hideMark/>
          </w:tcPr>
          <w:p w14:paraId="52D5A6C3" w14:textId="77777777" w:rsidR="00D66872" w:rsidRPr="007D4BE6" w:rsidRDefault="00D66872" w:rsidP="002E1440">
            <w:pPr>
              <w:jc w:val="center"/>
              <w:rPr>
                <w:rFonts w:cs="Arial"/>
                <w:b/>
                <w:bCs/>
                <w:color w:val="000000"/>
                <w:sz w:val="20"/>
                <w:szCs w:val="20"/>
                <w:lang w:eastAsia="pt-BR"/>
              </w:rPr>
            </w:pPr>
            <w:r w:rsidRPr="007D4BE6">
              <w:rPr>
                <w:rFonts w:cs="Arial"/>
                <w:b/>
                <w:bCs/>
                <w:color w:val="000000"/>
                <w:sz w:val="20"/>
                <w:szCs w:val="20"/>
                <w:lang w:eastAsia="pt-BR"/>
              </w:rPr>
              <w:t>PF Solicitação</w:t>
            </w:r>
          </w:p>
        </w:tc>
        <w:tc>
          <w:tcPr>
            <w:tcW w:w="1264" w:type="dxa"/>
            <w:noWrap/>
            <w:vAlign w:val="center"/>
            <w:hideMark/>
          </w:tcPr>
          <w:p w14:paraId="696B7941" w14:textId="77777777" w:rsidR="00D66872" w:rsidRPr="007D4BE6" w:rsidRDefault="00D66872" w:rsidP="002E1440">
            <w:pPr>
              <w:jc w:val="center"/>
              <w:rPr>
                <w:rFonts w:cs="Arial"/>
                <w:b/>
                <w:bCs/>
                <w:color w:val="000000"/>
                <w:sz w:val="20"/>
                <w:szCs w:val="20"/>
                <w:lang w:eastAsia="pt-BR"/>
              </w:rPr>
            </w:pPr>
            <w:r w:rsidRPr="007D4BE6">
              <w:rPr>
                <w:rFonts w:cs="Arial"/>
                <w:b/>
                <w:bCs/>
                <w:color w:val="000000"/>
                <w:sz w:val="20"/>
                <w:szCs w:val="20"/>
                <w:lang w:eastAsia="pt-BR"/>
              </w:rPr>
              <w:t>Data</w:t>
            </w:r>
          </w:p>
        </w:tc>
        <w:tc>
          <w:tcPr>
            <w:tcW w:w="1925" w:type="dxa"/>
            <w:noWrap/>
            <w:vAlign w:val="center"/>
            <w:hideMark/>
          </w:tcPr>
          <w:p w14:paraId="5B179A76" w14:textId="77777777" w:rsidR="00D66872" w:rsidRPr="007D4BE6" w:rsidRDefault="00D66872" w:rsidP="002E1440">
            <w:pPr>
              <w:jc w:val="center"/>
              <w:rPr>
                <w:rFonts w:cs="Arial"/>
                <w:b/>
                <w:bCs/>
                <w:color w:val="000000"/>
                <w:sz w:val="20"/>
                <w:szCs w:val="20"/>
                <w:lang w:eastAsia="pt-BR"/>
              </w:rPr>
            </w:pPr>
            <w:r w:rsidRPr="007D4BE6">
              <w:rPr>
                <w:rFonts w:cs="Arial"/>
                <w:b/>
                <w:bCs/>
                <w:color w:val="000000"/>
                <w:sz w:val="20"/>
                <w:szCs w:val="20"/>
                <w:lang w:eastAsia="pt-BR"/>
              </w:rPr>
              <w:t>PF Recebimento</w:t>
            </w:r>
          </w:p>
        </w:tc>
        <w:tc>
          <w:tcPr>
            <w:tcW w:w="1791" w:type="dxa"/>
            <w:noWrap/>
            <w:vAlign w:val="center"/>
            <w:hideMark/>
          </w:tcPr>
          <w:p w14:paraId="338D97A1" w14:textId="77777777" w:rsidR="00D66872" w:rsidRPr="007D4BE6" w:rsidRDefault="00D66872" w:rsidP="002E1440">
            <w:pPr>
              <w:jc w:val="center"/>
              <w:rPr>
                <w:rFonts w:cs="Arial"/>
                <w:b/>
                <w:bCs/>
                <w:color w:val="000000"/>
                <w:sz w:val="20"/>
                <w:szCs w:val="20"/>
                <w:lang w:eastAsia="pt-BR"/>
              </w:rPr>
            </w:pPr>
            <w:r w:rsidRPr="007D4BE6">
              <w:rPr>
                <w:rFonts w:cs="Arial"/>
                <w:b/>
                <w:bCs/>
                <w:color w:val="000000"/>
                <w:sz w:val="20"/>
                <w:szCs w:val="20"/>
                <w:lang w:eastAsia="pt-BR"/>
              </w:rPr>
              <w:t>Entrada do Recurso</w:t>
            </w:r>
          </w:p>
        </w:tc>
        <w:tc>
          <w:tcPr>
            <w:tcW w:w="1925" w:type="dxa"/>
            <w:noWrap/>
            <w:vAlign w:val="center"/>
            <w:hideMark/>
          </w:tcPr>
          <w:p w14:paraId="59FED181" w14:textId="77777777" w:rsidR="00D66872" w:rsidRPr="007D4BE6" w:rsidRDefault="00D66872" w:rsidP="002E1440">
            <w:pPr>
              <w:jc w:val="center"/>
              <w:rPr>
                <w:rFonts w:cs="Arial"/>
                <w:b/>
                <w:bCs/>
                <w:color w:val="000000"/>
                <w:sz w:val="20"/>
                <w:szCs w:val="20"/>
                <w:lang w:eastAsia="pt-BR"/>
              </w:rPr>
            </w:pPr>
            <w:r w:rsidRPr="007D4BE6">
              <w:rPr>
                <w:rFonts w:cs="Arial"/>
                <w:b/>
                <w:bCs/>
                <w:color w:val="000000"/>
                <w:sz w:val="20"/>
                <w:szCs w:val="20"/>
                <w:lang w:eastAsia="pt-BR"/>
              </w:rPr>
              <w:t>Recurso Recebido</w:t>
            </w:r>
          </w:p>
        </w:tc>
      </w:tr>
      <w:tr w:rsidR="00D66872" w:rsidRPr="007D4BE6" w14:paraId="0DA0DDEF" w14:textId="77777777" w:rsidTr="002E1440">
        <w:trPr>
          <w:trHeight w:val="240"/>
        </w:trPr>
        <w:tc>
          <w:tcPr>
            <w:tcW w:w="1365" w:type="dxa"/>
            <w:noWrap/>
          </w:tcPr>
          <w:p w14:paraId="780DF766"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1000</w:t>
            </w:r>
          </w:p>
        </w:tc>
        <w:tc>
          <w:tcPr>
            <w:tcW w:w="1624" w:type="dxa"/>
            <w:noWrap/>
          </w:tcPr>
          <w:p w14:paraId="4AD90BE6"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2024PF000017</w:t>
            </w:r>
          </w:p>
        </w:tc>
        <w:tc>
          <w:tcPr>
            <w:tcW w:w="1264" w:type="dxa"/>
            <w:noWrap/>
          </w:tcPr>
          <w:p w14:paraId="03AA5C89"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08/03/2024</w:t>
            </w:r>
          </w:p>
        </w:tc>
        <w:tc>
          <w:tcPr>
            <w:tcW w:w="1925" w:type="dxa"/>
            <w:noWrap/>
          </w:tcPr>
          <w:p w14:paraId="39ACAF6A"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2024PF000293</w:t>
            </w:r>
          </w:p>
        </w:tc>
        <w:tc>
          <w:tcPr>
            <w:tcW w:w="1791" w:type="dxa"/>
            <w:noWrap/>
          </w:tcPr>
          <w:p w14:paraId="30D23F77"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25/03/2024</w:t>
            </w:r>
          </w:p>
        </w:tc>
        <w:tc>
          <w:tcPr>
            <w:tcW w:w="1925" w:type="dxa"/>
            <w:noWrap/>
          </w:tcPr>
          <w:p w14:paraId="0CD9766D" w14:textId="77777777" w:rsidR="00D66872" w:rsidRPr="007D4BE6" w:rsidRDefault="00D66872" w:rsidP="002E1440">
            <w:pPr>
              <w:keepNext w:val="0"/>
              <w:spacing w:before="0" w:after="0"/>
              <w:jc w:val="right"/>
              <w:rPr>
                <w:rFonts w:cs="Arial"/>
                <w:bCs/>
                <w:color w:val="000000"/>
                <w:sz w:val="20"/>
                <w:szCs w:val="20"/>
                <w:lang w:eastAsia="pt-BR"/>
              </w:rPr>
            </w:pPr>
            <w:r w:rsidRPr="007D4BE6">
              <w:rPr>
                <w:rFonts w:cs="Arial"/>
                <w:bCs/>
                <w:color w:val="000000"/>
                <w:sz w:val="20"/>
                <w:szCs w:val="20"/>
                <w:lang w:eastAsia="pt-BR"/>
              </w:rPr>
              <w:t>684</w:t>
            </w:r>
          </w:p>
        </w:tc>
      </w:tr>
      <w:tr w:rsidR="00D66872" w:rsidRPr="007D4BE6" w14:paraId="751A6DB6" w14:textId="77777777" w:rsidTr="002E1440">
        <w:trPr>
          <w:trHeight w:val="262"/>
        </w:trPr>
        <w:tc>
          <w:tcPr>
            <w:tcW w:w="1365" w:type="dxa"/>
            <w:noWrap/>
          </w:tcPr>
          <w:p w14:paraId="6F6EE559"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1000</w:t>
            </w:r>
          </w:p>
        </w:tc>
        <w:tc>
          <w:tcPr>
            <w:tcW w:w="1624" w:type="dxa"/>
            <w:noWrap/>
          </w:tcPr>
          <w:p w14:paraId="0C618B22"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2024PF000041</w:t>
            </w:r>
          </w:p>
        </w:tc>
        <w:tc>
          <w:tcPr>
            <w:tcW w:w="1264" w:type="dxa"/>
            <w:noWrap/>
          </w:tcPr>
          <w:p w14:paraId="15235E50"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06/06/2024</w:t>
            </w:r>
          </w:p>
        </w:tc>
        <w:tc>
          <w:tcPr>
            <w:tcW w:w="1925" w:type="dxa"/>
            <w:noWrap/>
          </w:tcPr>
          <w:p w14:paraId="08E5D711"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2024PF000505</w:t>
            </w:r>
          </w:p>
        </w:tc>
        <w:tc>
          <w:tcPr>
            <w:tcW w:w="1791" w:type="dxa"/>
            <w:noWrap/>
          </w:tcPr>
          <w:p w14:paraId="74785CE6"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06/06/2024</w:t>
            </w:r>
          </w:p>
        </w:tc>
        <w:tc>
          <w:tcPr>
            <w:tcW w:w="1925" w:type="dxa"/>
            <w:noWrap/>
          </w:tcPr>
          <w:p w14:paraId="4890C676" w14:textId="77777777" w:rsidR="00D66872" w:rsidRPr="007D4BE6" w:rsidRDefault="00D66872" w:rsidP="002E1440">
            <w:pPr>
              <w:keepNext w:val="0"/>
              <w:spacing w:before="0" w:after="0"/>
              <w:jc w:val="right"/>
              <w:rPr>
                <w:rFonts w:cs="Arial"/>
                <w:bCs/>
                <w:color w:val="000000"/>
                <w:sz w:val="20"/>
                <w:szCs w:val="20"/>
                <w:lang w:eastAsia="pt-BR"/>
              </w:rPr>
            </w:pPr>
            <w:r w:rsidRPr="007D4BE6">
              <w:rPr>
                <w:rFonts w:cs="Arial"/>
                <w:bCs/>
                <w:color w:val="000000"/>
                <w:sz w:val="20"/>
                <w:szCs w:val="20"/>
                <w:lang w:eastAsia="pt-BR"/>
              </w:rPr>
              <w:t>6</w:t>
            </w:r>
          </w:p>
        </w:tc>
      </w:tr>
      <w:tr w:rsidR="00D66872" w:rsidRPr="007D4BE6" w14:paraId="58B13C5E" w14:textId="77777777" w:rsidTr="002E1440">
        <w:trPr>
          <w:trHeight w:val="240"/>
        </w:trPr>
        <w:tc>
          <w:tcPr>
            <w:tcW w:w="1365" w:type="dxa"/>
            <w:noWrap/>
          </w:tcPr>
          <w:p w14:paraId="11EFDEF3"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1080</w:t>
            </w:r>
          </w:p>
        </w:tc>
        <w:tc>
          <w:tcPr>
            <w:tcW w:w="1624" w:type="dxa"/>
            <w:noWrap/>
          </w:tcPr>
          <w:p w14:paraId="3A48BF42"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2024PF000046</w:t>
            </w:r>
          </w:p>
        </w:tc>
        <w:tc>
          <w:tcPr>
            <w:tcW w:w="1264" w:type="dxa"/>
            <w:noWrap/>
          </w:tcPr>
          <w:p w14:paraId="13DE1C8C"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09/07/2024</w:t>
            </w:r>
          </w:p>
        </w:tc>
        <w:tc>
          <w:tcPr>
            <w:tcW w:w="1925" w:type="dxa"/>
            <w:noWrap/>
          </w:tcPr>
          <w:p w14:paraId="4AF9EAF8"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2024PF000628</w:t>
            </w:r>
          </w:p>
        </w:tc>
        <w:tc>
          <w:tcPr>
            <w:tcW w:w="1791" w:type="dxa"/>
            <w:noWrap/>
          </w:tcPr>
          <w:p w14:paraId="70B80A33"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09/07/2024</w:t>
            </w:r>
          </w:p>
        </w:tc>
        <w:tc>
          <w:tcPr>
            <w:tcW w:w="1925" w:type="dxa"/>
            <w:noWrap/>
          </w:tcPr>
          <w:p w14:paraId="5F6C4C1F" w14:textId="77777777" w:rsidR="00D66872" w:rsidRPr="007D4BE6" w:rsidRDefault="00D66872" w:rsidP="002E1440">
            <w:pPr>
              <w:keepNext w:val="0"/>
              <w:spacing w:before="0" w:after="0"/>
              <w:jc w:val="right"/>
              <w:rPr>
                <w:rFonts w:cs="Arial"/>
                <w:bCs/>
                <w:color w:val="000000"/>
                <w:sz w:val="20"/>
                <w:szCs w:val="20"/>
                <w:lang w:eastAsia="pt-BR"/>
              </w:rPr>
            </w:pPr>
            <w:r w:rsidRPr="007D4BE6">
              <w:rPr>
                <w:rFonts w:cs="Arial"/>
                <w:bCs/>
                <w:color w:val="000000"/>
                <w:sz w:val="20"/>
                <w:szCs w:val="20"/>
                <w:lang w:eastAsia="pt-BR"/>
              </w:rPr>
              <w:t>220</w:t>
            </w:r>
          </w:p>
        </w:tc>
      </w:tr>
      <w:tr w:rsidR="00D66872" w:rsidRPr="007D4BE6" w14:paraId="2E045666" w14:textId="77777777" w:rsidTr="002E1440">
        <w:trPr>
          <w:trHeight w:val="240"/>
        </w:trPr>
        <w:tc>
          <w:tcPr>
            <w:tcW w:w="1365" w:type="dxa"/>
            <w:noWrap/>
          </w:tcPr>
          <w:p w14:paraId="2265CCB3"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1000</w:t>
            </w:r>
          </w:p>
        </w:tc>
        <w:tc>
          <w:tcPr>
            <w:tcW w:w="1624" w:type="dxa"/>
            <w:noWrap/>
          </w:tcPr>
          <w:p w14:paraId="366AADBE"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2024PF000048</w:t>
            </w:r>
          </w:p>
        </w:tc>
        <w:tc>
          <w:tcPr>
            <w:tcW w:w="1264" w:type="dxa"/>
            <w:noWrap/>
          </w:tcPr>
          <w:p w14:paraId="35982D23"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19/07/2024</w:t>
            </w:r>
          </w:p>
        </w:tc>
        <w:tc>
          <w:tcPr>
            <w:tcW w:w="1925" w:type="dxa"/>
            <w:noWrap/>
          </w:tcPr>
          <w:p w14:paraId="2A086CC3"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2024PF000659</w:t>
            </w:r>
          </w:p>
        </w:tc>
        <w:tc>
          <w:tcPr>
            <w:tcW w:w="1791" w:type="dxa"/>
            <w:noWrap/>
          </w:tcPr>
          <w:p w14:paraId="20412E89"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19/07/2024</w:t>
            </w:r>
          </w:p>
        </w:tc>
        <w:tc>
          <w:tcPr>
            <w:tcW w:w="1925" w:type="dxa"/>
            <w:noWrap/>
          </w:tcPr>
          <w:p w14:paraId="7FA3125C" w14:textId="77777777" w:rsidR="00D66872" w:rsidRPr="007D4BE6" w:rsidRDefault="00D66872" w:rsidP="002E1440">
            <w:pPr>
              <w:keepNext w:val="0"/>
              <w:spacing w:before="0" w:after="0"/>
              <w:jc w:val="right"/>
              <w:rPr>
                <w:rFonts w:cs="Arial"/>
                <w:bCs/>
                <w:color w:val="000000"/>
                <w:sz w:val="20"/>
                <w:szCs w:val="20"/>
                <w:lang w:eastAsia="pt-BR"/>
              </w:rPr>
            </w:pPr>
            <w:r w:rsidRPr="007D4BE6">
              <w:rPr>
                <w:rFonts w:cs="Arial"/>
                <w:bCs/>
                <w:color w:val="000000"/>
                <w:sz w:val="20"/>
                <w:szCs w:val="20"/>
                <w:lang w:eastAsia="pt-BR"/>
              </w:rPr>
              <w:t>15</w:t>
            </w:r>
          </w:p>
        </w:tc>
      </w:tr>
      <w:tr w:rsidR="00D66872" w:rsidRPr="007D4BE6" w14:paraId="4C9F166C" w14:textId="77777777" w:rsidTr="002E1440">
        <w:trPr>
          <w:trHeight w:val="240"/>
        </w:trPr>
        <w:tc>
          <w:tcPr>
            <w:tcW w:w="1365" w:type="dxa"/>
            <w:noWrap/>
          </w:tcPr>
          <w:p w14:paraId="77734E02"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1000</w:t>
            </w:r>
          </w:p>
        </w:tc>
        <w:tc>
          <w:tcPr>
            <w:tcW w:w="1624" w:type="dxa"/>
            <w:noWrap/>
          </w:tcPr>
          <w:p w14:paraId="1D84A375"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2024PF000063</w:t>
            </w:r>
          </w:p>
        </w:tc>
        <w:tc>
          <w:tcPr>
            <w:tcW w:w="1264" w:type="dxa"/>
            <w:noWrap/>
          </w:tcPr>
          <w:p w14:paraId="047F7562"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22/10/2024</w:t>
            </w:r>
          </w:p>
        </w:tc>
        <w:tc>
          <w:tcPr>
            <w:tcW w:w="1925" w:type="dxa"/>
            <w:noWrap/>
          </w:tcPr>
          <w:p w14:paraId="28C6D4B8"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2024PF000982</w:t>
            </w:r>
          </w:p>
        </w:tc>
        <w:tc>
          <w:tcPr>
            <w:tcW w:w="1791" w:type="dxa"/>
            <w:noWrap/>
          </w:tcPr>
          <w:p w14:paraId="6EDB5F72"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22/10/2024</w:t>
            </w:r>
          </w:p>
        </w:tc>
        <w:tc>
          <w:tcPr>
            <w:tcW w:w="1925" w:type="dxa"/>
            <w:noWrap/>
          </w:tcPr>
          <w:p w14:paraId="70E998FD" w14:textId="77777777" w:rsidR="00D66872" w:rsidRPr="007D4BE6" w:rsidRDefault="00D66872" w:rsidP="002E1440">
            <w:pPr>
              <w:keepNext w:val="0"/>
              <w:spacing w:before="0" w:after="0"/>
              <w:jc w:val="right"/>
              <w:rPr>
                <w:rFonts w:cs="Arial"/>
                <w:bCs/>
                <w:color w:val="000000"/>
                <w:sz w:val="20"/>
                <w:szCs w:val="20"/>
                <w:lang w:eastAsia="pt-BR"/>
              </w:rPr>
            </w:pPr>
            <w:r w:rsidRPr="007D4BE6">
              <w:rPr>
                <w:rFonts w:cs="Arial"/>
                <w:bCs/>
                <w:color w:val="000000"/>
                <w:sz w:val="20"/>
                <w:szCs w:val="20"/>
                <w:lang w:eastAsia="pt-BR"/>
              </w:rPr>
              <w:t>286</w:t>
            </w:r>
          </w:p>
        </w:tc>
      </w:tr>
      <w:tr w:rsidR="00D66872" w:rsidRPr="007D4BE6" w14:paraId="2F8C4CF0" w14:textId="77777777" w:rsidTr="002E1440">
        <w:trPr>
          <w:trHeight w:val="240"/>
        </w:trPr>
        <w:tc>
          <w:tcPr>
            <w:tcW w:w="1365" w:type="dxa"/>
            <w:noWrap/>
          </w:tcPr>
          <w:p w14:paraId="0E2C1876"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1000</w:t>
            </w:r>
          </w:p>
        </w:tc>
        <w:tc>
          <w:tcPr>
            <w:tcW w:w="1624" w:type="dxa"/>
            <w:noWrap/>
          </w:tcPr>
          <w:p w14:paraId="4CB31792"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2024PF000064</w:t>
            </w:r>
          </w:p>
        </w:tc>
        <w:tc>
          <w:tcPr>
            <w:tcW w:w="1264" w:type="dxa"/>
            <w:noWrap/>
          </w:tcPr>
          <w:p w14:paraId="0D9C186E"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05/11/2024</w:t>
            </w:r>
          </w:p>
        </w:tc>
        <w:tc>
          <w:tcPr>
            <w:tcW w:w="1925" w:type="dxa"/>
            <w:noWrap/>
          </w:tcPr>
          <w:p w14:paraId="3861E604"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2024PF001017</w:t>
            </w:r>
          </w:p>
        </w:tc>
        <w:tc>
          <w:tcPr>
            <w:tcW w:w="1791" w:type="dxa"/>
            <w:noWrap/>
          </w:tcPr>
          <w:p w14:paraId="1EC1E7D2"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05/11/2024</w:t>
            </w:r>
          </w:p>
        </w:tc>
        <w:tc>
          <w:tcPr>
            <w:tcW w:w="1925" w:type="dxa"/>
            <w:noWrap/>
          </w:tcPr>
          <w:p w14:paraId="0FE717E4" w14:textId="77777777" w:rsidR="00D66872" w:rsidRPr="007D4BE6" w:rsidRDefault="00D66872" w:rsidP="002E1440">
            <w:pPr>
              <w:keepNext w:val="0"/>
              <w:spacing w:before="0" w:after="0"/>
              <w:jc w:val="right"/>
              <w:rPr>
                <w:rFonts w:cs="Arial"/>
                <w:bCs/>
                <w:color w:val="000000"/>
                <w:sz w:val="20"/>
                <w:szCs w:val="20"/>
                <w:lang w:eastAsia="pt-BR"/>
              </w:rPr>
            </w:pPr>
            <w:r w:rsidRPr="007D4BE6">
              <w:rPr>
                <w:rFonts w:cs="Arial"/>
                <w:bCs/>
                <w:color w:val="000000"/>
                <w:sz w:val="20"/>
                <w:szCs w:val="20"/>
                <w:lang w:eastAsia="pt-BR"/>
              </w:rPr>
              <w:t>351</w:t>
            </w:r>
          </w:p>
        </w:tc>
      </w:tr>
      <w:tr w:rsidR="00D66872" w:rsidRPr="007D4BE6" w14:paraId="7D2AECA7" w14:textId="77777777" w:rsidTr="002E1440">
        <w:trPr>
          <w:trHeight w:val="240"/>
        </w:trPr>
        <w:tc>
          <w:tcPr>
            <w:tcW w:w="1365" w:type="dxa"/>
            <w:noWrap/>
          </w:tcPr>
          <w:p w14:paraId="34705520"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1000</w:t>
            </w:r>
          </w:p>
        </w:tc>
        <w:tc>
          <w:tcPr>
            <w:tcW w:w="1624" w:type="dxa"/>
            <w:noWrap/>
          </w:tcPr>
          <w:p w14:paraId="547E8078"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2024PF000065</w:t>
            </w:r>
          </w:p>
        </w:tc>
        <w:tc>
          <w:tcPr>
            <w:tcW w:w="1264" w:type="dxa"/>
            <w:noWrap/>
          </w:tcPr>
          <w:p w14:paraId="14135F40"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11/11/2024</w:t>
            </w:r>
          </w:p>
        </w:tc>
        <w:tc>
          <w:tcPr>
            <w:tcW w:w="1925" w:type="dxa"/>
            <w:noWrap/>
          </w:tcPr>
          <w:p w14:paraId="4639E40E"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2024PF001045</w:t>
            </w:r>
          </w:p>
        </w:tc>
        <w:tc>
          <w:tcPr>
            <w:tcW w:w="1791" w:type="dxa"/>
            <w:noWrap/>
          </w:tcPr>
          <w:p w14:paraId="35EEC3B4"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11/11/2024</w:t>
            </w:r>
          </w:p>
        </w:tc>
        <w:tc>
          <w:tcPr>
            <w:tcW w:w="1925" w:type="dxa"/>
            <w:noWrap/>
          </w:tcPr>
          <w:p w14:paraId="23D6A955" w14:textId="77777777" w:rsidR="00D66872" w:rsidRPr="007D4BE6" w:rsidRDefault="00D66872" w:rsidP="002E1440">
            <w:pPr>
              <w:keepNext w:val="0"/>
              <w:spacing w:before="0" w:after="0"/>
              <w:jc w:val="right"/>
              <w:rPr>
                <w:rFonts w:cs="Arial"/>
                <w:bCs/>
                <w:color w:val="000000"/>
                <w:sz w:val="20"/>
                <w:szCs w:val="20"/>
                <w:lang w:eastAsia="pt-BR"/>
              </w:rPr>
            </w:pPr>
            <w:r w:rsidRPr="007D4BE6">
              <w:rPr>
                <w:rFonts w:cs="Arial"/>
                <w:bCs/>
                <w:color w:val="000000"/>
                <w:sz w:val="20"/>
                <w:szCs w:val="20"/>
                <w:lang w:eastAsia="pt-BR"/>
              </w:rPr>
              <w:t>6</w:t>
            </w:r>
          </w:p>
        </w:tc>
      </w:tr>
      <w:tr w:rsidR="00D66872" w:rsidRPr="007D4BE6" w14:paraId="15DCF03C" w14:textId="77777777" w:rsidTr="002E1440">
        <w:trPr>
          <w:trHeight w:val="240"/>
        </w:trPr>
        <w:tc>
          <w:tcPr>
            <w:tcW w:w="1365" w:type="dxa"/>
            <w:noWrap/>
          </w:tcPr>
          <w:p w14:paraId="72C5CD82"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1000</w:t>
            </w:r>
          </w:p>
        </w:tc>
        <w:tc>
          <w:tcPr>
            <w:tcW w:w="1624" w:type="dxa"/>
            <w:noWrap/>
          </w:tcPr>
          <w:p w14:paraId="2969E465"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2024PF000066</w:t>
            </w:r>
          </w:p>
        </w:tc>
        <w:tc>
          <w:tcPr>
            <w:tcW w:w="1264" w:type="dxa"/>
            <w:noWrap/>
          </w:tcPr>
          <w:p w14:paraId="5E6BCD62"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26/11/2024</w:t>
            </w:r>
          </w:p>
        </w:tc>
        <w:tc>
          <w:tcPr>
            <w:tcW w:w="1925" w:type="dxa"/>
            <w:noWrap/>
          </w:tcPr>
          <w:p w14:paraId="68B30882"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2024PF001075</w:t>
            </w:r>
          </w:p>
        </w:tc>
        <w:tc>
          <w:tcPr>
            <w:tcW w:w="1791" w:type="dxa"/>
            <w:noWrap/>
          </w:tcPr>
          <w:p w14:paraId="375A5040"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26/11/2024</w:t>
            </w:r>
          </w:p>
        </w:tc>
        <w:tc>
          <w:tcPr>
            <w:tcW w:w="1925" w:type="dxa"/>
            <w:noWrap/>
          </w:tcPr>
          <w:p w14:paraId="1EC565BE" w14:textId="77777777" w:rsidR="00D66872" w:rsidRPr="007D4BE6" w:rsidRDefault="00D66872" w:rsidP="002E1440">
            <w:pPr>
              <w:keepNext w:val="0"/>
              <w:spacing w:before="0" w:after="0"/>
              <w:jc w:val="right"/>
              <w:rPr>
                <w:rFonts w:cs="Arial"/>
                <w:bCs/>
                <w:color w:val="000000"/>
                <w:sz w:val="20"/>
                <w:szCs w:val="20"/>
                <w:lang w:eastAsia="pt-BR"/>
              </w:rPr>
            </w:pPr>
            <w:r w:rsidRPr="007D4BE6">
              <w:rPr>
                <w:rFonts w:cs="Arial"/>
                <w:bCs/>
                <w:color w:val="000000"/>
                <w:sz w:val="20"/>
                <w:szCs w:val="20"/>
                <w:lang w:eastAsia="pt-BR"/>
              </w:rPr>
              <w:t>92</w:t>
            </w:r>
          </w:p>
        </w:tc>
      </w:tr>
      <w:tr w:rsidR="00D66872" w:rsidRPr="007D4BE6" w14:paraId="4992A9A1" w14:textId="77777777" w:rsidTr="002E1440">
        <w:trPr>
          <w:trHeight w:val="240"/>
        </w:trPr>
        <w:tc>
          <w:tcPr>
            <w:tcW w:w="1365" w:type="dxa"/>
            <w:noWrap/>
          </w:tcPr>
          <w:p w14:paraId="57F8E8D7"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1080</w:t>
            </w:r>
          </w:p>
        </w:tc>
        <w:tc>
          <w:tcPr>
            <w:tcW w:w="1624" w:type="dxa"/>
            <w:vMerge w:val="restart"/>
            <w:noWrap/>
            <w:vAlign w:val="center"/>
          </w:tcPr>
          <w:p w14:paraId="03095F0B"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2024PF000068</w:t>
            </w:r>
          </w:p>
        </w:tc>
        <w:tc>
          <w:tcPr>
            <w:tcW w:w="1264" w:type="dxa"/>
            <w:vMerge w:val="restart"/>
            <w:noWrap/>
          </w:tcPr>
          <w:p w14:paraId="198FE1CB" w14:textId="77777777" w:rsidR="00D66872" w:rsidRPr="007D4BE6" w:rsidRDefault="00D66872" w:rsidP="002E1440">
            <w:pPr>
              <w:keepNext w:val="0"/>
              <w:spacing w:before="0" w:after="0"/>
              <w:jc w:val="center"/>
              <w:rPr>
                <w:rFonts w:cs="Arial"/>
                <w:bCs/>
                <w:color w:val="000000"/>
                <w:sz w:val="20"/>
                <w:szCs w:val="20"/>
                <w:lang w:eastAsia="pt-BR"/>
              </w:rPr>
            </w:pPr>
          </w:p>
          <w:p w14:paraId="3FD5F673"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04/12/2024</w:t>
            </w:r>
          </w:p>
        </w:tc>
        <w:tc>
          <w:tcPr>
            <w:tcW w:w="1925" w:type="dxa"/>
            <w:noWrap/>
          </w:tcPr>
          <w:p w14:paraId="0E5C721F"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2024PF001114</w:t>
            </w:r>
          </w:p>
        </w:tc>
        <w:tc>
          <w:tcPr>
            <w:tcW w:w="1791" w:type="dxa"/>
            <w:noWrap/>
          </w:tcPr>
          <w:p w14:paraId="0B92C8A9"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05/12/2024</w:t>
            </w:r>
          </w:p>
        </w:tc>
        <w:tc>
          <w:tcPr>
            <w:tcW w:w="1925" w:type="dxa"/>
            <w:noWrap/>
          </w:tcPr>
          <w:p w14:paraId="1928B41E" w14:textId="77777777" w:rsidR="00D66872" w:rsidRPr="007D4BE6" w:rsidRDefault="00D66872" w:rsidP="002E1440">
            <w:pPr>
              <w:keepNext w:val="0"/>
              <w:spacing w:before="0" w:after="0"/>
              <w:jc w:val="right"/>
              <w:rPr>
                <w:rFonts w:cs="Arial"/>
                <w:bCs/>
                <w:color w:val="000000"/>
                <w:sz w:val="20"/>
                <w:szCs w:val="20"/>
                <w:lang w:eastAsia="pt-BR"/>
              </w:rPr>
            </w:pPr>
            <w:r w:rsidRPr="007D4BE6">
              <w:rPr>
                <w:rFonts w:cs="Arial"/>
                <w:bCs/>
                <w:color w:val="000000"/>
                <w:sz w:val="20"/>
                <w:szCs w:val="20"/>
                <w:lang w:eastAsia="pt-BR"/>
              </w:rPr>
              <w:t>194</w:t>
            </w:r>
          </w:p>
        </w:tc>
      </w:tr>
      <w:tr w:rsidR="00D66872" w:rsidRPr="007D4BE6" w14:paraId="0A1ABC86" w14:textId="77777777" w:rsidTr="002E1440">
        <w:trPr>
          <w:trHeight w:val="240"/>
        </w:trPr>
        <w:tc>
          <w:tcPr>
            <w:tcW w:w="1365" w:type="dxa"/>
            <w:noWrap/>
          </w:tcPr>
          <w:p w14:paraId="1A827150"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1080</w:t>
            </w:r>
          </w:p>
        </w:tc>
        <w:tc>
          <w:tcPr>
            <w:tcW w:w="1624" w:type="dxa"/>
            <w:vMerge/>
            <w:noWrap/>
          </w:tcPr>
          <w:p w14:paraId="1941CC27" w14:textId="77777777" w:rsidR="00D66872" w:rsidRPr="007D4BE6" w:rsidRDefault="00D66872" w:rsidP="002E1440">
            <w:pPr>
              <w:keepNext w:val="0"/>
              <w:spacing w:before="0" w:after="0"/>
              <w:jc w:val="center"/>
              <w:rPr>
                <w:rFonts w:cs="Arial"/>
                <w:bCs/>
                <w:color w:val="000000"/>
                <w:sz w:val="20"/>
                <w:szCs w:val="20"/>
                <w:lang w:eastAsia="pt-BR"/>
              </w:rPr>
            </w:pPr>
          </w:p>
        </w:tc>
        <w:tc>
          <w:tcPr>
            <w:tcW w:w="1264" w:type="dxa"/>
            <w:vMerge/>
            <w:noWrap/>
          </w:tcPr>
          <w:p w14:paraId="0C41AF97" w14:textId="77777777" w:rsidR="00D66872" w:rsidRPr="007D4BE6" w:rsidRDefault="00D66872" w:rsidP="002E1440">
            <w:pPr>
              <w:keepNext w:val="0"/>
              <w:spacing w:before="0" w:after="0"/>
              <w:jc w:val="center"/>
              <w:rPr>
                <w:rFonts w:cs="Arial"/>
                <w:bCs/>
                <w:color w:val="000000"/>
                <w:sz w:val="20"/>
                <w:szCs w:val="20"/>
                <w:lang w:eastAsia="pt-BR"/>
              </w:rPr>
            </w:pPr>
          </w:p>
        </w:tc>
        <w:tc>
          <w:tcPr>
            <w:tcW w:w="1925" w:type="dxa"/>
            <w:noWrap/>
          </w:tcPr>
          <w:p w14:paraId="4EF9E8E7"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2024PF001124</w:t>
            </w:r>
          </w:p>
        </w:tc>
        <w:tc>
          <w:tcPr>
            <w:tcW w:w="1791" w:type="dxa"/>
            <w:noWrap/>
          </w:tcPr>
          <w:p w14:paraId="6468D6D5"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06/12/2024</w:t>
            </w:r>
          </w:p>
        </w:tc>
        <w:tc>
          <w:tcPr>
            <w:tcW w:w="1925" w:type="dxa"/>
            <w:noWrap/>
          </w:tcPr>
          <w:p w14:paraId="25069F51" w14:textId="77777777" w:rsidR="00D66872" w:rsidRPr="007D4BE6" w:rsidRDefault="00D66872" w:rsidP="002E1440">
            <w:pPr>
              <w:keepNext w:val="0"/>
              <w:spacing w:before="0" w:after="0"/>
              <w:jc w:val="right"/>
              <w:rPr>
                <w:rFonts w:cs="Arial"/>
                <w:bCs/>
                <w:color w:val="000000"/>
                <w:sz w:val="20"/>
                <w:szCs w:val="20"/>
                <w:lang w:eastAsia="pt-BR"/>
              </w:rPr>
            </w:pPr>
            <w:r w:rsidRPr="007D4BE6">
              <w:rPr>
                <w:rFonts w:cs="Arial"/>
                <w:bCs/>
                <w:color w:val="000000"/>
                <w:sz w:val="20"/>
                <w:szCs w:val="20"/>
                <w:lang w:eastAsia="pt-BR"/>
              </w:rPr>
              <w:t>118</w:t>
            </w:r>
          </w:p>
        </w:tc>
      </w:tr>
      <w:tr w:rsidR="00D66872" w:rsidRPr="007D4BE6" w14:paraId="3AAD92B8" w14:textId="77777777" w:rsidTr="002E1440">
        <w:trPr>
          <w:trHeight w:val="240"/>
        </w:trPr>
        <w:tc>
          <w:tcPr>
            <w:tcW w:w="1365" w:type="dxa"/>
            <w:noWrap/>
          </w:tcPr>
          <w:p w14:paraId="3EBF08D7"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1000</w:t>
            </w:r>
          </w:p>
        </w:tc>
        <w:tc>
          <w:tcPr>
            <w:tcW w:w="1624" w:type="dxa"/>
            <w:vMerge/>
            <w:noWrap/>
          </w:tcPr>
          <w:p w14:paraId="41C307BB" w14:textId="77777777" w:rsidR="00D66872" w:rsidRPr="007D4BE6" w:rsidRDefault="00D66872" w:rsidP="002E1440">
            <w:pPr>
              <w:keepNext w:val="0"/>
              <w:spacing w:before="0" w:after="0"/>
              <w:jc w:val="center"/>
              <w:rPr>
                <w:rFonts w:cs="Arial"/>
                <w:bCs/>
                <w:color w:val="000000"/>
                <w:sz w:val="20"/>
                <w:szCs w:val="20"/>
                <w:lang w:eastAsia="pt-BR"/>
              </w:rPr>
            </w:pPr>
          </w:p>
        </w:tc>
        <w:tc>
          <w:tcPr>
            <w:tcW w:w="1264" w:type="dxa"/>
            <w:vMerge/>
            <w:noWrap/>
          </w:tcPr>
          <w:p w14:paraId="720C72CA" w14:textId="77777777" w:rsidR="00D66872" w:rsidRPr="007D4BE6" w:rsidRDefault="00D66872" w:rsidP="002E1440">
            <w:pPr>
              <w:keepNext w:val="0"/>
              <w:spacing w:before="0" w:after="0"/>
              <w:jc w:val="center"/>
              <w:rPr>
                <w:rFonts w:cs="Arial"/>
                <w:bCs/>
                <w:color w:val="000000"/>
                <w:sz w:val="20"/>
                <w:szCs w:val="20"/>
                <w:lang w:eastAsia="pt-BR"/>
              </w:rPr>
            </w:pPr>
          </w:p>
        </w:tc>
        <w:tc>
          <w:tcPr>
            <w:tcW w:w="1925" w:type="dxa"/>
            <w:noWrap/>
          </w:tcPr>
          <w:p w14:paraId="629C91C3"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2024PF001133</w:t>
            </w:r>
          </w:p>
        </w:tc>
        <w:tc>
          <w:tcPr>
            <w:tcW w:w="1791" w:type="dxa"/>
            <w:noWrap/>
          </w:tcPr>
          <w:p w14:paraId="2B90D2B6" w14:textId="77777777" w:rsidR="00D66872" w:rsidRPr="007D4BE6" w:rsidRDefault="00D66872" w:rsidP="002E1440">
            <w:pPr>
              <w:keepNext w:val="0"/>
              <w:spacing w:before="0" w:after="0"/>
              <w:jc w:val="center"/>
              <w:rPr>
                <w:rFonts w:cs="Arial"/>
                <w:bCs/>
                <w:color w:val="000000"/>
                <w:sz w:val="20"/>
                <w:szCs w:val="20"/>
                <w:lang w:eastAsia="pt-BR"/>
              </w:rPr>
            </w:pPr>
            <w:r w:rsidRPr="007D4BE6">
              <w:rPr>
                <w:rFonts w:cs="Arial"/>
                <w:bCs/>
                <w:color w:val="000000"/>
                <w:sz w:val="20"/>
                <w:szCs w:val="20"/>
                <w:lang w:eastAsia="pt-BR"/>
              </w:rPr>
              <w:t>09/12/2024</w:t>
            </w:r>
          </w:p>
        </w:tc>
        <w:tc>
          <w:tcPr>
            <w:tcW w:w="1925" w:type="dxa"/>
            <w:noWrap/>
          </w:tcPr>
          <w:p w14:paraId="6DF06708" w14:textId="77777777" w:rsidR="00D66872" w:rsidRPr="007D4BE6" w:rsidRDefault="00D66872" w:rsidP="002E1440">
            <w:pPr>
              <w:keepNext w:val="0"/>
              <w:spacing w:before="0" w:after="0"/>
              <w:jc w:val="right"/>
              <w:rPr>
                <w:rFonts w:cs="Arial"/>
                <w:bCs/>
                <w:color w:val="000000"/>
                <w:sz w:val="20"/>
                <w:szCs w:val="20"/>
                <w:lang w:eastAsia="pt-BR"/>
              </w:rPr>
            </w:pPr>
            <w:r w:rsidRPr="007D4BE6">
              <w:rPr>
                <w:rFonts w:cs="Arial"/>
                <w:bCs/>
                <w:color w:val="000000"/>
                <w:sz w:val="20"/>
                <w:szCs w:val="20"/>
                <w:lang w:eastAsia="pt-BR"/>
              </w:rPr>
              <w:t>1.014</w:t>
            </w:r>
          </w:p>
        </w:tc>
      </w:tr>
      <w:tr w:rsidR="00D66872" w:rsidRPr="007D4BE6" w14:paraId="3921FD38" w14:textId="77777777" w:rsidTr="002E1440">
        <w:trPr>
          <w:trHeight w:val="253"/>
        </w:trPr>
        <w:tc>
          <w:tcPr>
            <w:tcW w:w="7969" w:type="dxa"/>
            <w:gridSpan w:val="5"/>
            <w:noWrap/>
            <w:hideMark/>
          </w:tcPr>
          <w:p w14:paraId="2FE27D94" w14:textId="77777777" w:rsidR="00D66872" w:rsidRPr="007D4BE6" w:rsidRDefault="00D66872" w:rsidP="002E1440">
            <w:pPr>
              <w:keepNext w:val="0"/>
              <w:spacing w:before="0" w:after="0"/>
              <w:jc w:val="left"/>
              <w:rPr>
                <w:rFonts w:cs="Arial"/>
                <w:b/>
                <w:bCs/>
                <w:color w:val="000000"/>
                <w:sz w:val="20"/>
                <w:szCs w:val="20"/>
                <w:lang w:eastAsia="pt-BR"/>
              </w:rPr>
            </w:pPr>
            <w:r w:rsidRPr="007D4BE6">
              <w:rPr>
                <w:rFonts w:cs="Arial"/>
                <w:b/>
                <w:bCs/>
                <w:color w:val="000000"/>
                <w:sz w:val="20"/>
                <w:szCs w:val="20"/>
                <w:lang w:eastAsia="pt-BR"/>
              </w:rPr>
              <w:t>TOTAL RECEBIDO</w:t>
            </w:r>
          </w:p>
        </w:tc>
        <w:tc>
          <w:tcPr>
            <w:tcW w:w="1925" w:type="dxa"/>
            <w:noWrap/>
            <w:hideMark/>
          </w:tcPr>
          <w:p w14:paraId="1EF85D5A" w14:textId="77777777" w:rsidR="00D66872" w:rsidRPr="007D4BE6" w:rsidRDefault="00D66872" w:rsidP="002E1440">
            <w:pPr>
              <w:keepNext w:val="0"/>
              <w:spacing w:before="0" w:after="0"/>
              <w:jc w:val="right"/>
              <w:rPr>
                <w:rFonts w:cs="Arial"/>
                <w:b/>
                <w:bCs/>
                <w:color w:val="000000"/>
                <w:sz w:val="20"/>
                <w:szCs w:val="20"/>
                <w:lang w:eastAsia="pt-BR"/>
              </w:rPr>
            </w:pPr>
            <w:r w:rsidRPr="007D4BE6">
              <w:rPr>
                <w:rFonts w:cs="Arial"/>
                <w:b/>
                <w:bCs/>
                <w:color w:val="000000"/>
                <w:sz w:val="20"/>
                <w:szCs w:val="20"/>
                <w:lang w:eastAsia="pt-BR"/>
              </w:rPr>
              <w:t>2.986</w:t>
            </w:r>
          </w:p>
        </w:tc>
      </w:tr>
    </w:tbl>
    <w:p w14:paraId="2E0BEDBE" w14:textId="77777777" w:rsidR="003263BE" w:rsidRPr="007D4BE6" w:rsidRDefault="003263BE" w:rsidP="00571167">
      <w:pPr>
        <w:keepNext w:val="0"/>
        <w:widowControl w:val="0"/>
        <w:spacing w:before="0" w:after="0"/>
        <w:rPr>
          <w:rFonts w:cs="Arial"/>
          <w:sz w:val="20"/>
          <w:szCs w:val="20"/>
        </w:rPr>
      </w:pPr>
    </w:p>
    <w:p w14:paraId="1F931C66" w14:textId="7240766B" w:rsidR="00571167" w:rsidRPr="007D4BE6" w:rsidRDefault="00080C7F" w:rsidP="00571167">
      <w:pPr>
        <w:keepNext w:val="0"/>
        <w:widowControl w:val="0"/>
        <w:spacing w:before="0" w:after="0"/>
        <w:rPr>
          <w:rFonts w:cs="Arial"/>
          <w:sz w:val="20"/>
          <w:szCs w:val="20"/>
        </w:rPr>
      </w:pPr>
      <w:r w:rsidRPr="007D4BE6">
        <w:rPr>
          <w:rFonts w:cs="Arial"/>
          <w:sz w:val="20"/>
          <w:szCs w:val="20"/>
        </w:rPr>
        <w:t>Entende-se que para as empresas com capital 100% público, os AFAC transferidos a partir de 1º de janeiro de 2017 podem ser classificados como instrumentos patrimoniais, desde que os repasses sejam capitalizados até</w:t>
      </w:r>
      <w:r w:rsidR="002C7B78" w:rsidRPr="007D4BE6">
        <w:rPr>
          <w:rFonts w:cs="Arial"/>
          <w:sz w:val="20"/>
          <w:szCs w:val="20"/>
        </w:rPr>
        <w:t xml:space="preserve"> </w:t>
      </w:r>
      <w:r w:rsidRPr="007D4BE6">
        <w:rPr>
          <w:rFonts w:cs="Arial"/>
          <w:sz w:val="20"/>
          <w:szCs w:val="20"/>
        </w:rPr>
        <w:t>a Assembleia Geral Ordinária (AGO) do exercício subsequente (art. 2º, § único, Decreto nº 2.673/1998), conforme Macro fu</w:t>
      </w:r>
      <w:r w:rsidR="00772F48" w:rsidRPr="007D4BE6">
        <w:rPr>
          <w:rFonts w:cs="Arial"/>
          <w:sz w:val="20"/>
          <w:szCs w:val="20"/>
        </w:rPr>
        <w:t>nção SIAFI 021122 - item 2.3.8.</w:t>
      </w:r>
    </w:p>
    <w:p w14:paraId="5D2E2F89" w14:textId="0486843B" w:rsidR="00D72576" w:rsidRPr="007D4BE6" w:rsidRDefault="00D72576" w:rsidP="004D1FE7">
      <w:pPr>
        <w:keepNext w:val="0"/>
        <w:widowControl w:val="0"/>
        <w:spacing w:before="0" w:after="0"/>
        <w:rPr>
          <w:rFonts w:cs="Arial"/>
          <w:sz w:val="20"/>
          <w:szCs w:val="20"/>
        </w:rPr>
      </w:pPr>
    </w:p>
    <w:p w14:paraId="602CA1FA" w14:textId="6FA01125" w:rsidR="00B76E6F" w:rsidRPr="007D4BE6" w:rsidRDefault="009F41D7"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PREJUÍZOS ACUMULADOS</w:t>
      </w:r>
    </w:p>
    <w:p w14:paraId="087FBE49" w14:textId="5BE9AAE4" w:rsidR="009B2C63" w:rsidRPr="007D4BE6" w:rsidRDefault="00676D4B" w:rsidP="00A064DC">
      <w:pPr>
        <w:keepNext w:val="0"/>
        <w:widowControl w:val="0"/>
        <w:tabs>
          <w:tab w:val="left" w:pos="432"/>
          <w:tab w:val="left" w:pos="1152"/>
          <w:tab w:val="right" w:pos="10224"/>
        </w:tabs>
        <w:suppressAutoHyphens/>
        <w:autoSpaceDE w:val="0"/>
        <w:autoSpaceDN w:val="0"/>
        <w:spacing w:before="240"/>
        <w:rPr>
          <w:rFonts w:cs="Arial"/>
          <w:sz w:val="20"/>
          <w:szCs w:val="20"/>
          <w:lang w:eastAsia="pt-BR"/>
        </w:rPr>
      </w:pPr>
      <w:r w:rsidRPr="007D4BE6">
        <w:rPr>
          <w:rFonts w:cs="Arial"/>
          <w:sz w:val="20"/>
          <w:szCs w:val="20"/>
          <w:lang w:eastAsia="pt-BR"/>
        </w:rPr>
        <w:t xml:space="preserve">A EPE encerra </w:t>
      </w:r>
      <w:r w:rsidR="00DC66A3" w:rsidRPr="007D4BE6">
        <w:rPr>
          <w:rFonts w:cs="Arial"/>
          <w:sz w:val="20"/>
          <w:szCs w:val="20"/>
          <w:lang w:eastAsia="pt-BR"/>
        </w:rPr>
        <w:t>o exercício de 2024 com um lucro de R$ 6.661</w:t>
      </w:r>
      <w:r w:rsidRPr="007D4BE6">
        <w:rPr>
          <w:rFonts w:cs="Arial"/>
          <w:sz w:val="20"/>
          <w:szCs w:val="20"/>
          <w:lang w:eastAsia="pt-BR"/>
        </w:rPr>
        <w:t>, que somado com o saldo de</w:t>
      </w:r>
      <w:r w:rsidR="00C547E3" w:rsidRPr="007D4BE6">
        <w:rPr>
          <w:rFonts w:cs="Arial"/>
          <w:sz w:val="20"/>
          <w:szCs w:val="20"/>
          <w:lang w:eastAsia="pt-BR"/>
        </w:rPr>
        <w:t xml:space="preserve"> períodos anteriores de </w:t>
      </w:r>
      <w:r w:rsidR="00DC66A3" w:rsidRPr="007D4BE6">
        <w:rPr>
          <w:rFonts w:cs="Arial"/>
          <w:sz w:val="20"/>
          <w:szCs w:val="20"/>
          <w:lang w:eastAsia="pt-BR"/>
        </w:rPr>
        <w:t>(R$ 9.495)</w:t>
      </w:r>
      <w:r w:rsidRPr="007D4BE6">
        <w:rPr>
          <w:rFonts w:cs="Arial"/>
          <w:sz w:val="20"/>
          <w:szCs w:val="20"/>
          <w:lang w:eastAsia="pt-BR"/>
        </w:rPr>
        <w:t>, totaliza</w:t>
      </w:r>
      <w:r w:rsidR="00C547E3" w:rsidRPr="007D4BE6">
        <w:rPr>
          <w:rFonts w:cs="Arial"/>
          <w:sz w:val="20"/>
          <w:szCs w:val="20"/>
          <w:lang w:eastAsia="pt-BR"/>
        </w:rPr>
        <w:t xml:space="preserve"> u</w:t>
      </w:r>
      <w:r w:rsidR="00DC66A3" w:rsidRPr="007D4BE6">
        <w:rPr>
          <w:rFonts w:cs="Arial"/>
          <w:sz w:val="20"/>
          <w:szCs w:val="20"/>
          <w:lang w:eastAsia="pt-BR"/>
        </w:rPr>
        <w:t>m prejuízo acumulado de (R$ 2.834)</w:t>
      </w:r>
      <w:r w:rsidRPr="007D4BE6">
        <w:rPr>
          <w:rFonts w:cs="Arial"/>
          <w:sz w:val="20"/>
          <w:szCs w:val="20"/>
          <w:lang w:eastAsia="pt-BR"/>
        </w:rPr>
        <w:t>, razão pela qual não haverá destinação de resultados, seja para reserva de qualquer natureza, seja para Dividendos Mínimos Obrigatórios, conforme quadro abaixo</w:t>
      </w:r>
      <w:r w:rsidR="003B58B0" w:rsidRPr="007D4BE6">
        <w:rPr>
          <w:rFonts w:cs="Arial"/>
          <w:sz w:val="20"/>
          <w:szCs w:val="20"/>
          <w:lang w:eastAsia="pt-BR"/>
        </w:rPr>
        <w:t>:</w:t>
      </w:r>
    </w:p>
    <w:tbl>
      <w:tblPr>
        <w:tblStyle w:val="TabelaSimples21"/>
        <w:tblW w:w="8247" w:type="dxa"/>
        <w:tblLook w:val="04A0" w:firstRow="1" w:lastRow="0" w:firstColumn="1" w:lastColumn="0" w:noHBand="0" w:noVBand="1"/>
      </w:tblPr>
      <w:tblGrid>
        <w:gridCol w:w="6822"/>
        <w:gridCol w:w="1425"/>
      </w:tblGrid>
      <w:tr w:rsidR="000B550C" w:rsidRPr="007D4BE6" w14:paraId="05D72843" w14:textId="77777777" w:rsidTr="003B58B0">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6822" w:type="dxa"/>
          </w:tcPr>
          <w:p w14:paraId="72D1855E" w14:textId="6CD19E61" w:rsidR="000B550C" w:rsidRPr="007D4BE6" w:rsidRDefault="000B550C" w:rsidP="000B550C">
            <w:pPr>
              <w:keepNext w:val="0"/>
              <w:widowControl w:val="0"/>
              <w:tabs>
                <w:tab w:val="left" w:pos="432"/>
                <w:tab w:val="left" w:pos="1152"/>
                <w:tab w:val="right" w:pos="10224"/>
              </w:tabs>
              <w:suppressAutoHyphens/>
              <w:autoSpaceDE w:val="0"/>
              <w:autoSpaceDN w:val="0"/>
              <w:spacing w:before="0" w:after="0"/>
              <w:jc w:val="left"/>
              <w:rPr>
                <w:rFonts w:cs="Arial"/>
                <w:iCs/>
                <w:sz w:val="20"/>
                <w:szCs w:val="20"/>
                <w:lang w:eastAsia="pt-BR"/>
              </w:rPr>
            </w:pPr>
            <w:r w:rsidRPr="007D4BE6">
              <w:rPr>
                <w:rFonts w:cs="Arial"/>
                <w:bCs w:val="0"/>
                <w:iCs/>
                <w:sz w:val="20"/>
                <w:szCs w:val="20"/>
                <w:lang w:eastAsia="pt-BR"/>
              </w:rPr>
              <w:lastRenderedPageBreak/>
              <w:t>(-) Prejuízos acumulados</w:t>
            </w:r>
            <w:r w:rsidR="00DC66A3" w:rsidRPr="007D4BE6">
              <w:rPr>
                <w:rFonts w:cs="Arial"/>
                <w:bCs w:val="0"/>
                <w:iCs/>
                <w:sz w:val="20"/>
                <w:szCs w:val="20"/>
                <w:lang w:eastAsia="pt-BR"/>
              </w:rPr>
              <w:t xml:space="preserve"> saldo em 31 de dezembro de 2023</w:t>
            </w:r>
          </w:p>
        </w:tc>
        <w:tc>
          <w:tcPr>
            <w:tcW w:w="1425" w:type="dxa"/>
            <w:vAlign w:val="center"/>
          </w:tcPr>
          <w:p w14:paraId="6AF64C39" w14:textId="4760475E" w:rsidR="000B550C" w:rsidRPr="007D4BE6" w:rsidRDefault="00DC66A3" w:rsidP="000B550C">
            <w:pPr>
              <w:keepNext w:val="0"/>
              <w:widowControl w:val="0"/>
              <w:tabs>
                <w:tab w:val="left" w:pos="432"/>
                <w:tab w:val="left" w:pos="1152"/>
                <w:tab w:val="right" w:pos="10224"/>
              </w:tabs>
              <w:suppressAutoHyphens/>
              <w:autoSpaceDE w:val="0"/>
              <w:autoSpaceDN w:val="0"/>
              <w:spacing w:before="0" w:after="0"/>
              <w:jc w:val="right"/>
              <w:cnfStyle w:val="100000000000" w:firstRow="1" w:lastRow="0" w:firstColumn="0" w:lastColumn="0" w:oddVBand="0" w:evenVBand="0" w:oddHBand="0" w:evenHBand="0" w:firstRowFirstColumn="0" w:firstRowLastColumn="0" w:lastRowFirstColumn="0" w:lastRowLastColumn="0"/>
              <w:rPr>
                <w:rFonts w:cs="Arial"/>
                <w:iCs/>
                <w:sz w:val="20"/>
                <w:szCs w:val="20"/>
                <w:lang w:eastAsia="pt-BR"/>
              </w:rPr>
            </w:pPr>
            <w:r w:rsidRPr="007D4BE6">
              <w:rPr>
                <w:rFonts w:cs="Arial"/>
                <w:bCs w:val="0"/>
                <w:iCs/>
                <w:sz w:val="20"/>
                <w:szCs w:val="20"/>
                <w:lang w:eastAsia="pt-BR"/>
              </w:rPr>
              <w:t>(9.495</w:t>
            </w:r>
            <w:r w:rsidR="000B550C" w:rsidRPr="007D4BE6">
              <w:rPr>
                <w:rFonts w:cs="Arial"/>
                <w:bCs w:val="0"/>
                <w:iCs/>
                <w:sz w:val="20"/>
                <w:szCs w:val="20"/>
                <w:lang w:eastAsia="pt-BR"/>
              </w:rPr>
              <w:t>)</w:t>
            </w:r>
          </w:p>
        </w:tc>
      </w:tr>
      <w:tr w:rsidR="000B550C" w:rsidRPr="007D4BE6" w14:paraId="317613B1" w14:textId="77777777" w:rsidTr="003B58B0">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6822" w:type="dxa"/>
          </w:tcPr>
          <w:p w14:paraId="2A304811" w14:textId="7C9E8EE2" w:rsidR="000B550C" w:rsidRPr="007D4BE6" w:rsidRDefault="00DC66A3" w:rsidP="000B550C">
            <w:pPr>
              <w:keepNext w:val="0"/>
              <w:widowControl w:val="0"/>
              <w:tabs>
                <w:tab w:val="left" w:pos="432"/>
                <w:tab w:val="left" w:pos="1152"/>
                <w:tab w:val="right" w:pos="10224"/>
              </w:tabs>
              <w:suppressAutoHyphens/>
              <w:autoSpaceDE w:val="0"/>
              <w:autoSpaceDN w:val="0"/>
              <w:spacing w:before="0" w:after="0"/>
              <w:jc w:val="left"/>
              <w:rPr>
                <w:rFonts w:cs="Arial"/>
                <w:iCs/>
                <w:sz w:val="20"/>
                <w:szCs w:val="20"/>
                <w:lang w:eastAsia="pt-BR"/>
              </w:rPr>
            </w:pPr>
            <w:r w:rsidRPr="007D4BE6">
              <w:rPr>
                <w:rFonts w:cs="Arial"/>
                <w:b w:val="0"/>
                <w:bCs w:val="0"/>
                <w:iCs/>
                <w:sz w:val="20"/>
                <w:szCs w:val="20"/>
                <w:lang w:eastAsia="pt-BR"/>
              </w:rPr>
              <w:t>Lucro</w:t>
            </w:r>
            <w:r w:rsidR="000B550C" w:rsidRPr="007D4BE6">
              <w:rPr>
                <w:rFonts w:cs="Arial"/>
                <w:b w:val="0"/>
                <w:bCs w:val="0"/>
                <w:iCs/>
                <w:sz w:val="20"/>
                <w:szCs w:val="20"/>
                <w:lang w:eastAsia="pt-BR"/>
              </w:rPr>
              <w:t xml:space="preserve"> do período</w:t>
            </w:r>
          </w:p>
        </w:tc>
        <w:tc>
          <w:tcPr>
            <w:tcW w:w="1425" w:type="dxa"/>
            <w:vAlign w:val="center"/>
          </w:tcPr>
          <w:p w14:paraId="194970B8" w14:textId="0FE47D96" w:rsidR="000B550C" w:rsidRPr="007D4BE6" w:rsidRDefault="00DC66A3" w:rsidP="000B550C">
            <w:pPr>
              <w:keepNext w:val="0"/>
              <w:widowControl w:val="0"/>
              <w:tabs>
                <w:tab w:val="left" w:pos="432"/>
                <w:tab w:val="left" w:pos="1152"/>
                <w:tab w:val="right" w:pos="10224"/>
              </w:tabs>
              <w:suppressAutoHyphens/>
              <w:autoSpaceDE w:val="0"/>
              <w:autoSpaceDN w:val="0"/>
              <w:spacing w:before="0" w:after="0"/>
              <w:jc w:val="right"/>
              <w:cnfStyle w:val="000000100000" w:firstRow="0" w:lastRow="0" w:firstColumn="0" w:lastColumn="0" w:oddVBand="0" w:evenVBand="0" w:oddHBand="1" w:evenHBand="0" w:firstRowFirstColumn="0" w:firstRowLastColumn="0" w:lastRowFirstColumn="0" w:lastRowLastColumn="0"/>
              <w:rPr>
                <w:rFonts w:cs="Arial"/>
                <w:iCs/>
                <w:sz w:val="20"/>
                <w:szCs w:val="20"/>
                <w:lang w:eastAsia="pt-BR"/>
              </w:rPr>
            </w:pPr>
            <w:r w:rsidRPr="007D4BE6">
              <w:rPr>
                <w:rFonts w:cs="Arial"/>
                <w:iCs/>
                <w:sz w:val="20"/>
                <w:szCs w:val="20"/>
                <w:lang w:eastAsia="pt-BR"/>
              </w:rPr>
              <w:t>6.661</w:t>
            </w:r>
          </w:p>
        </w:tc>
      </w:tr>
      <w:tr w:rsidR="000B550C" w:rsidRPr="007D4BE6" w14:paraId="605BEAAF" w14:textId="77777777" w:rsidTr="003B58B0">
        <w:trPr>
          <w:trHeight w:val="313"/>
        </w:trPr>
        <w:tc>
          <w:tcPr>
            <w:cnfStyle w:val="001000000000" w:firstRow="0" w:lastRow="0" w:firstColumn="1" w:lastColumn="0" w:oddVBand="0" w:evenVBand="0" w:oddHBand="0" w:evenHBand="0" w:firstRowFirstColumn="0" w:firstRowLastColumn="0" w:lastRowFirstColumn="0" w:lastRowLastColumn="0"/>
            <w:tcW w:w="6822" w:type="dxa"/>
          </w:tcPr>
          <w:p w14:paraId="19DE46C5" w14:textId="2749D408" w:rsidR="000B550C" w:rsidRPr="007D4BE6" w:rsidRDefault="000B550C" w:rsidP="000B550C">
            <w:pPr>
              <w:keepNext w:val="0"/>
              <w:widowControl w:val="0"/>
              <w:tabs>
                <w:tab w:val="left" w:pos="432"/>
                <w:tab w:val="left" w:pos="1152"/>
                <w:tab w:val="right" w:pos="10224"/>
              </w:tabs>
              <w:suppressAutoHyphens/>
              <w:autoSpaceDE w:val="0"/>
              <w:autoSpaceDN w:val="0"/>
              <w:spacing w:before="0" w:after="0"/>
              <w:jc w:val="left"/>
              <w:rPr>
                <w:rFonts w:cs="Arial"/>
                <w:iCs/>
                <w:sz w:val="20"/>
                <w:szCs w:val="20"/>
                <w:lang w:eastAsia="pt-BR"/>
              </w:rPr>
            </w:pPr>
            <w:r w:rsidRPr="007D4BE6">
              <w:rPr>
                <w:rFonts w:cs="Arial"/>
                <w:bCs w:val="0"/>
                <w:iCs/>
                <w:sz w:val="20"/>
                <w:szCs w:val="20"/>
                <w:lang w:eastAsia="pt-BR"/>
              </w:rPr>
              <w:t xml:space="preserve">(-) </w:t>
            </w:r>
            <w:r w:rsidR="008660DA" w:rsidRPr="007D4BE6">
              <w:rPr>
                <w:rFonts w:cs="Arial"/>
                <w:bCs w:val="0"/>
                <w:iCs/>
                <w:sz w:val="20"/>
                <w:szCs w:val="20"/>
                <w:lang w:eastAsia="pt-BR"/>
              </w:rPr>
              <w:t>Prejuízos acumulados saldo em 31 de dezembro</w:t>
            </w:r>
            <w:r w:rsidR="00DC66A3" w:rsidRPr="007D4BE6">
              <w:rPr>
                <w:rFonts w:cs="Arial"/>
                <w:bCs w:val="0"/>
                <w:iCs/>
                <w:sz w:val="20"/>
                <w:szCs w:val="20"/>
                <w:lang w:eastAsia="pt-BR"/>
              </w:rPr>
              <w:t xml:space="preserve"> de 2024</w:t>
            </w:r>
          </w:p>
        </w:tc>
        <w:tc>
          <w:tcPr>
            <w:tcW w:w="1425" w:type="dxa"/>
            <w:vAlign w:val="center"/>
          </w:tcPr>
          <w:p w14:paraId="7F4DA265" w14:textId="0884CC8D" w:rsidR="000B550C" w:rsidRPr="007D4BE6" w:rsidRDefault="000B550C" w:rsidP="000B550C">
            <w:pPr>
              <w:keepNext w:val="0"/>
              <w:widowControl w:val="0"/>
              <w:tabs>
                <w:tab w:val="left" w:pos="432"/>
                <w:tab w:val="left" w:pos="1152"/>
                <w:tab w:val="right" w:pos="10224"/>
              </w:tabs>
              <w:suppressAutoHyphens/>
              <w:autoSpaceDE w:val="0"/>
              <w:autoSpaceDN w:val="0"/>
              <w:spacing w:before="0" w:after="0"/>
              <w:jc w:val="right"/>
              <w:cnfStyle w:val="000000000000" w:firstRow="0" w:lastRow="0" w:firstColumn="0" w:lastColumn="0" w:oddVBand="0" w:evenVBand="0" w:oddHBand="0" w:evenHBand="0" w:firstRowFirstColumn="0" w:firstRowLastColumn="0" w:lastRowFirstColumn="0" w:lastRowLastColumn="0"/>
              <w:rPr>
                <w:rFonts w:cs="Arial"/>
                <w:b/>
                <w:iCs/>
                <w:sz w:val="20"/>
                <w:szCs w:val="20"/>
                <w:lang w:eastAsia="pt-BR"/>
              </w:rPr>
            </w:pPr>
            <w:r w:rsidRPr="007D4BE6">
              <w:rPr>
                <w:rFonts w:cs="Arial"/>
                <w:b/>
                <w:iCs/>
                <w:sz w:val="20"/>
                <w:szCs w:val="20"/>
                <w:lang w:eastAsia="pt-BR"/>
              </w:rPr>
              <w:t>(</w:t>
            </w:r>
            <w:r w:rsidR="00DC66A3" w:rsidRPr="007D4BE6">
              <w:rPr>
                <w:rFonts w:cs="Arial"/>
                <w:b/>
                <w:iCs/>
                <w:sz w:val="20"/>
                <w:szCs w:val="20"/>
                <w:lang w:eastAsia="pt-BR"/>
              </w:rPr>
              <w:t>2.834</w:t>
            </w:r>
            <w:r w:rsidRPr="007D4BE6">
              <w:rPr>
                <w:rFonts w:cs="Arial"/>
                <w:b/>
                <w:iCs/>
                <w:sz w:val="20"/>
                <w:szCs w:val="20"/>
                <w:lang w:eastAsia="pt-BR"/>
              </w:rPr>
              <w:t>)</w:t>
            </w:r>
          </w:p>
        </w:tc>
      </w:tr>
    </w:tbl>
    <w:p w14:paraId="5CBB7203" w14:textId="1E4E0AEC" w:rsidR="000B0096" w:rsidRPr="007D4BE6" w:rsidRDefault="000B0096" w:rsidP="000B0096">
      <w:pPr>
        <w:pStyle w:val="PargrafodaLista"/>
        <w:keepNext w:val="0"/>
        <w:widowControl w:val="0"/>
        <w:autoSpaceDE w:val="0"/>
        <w:autoSpaceDN w:val="0"/>
        <w:ind w:left="426"/>
        <w:outlineLvl w:val="0"/>
        <w:rPr>
          <w:rFonts w:cs="Arial"/>
          <w:b/>
          <w:bCs/>
          <w:iCs/>
          <w:szCs w:val="22"/>
          <w:lang w:eastAsia="pt-BR"/>
        </w:rPr>
      </w:pPr>
      <w:bookmarkStart w:id="22" w:name="_Toc446084945"/>
      <w:bookmarkStart w:id="23" w:name="_Hlk92975228"/>
    </w:p>
    <w:p w14:paraId="3305CAF7" w14:textId="77777777" w:rsidR="00763561" w:rsidRPr="007D4BE6" w:rsidRDefault="00763561" w:rsidP="000B0096">
      <w:pPr>
        <w:pStyle w:val="PargrafodaLista"/>
        <w:keepNext w:val="0"/>
        <w:widowControl w:val="0"/>
        <w:autoSpaceDE w:val="0"/>
        <w:autoSpaceDN w:val="0"/>
        <w:ind w:left="426"/>
        <w:outlineLvl w:val="0"/>
        <w:rPr>
          <w:rFonts w:cs="Arial"/>
          <w:b/>
          <w:bCs/>
          <w:iCs/>
          <w:szCs w:val="22"/>
          <w:lang w:eastAsia="pt-BR"/>
        </w:rPr>
      </w:pPr>
    </w:p>
    <w:p w14:paraId="48478587" w14:textId="650DC7EB" w:rsidR="00570BD2" w:rsidRPr="007D4BE6" w:rsidRDefault="00570BD2"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REMUNERAÇÃO DOS ADMINISTRADORES E EMPREGADOS</w:t>
      </w:r>
      <w:bookmarkEnd w:id="22"/>
    </w:p>
    <w:p w14:paraId="127C8830" w14:textId="11D212CE" w:rsidR="007C4689" w:rsidRPr="007D4BE6" w:rsidRDefault="00580653" w:rsidP="006020CA">
      <w:pPr>
        <w:keepNext w:val="0"/>
        <w:widowControl w:val="0"/>
        <w:spacing w:before="240"/>
        <w:rPr>
          <w:rFonts w:cs="Arial"/>
          <w:iCs/>
          <w:sz w:val="20"/>
          <w:szCs w:val="20"/>
          <w:lang w:eastAsia="pt-BR"/>
        </w:rPr>
      </w:pPr>
      <w:r w:rsidRPr="007D4BE6">
        <w:rPr>
          <w:rFonts w:cs="Arial"/>
          <w:iCs/>
          <w:sz w:val="20"/>
          <w:szCs w:val="20"/>
          <w:lang w:eastAsia="pt-BR"/>
        </w:rPr>
        <w:t>Em atendimento a CGPAR Nº 30 de 04 de agosto de 2022, o quadro abaixo demonstra as remunerações dos administradores e empregados, bem como os salár</w:t>
      </w:r>
      <w:r w:rsidR="007C4689" w:rsidRPr="007D4BE6">
        <w:rPr>
          <w:rFonts w:cs="Arial"/>
          <w:iCs/>
          <w:sz w:val="20"/>
          <w:szCs w:val="20"/>
          <w:lang w:eastAsia="pt-BR"/>
        </w:rPr>
        <w:t>ios médios, no exercício de 2024</w:t>
      </w:r>
      <w:r w:rsidRPr="007D4BE6">
        <w:rPr>
          <w:rFonts w:cs="Arial"/>
          <w:iCs/>
          <w:sz w:val="20"/>
          <w:szCs w:val="20"/>
          <w:lang w:eastAsia="pt-BR"/>
        </w:rPr>
        <w:t xml:space="preserve"> de acordo com o Plano de Cargos e Salários da EPE, aprovado pela Secretaria de Coordenação e Governança das Empresas Estatais– SEST:</w:t>
      </w:r>
    </w:p>
    <w:tbl>
      <w:tblPr>
        <w:tblW w:w="9954" w:type="dxa"/>
        <w:tblInd w:w="-10" w:type="dxa"/>
        <w:tblCellMar>
          <w:left w:w="0" w:type="dxa"/>
          <w:right w:w="0" w:type="dxa"/>
        </w:tblCellMar>
        <w:tblLook w:val="04A0" w:firstRow="1" w:lastRow="0" w:firstColumn="1" w:lastColumn="0" w:noHBand="0" w:noVBand="1"/>
      </w:tblPr>
      <w:tblGrid>
        <w:gridCol w:w="5606"/>
        <w:gridCol w:w="1618"/>
        <w:gridCol w:w="1411"/>
        <w:gridCol w:w="1319"/>
      </w:tblGrid>
      <w:tr w:rsidR="00580653" w:rsidRPr="007D4BE6" w14:paraId="676FEC5A" w14:textId="77777777" w:rsidTr="000E2543">
        <w:trPr>
          <w:trHeight w:val="202"/>
        </w:trPr>
        <w:tc>
          <w:tcPr>
            <w:tcW w:w="5606"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1A97AF03" w14:textId="77777777" w:rsidR="00580653" w:rsidRPr="007D4BE6" w:rsidRDefault="00580653" w:rsidP="00580653">
            <w:pPr>
              <w:keepNext w:val="0"/>
              <w:spacing w:before="0" w:after="0"/>
              <w:jc w:val="center"/>
              <w:rPr>
                <w:rFonts w:eastAsia="Calibri" w:cs="Arial"/>
                <w:sz w:val="20"/>
                <w:szCs w:val="20"/>
                <w:lang w:eastAsia="pt-BR"/>
              </w:rPr>
            </w:pPr>
            <w:r w:rsidRPr="007D4BE6">
              <w:rPr>
                <w:rFonts w:eastAsia="Calibri" w:cs="Arial"/>
                <w:color w:val="000000"/>
                <w:sz w:val="20"/>
                <w:szCs w:val="20"/>
                <w:lang w:eastAsia="pt-BR"/>
              </w:rPr>
              <w:t>Remuneração</w:t>
            </w:r>
          </w:p>
        </w:tc>
        <w:tc>
          <w:tcPr>
            <w:tcW w:w="1618"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4821BCDD" w14:textId="77777777" w:rsidR="00580653" w:rsidRPr="007D4BE6" w:rsidRDefault="00580653" w:rsidP="00580653">
            <w:pPr>
              <w:keepNext w:val="0"/>
              <w:spacing w:before="0" w:after="0"/>
              <w:jc w:val="right"/>
              <w:rPr>
                <w:rFonts w:eastAsia="Calibri" w:cs="Arial"/>
                <w:sz w:val="20"/>
                <w:szCs w:val="20"/>
                <w:lang w:eastAsia="pt-BR"/>
              </w:rPr>
            </w:pPr>
            <w:r w:rsidRPr="007D4BE6">
              <w:rPr>
                <w:rFonts w:eastAsia="Calibri" w:cs="Arial"/>
                <w:color w:val="000000"/>
                <w:sz w:val="20"/>
                <w:szCs w:val="20"/>
                <w:lang w:eastAsia="pt-BR"/>
              </w:rPr>
              <w:t>Maior</w:t>
            </w:r>
          </w:p>
        </w:tc>
        <w:tc>
          <w:tcPr>
            <w:tcW w:w="1411"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51573BA8" w14:textId="77777777" w:rsidR="00580653" w:rsidRPr="007D4BE6" w:rsidRDefault="00580653" w:rsidP="00580653">
            <w:pPr>
              <w:keepNext w:val="0"/>
              <w:spacing w:before="0" w:after="0"/>
              <w:jc w:val="right"/>
              <w:rPr>
                <w:rFonts w:eastAsia="Calibri" w:cs="Arial"/>
                <w:sz w:val="20"/>
                <w:szCs w:val="20"/>
                <w:lang w:eastAsia="pt-BR"/>
              </w:rPr>
            </w:pPr>
            <w:r w:rsidRPr="007D4BE6">
              <w:rPr>
                <w:rFonts w:eastAsia="Calibri" w:cs="Arial"/>
                <w:color w:val="000000"/>
                <w:sz w:val="20"/>
                <w:szCs w:val="20"/>
                <w:lang w:eastAsia="pt-BR"/>
              </w:rPr>
              <w:t>Menor</w:t>
            </w:r>
          </w:p>
        </w:tc>
        <w:tc>
          <w:tcPr>
            <w:tcW w:w="1319"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1A987FEA" w14:textId="77777777" w:rsidR="00580653" w:rsidRPr="007D4BE6" w:rsidRDefault="00580653" w:rsidP="00580653">
            <w:pPr>
              <w:keepNext w:val="0"/>
              <w:spacing w:before="0" w:after="0"/>
              <w:jc w:val="right"/>
              <w:rPr>
                <w:rFonts w:eastAsia="Calibri" w:cs="Arial"/>
                <w:sz w:val="20"/>
                <w:szCs w:val="20"/>
                <w:lang w:eastAsia="pt-BR"/>
              </w:rPr>
            </w:pPr>
            <w:r w:rsidRPr="007D4BE6">
              <w:rPr>
                <w:rFonts w:eastAsia="Calibri" w:cs="Arial"/>
                <w:color w:val="000000"/>
                <w:sz w:val="20"/>
                <w:szCs w:val="20"/>
                <w:lang w:eastAsia="pt-BR"/>
              </w:rPr>
              <w:t>Média</w:t>
            </w:r>
          </w:p>
        </w:tc>
      </w:tr>
      <w:tr w:rsidR="00580653" w:rsidRPr="007D4BE6" w14:paraId="02334FB9" w14:textId="77777777" w:rsidTr="000E2543">
        <w:trPr>
          <w:trHeight w:val="267"/>
        </w:trPr>
        <w:tc>
          <w:tcPr>
            <w:tcW w:w="560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BCB2950" w14:textId="0A4E2FD0" w:rsidR="00580653" w:rsidRPr="007D4BE6" w:rsidRDefault="00436D70" w:rsidP="00580653">
            <w:pPr>
              <w:keepNext w:val="0"/>
              <w:spacing w:before="0" w:after="0"/>
              <w:jc w:val="left"/>
              <w:rPr>
                <w:rFonts w:eastAsia="Calibri" w:cs="Arial"/>
                <w:sz w:val="20"/>
                <w:szCs w:val="20"/>
                <w:lang w:eastAsia="pt-BR"/>
              </w:rPr>
            </w:pPr>
            <w:r w:rsidRPr="007D4BE6">
              <w:rPr>
                <w:rFonts w:eastAsia="Calibri" w:cs="Arial"/>
                <w:sz w:val="20"/>
                <w:szCs w:val="20"/>
                <w:lang w:eastAsia="pt-BR"/>
              </w:rPr>
              <w:t>Diretores incluindo presidente</w:t>
            </w:r>
          </w:p>
        </w:tc>
        <w:tc>
          <w:tcPr>
            <w:tcW w:w="161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FCBC20" w14:textId="77777777" w:rsidR="00580653" w:rsidRPr="007D4BE6" w:rsidRDefault="00580653" w:rsidP="00580653">
            <w:pPr>
              <w:keepNext w:val="0"/>
              <w:spacing w:before="0" w:after="0"/>
              <w:jc w:val="right"/>
              <w:rPr>
                <w:rFonts w:eastAsia="Calibri" w:cs="Arial"/>
                <w:sz w:val="20"/>
                <w:szCs w:val="20"/>
                <w:lang w:eastAsia="pt-BR"/>
              </w:rPr>
            </w:pPr>
            <w:r w:rsidRPr="007D4BE6">
              <w:rPr>
                <w:rFonts w:eastAsia="Calibri" w:cs="Arial"/>
                <w:sz w:val="20"/>
                <w:szCs w:val="20"/>
                <w:lang w:eastAsia="pt-BR"/>
              </w:rPr>
              <w:t xml:space="preserve">     R$ 35</w:t>
            </w:r>
          </w:p>
        </w:tc>
        <w:tc>
          <w:tcPr>
            <w:tcW w:w="141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C9FE34" w14:textId="77777777" w:rsidR="00580653" w:rsidRPr="007D4BE6" w:rsidRDefault="00580653" w:rsidP="00580653">
            <w:pPr>
              <w:keepNext w:val="0"/>
              <w:spacing w:before="0" w:after="0"/>
              <w:jc w:val="right"/>
              <w:rPr>
                <w:rFonts w:eastAsia="Calibri" w:cs="Arial"/>
                <w:sz w:val="20"/>
                <w:szCs w:val="20"/>
                <w:lang w:eastAsia="pt-BR"/>
              </w:rPr>
            </w:pPr>
            <w:r w:rsidRPr="007D4BE6">
              <w:rPr>
                <w:rFonts w:eastAsia="Calibri" w:cs="Arial"/>
                <w:sz w:val="20"/>
                <w:szCs w:val="20"/>
                <w:lang w:eastAsia="pt-BR"/>
              </w:rPr>
              <w:t>R$ 12</w:t>
            </w:r>
            <w:r w:rsidRPr="007D4BE6">
              <w:rPr>
                <w:rFonts w:eastAsia="Calibri" w:cs="Arial"/>
                <w:sz w:val="20"/>
                <w:szCs w:val="20"/>
                <w:vertAlign w:val="superscript"/>
                <w:lang w:eastAsia="pt-BR"/>
              </w:rPr>
              <w:t xml:space="preserve"> (*)</w:t>
            </w:r>
          </w:p>
        </w:tc>
        <w:tc>
          <w:tcPr>
            <w:tcW w:w="131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29DDEB" w14:textId="610DA56B" w:rsidR="00580653" w:rsidRPr="007D4BE6" w:rsidRDefault="007C4689" w:rsidP="00580653">
            <w:pPr>
              <w:keepNext w:val="0"/>
              <w:spacing w:before="0" w:after="0"/>
              <w:jc w:val="right"/>
              <w:rPr>
                <w:rFonts w:eastAsia="Calibri" w:cs="Arial"/>
                <w:sz w:val="20"/>
                <w:szCs w:val="20"/>
                <w:lang w:eastAsia="pt-BR"/>
              </w:rPr>
            </w:pPr>
            <w:r w:rsidRPr="007D4BE6">
              <w:rPr>
                <w:rFonts w:eastAsia="Calibri" w:cs="Arial"/>
                <w:sz w:val="20"/>
                <w:szCs w:val="20"/>
                <w:lang w:eastAsia="pt-BR"/>
              </w:rPr>
              <w:t>R$ 17</w:t>
            </w:r>
          </w:p>
        </w:tc>
      </w:tr>
      <w:tr w:rsidR="00580653" w:rsidRPr="007D4BE6" w14:paraId="3C95B94D" w14:textId="77777777" w:rsidTr="000E2543">
        <w:trPr>
          <w:trHeight w:val="267"/>
        </w:trPr>
        <w:tc>
          <w:tcPr>
            <w:tcW w:w="560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5862D66" w14:textId="2E726B38" w:rsidR="00580653" w:rsidRPr="007D4BE6" w:rsidRDefault="00580653" w:rsidP="00580653">
            <w:pPr>
              <w:keepNext w:val="0"/>
              <w:spacing w:before="0" w:after="0"/>
              <w:jc w:val="left"/>
              <w:rPr>
                <w:rFonts w:eastAsia="Calibri" w:cs="Arial"/>
                <w:sz w:val="20"/>
                <w:szCs w:val="20"/>
                <w:lang w:eastAsia="pt-BR"/>
              </w:rPr>
            </w:pPr>
            <w:r w:rsidRPr="007D4BE6">
              <w:rPr>
                <w:rFonts w:eastAsia="Calibri" w:cs="Arial"/>
                <w:sz w:val="20"/>
                <w:szCs w:val="20"/>
                <w:lang w:eastAsia="pt-BR"/>
              </w:rPr>
              <w:t>Empregados - Nível Médi</w:t>
            </w:r>
            <w:r w:rsidR="00436D70" w:rsidRPr="007D4BE6">
              <w:rPr>
                <w:rFonts w:eastAsia="Calibri" w:cs="Arial"/>
                <w:sz w:val="20"/>
                <w:szCs w:val="20"/>
                <w:lang w:eastAsia="pt-BR"/>
              </w:rPr>
              <w:t>o</w:t>
            </w:r>
          </w:p>
        </w:tc>
        <w:tc>
          <w:tcPr>
            <w:tcW w:w="161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7885696" w14:textId="29B99939" w:rsidR="00580653" w:rsidRPr="007D4BE6" w:rsidRDefault="007C4689" w:rsidP="00580653">
            <w:pPr>
              <w:keepNext w:val="0"/>
              <w:spacing w:before="0" w:after="0"/>
              <w:jc w:val="right"/>
              <w:rPr>
                <w:rFonts w:eastAsia="Calibri" w:cs="Arial"/>
                <w:sz w:val="20"/>
                <w:szCs w:val="20"/>
                <w:lang w:eastAsia="pt-BR"/>
              </w:rPr>
            </w:pPr>
            <w:r w:rsidRPr="007D4BE6">
              <w:rPr>
                <w:rFonts w:eastAsia="Calibri" w:cs="Arial"/>
                <w:sz w:val="20"/>
                <w:szCs w:val="20"/>
                <w:lang w:eastAsia="pt-BR"/>
              </w:rPr>
              <w:t xml:space="preserve">           R$ 20</w:t>
            </w:r>
            <w:r w:rsidR="00580653" w:rsidRPr="007D4BE6">
              <w:rPr>
                <w:rFonts w:eastAsia="Calibri" w:cs="Arial"/>
                <w:sz w:val="20"/>
                <w:szCs w:val="20"/>
                <w:lang w:eastAsia="pt-BR"/>
              </w:rPr>
              <w:t xml:space="preserve"> </w:t>
            </w:r>
            <w:r w:rsidR="00580653" w:rsidRPr="007D4BE6">
              <w:rPr>
                <w:rFonts w:eastAsia="Calibri" w:cs="Arial"/>
                <w:sz w:val="20"/>
                <w:szCs w:val="20"/>
                <w:vertAlign w:val="superscript"/>
                <w:lang w:eastAsia="pt-BR"/>
              </w:rPr>
              <w:t>(**)</w:t>
            </w:r>
          </w:p>
        </w:tc>
        <w:tc>
          <w:tcPr>
            <w:tcW w:w="141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6E6944" w14:textId="23F54A5A" w:rsidR="00580653" w:rsidRPr="007D4BE6" w:rsidRDefault="007C4689" w:rsidP="00580653">
            <w:pPr>
              <w:keepNext w:val="0"/>
              <w:spacing w:before="0" w:after="0"/>
              <w:jc w:val="right"/>
              <w:rPr>
                <w:rFonts w:eastAsia="Calibri" w:cs="Arial"/>
                <w:sz w:val="20"/>
                <w:szCs w:val="20"/>
                <w:lang w:eastAsia="pt-BR"/>
              </w:rPr>
            </w:pPr>
            <w:r w:rsidRPr="007D4BE6">
              <w:rPr>
                <w:rFonts w:eastAsia="Calibri" w:cs="Arial"/>
                <w:sz w:val="20"/>
                <w:szCs w:val="20"/>
                <w:lang w:eastAsia="pt-BR"/>
              </w:rPr>
              <w:t xml:space="preserve">      R$ 6</w:t>
            </w:r>
          </w:p>
        </w:tc>
        <w:tc>
          <w:tcPr>
            <w:tcW w:w="131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AC9036F" w14:textId="77777777" w:rsidR="00580653" w:rsidRPr="007D4BE6" w:rsidRDefault="00580653" w:rsidP="00580653">
            <w:pPr>
              <w:keepNext w:val="0"/>
              <w:spacing w:before="0" w:after="0"/>
              <w:jc w:val="right"/>
              <w:rPr>
                <w:rFonts w:eastAsia="Calibri" w:cs="Arial"/>
                <w:sz w:val="20"/>
                <w:szCs w:val="20"/>
                <w:lang w:eastAsia="pt-BR"/>
              </w:rPr>
            </w:pPr>
            <w:r w:rsidRPr="007D4BE6">
              <w:rPr>
                <w:rFonts w:eastAsia="Calibri" w:cs="Arial"/>
                <w:sz w:val="20"/>
                <w:szCs w:val="20"/>
                <w:lang w:eastAsia="pt-BR"/>
              </w:rPr>
              <w:t xml:space="preserve">       R$ 8</w:t>
            </w:r>
          </w:p>
        </w:tc>
      </w:tr>
      <w:tr w:rsidR="00580653" w:rsidRPr="007D4BE6" w14:paraId="6FC71243" w14:textId="77777777" w:rsidTr="000E2543">
        <w:trPr>
          <w:trHeight w:val="267"/>
        </w:trPr>
        <w:tc>
          <w:tcPr>
            <w:tcW w:w="560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6F2A21A" w14:textId="77777777" w:rsidR="00580653" w:rsidRPr="007D4BE6" w:rsidRDefault="00580653" w:rsidP="00580653">
            <w:pPr>
              <w:keepNext w:val="0"/>
              <w:spacing w:before="0" w:after="0"/>
              <w:jc w:val="left"/>
              <w:rPr>
                <w:rFonts w:eastAsia="Calibri" w:cs="Arial"/>
                <w:sz w:val="20"/>
                <w:szCs w:val="20"/>
                <w:lang w:eastAsia="pt-BR"/>
              </w:rPr>
            </w:pPr>
            <w:r w:rsidRPr="007D4BE6">
              <w:rPr>
                <w:rFonts w:eastAsia="Calibri" w:cs="Arial"/>
                <w:sz w:val="20"/>
                <w:szCs w:val="20"/>
                <w:lang w:eastAsia="pt-BR"/>
              </w:rPr>
              <w:t>Empregados - Nível Superior</w:t>
            </w:r>
          </w:p>
        </w:tc>
        <w:tc>
          <w:tcPr>
            <w:tcW w:w="161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41A533" w14:textId="72E967C9" w:rsidR="00580653" w:rsidRPr="007D4BE6" w:rsidRDefault="007C4689" w:rsidP="00580653">
            <w:pPr>
              <w:keepNext w:val="0"/>
              <w:spacing w:before="0" w:after="0"/>
              <w:jc w:val="right"/>
              <w:rPr>
                <w:rFonts w:eastAsia="Calibri" w:cs="Arial"/>
                <w:sz w:val="20"/>
                <w:szCs w:val="20"/>
                <w:lang w:eastAsia="pt-BR"/>
              </w:rPr>
            </w:pPr>
            <w:r w:rsidRPr="007D4BE6">
              <w:rPr>
                <w:rFonts w:eastAsia="Calibri" w:cs="Arial"/>
                <w:sz w:val="20"/>
                <w:szCs w:val="20"/>
                <w:lang w:eastAsia="pt-BR"/>
              </w:rPr>
              <w:t>R$ 33</w:t>
            </w:r>
            <w:r w:rsidR="00580653" w:rsidRPr="007D4BE6">
              <w:rPr>
                <w:rFonts w:eastAsia="Calibri" w:cs="Arial"/>
                <w:sz w:val="20"/>
                <w:szCs w:val="20"/>
                <w:lang w:eastAsia="pt-BR"/>
              </w:rPr>
              <w:t xml:space="preserve"> </w:t>
            </w:r>
            <w:r w:rsidR="00580653" w:rsidRPr="007D4BE6">
              <w:rPr>
                <w:rFonts w:eastAsia="Calibri" w:cs="Arial"/>
                <w:sz w:val="20"/>
                <w:szCs w:val="20"/>
                <w:vertAlign w:val="superscript"/>
                <w:lang w:eastAsia="pt-BR"/>
              </w:rPr>
              <w:t>(***)</w:t>
            </w:r>
          </w:p>
        </w:tc>
        <w:tc>
          <w:tcPr>
            <w:tcW w:w="141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26B62A1" w14:textId="64D756C3" w:rsidR="00580653" w:rsidRPr="007D4BE6" w:rsidRDefault="007C4689" w:rsidP="00580653">
            <w:pPr>
              <w:keepNext w:val="0"/>
              <w:spacing w:before="0" w:after="0"/>
              <w:jc w:val="right"/>
              <w:rPr>
                <w:rFonts w:eastAsia="Calibri" w:cs="Arial"/>
                <w:sz w:val="20"/>
                <w:szCs w:val="20"/>
                <w:lang w:eastAsia="pt-BR"/>
              </w:rPr>
            </w:pPr>
            <w:r w:rsidRPr="007D4BE6">
              <w:rPr>
                <w:rFonts w:eastAsia="Calibri" w:cs="Arial"/>
                <w:sz w:val="20"/>
                <w:szCs w:val="20"/>
                <w:lang w:eastAsia="pt-BR"/>
              </w:rPr>
              <w:t>R$ 13</w:t>
            </w:r>
            <w:r w:rsidR="00580653" w:rsidRPr="007D4BE6">
              <w:rPr>
                <w:rFonts w:eastAsia="Calibri" w:cs="Arial"/>
                <w:sz w:val="20"/>
                <w:szCs w:val="20"/>
                <w:lang w:eastAsia="pt-BR"/>
              </w:rPr>
              <w:t xml:space="preserve"> </w:t>
            </w:r>
            <w:r w:rsidR="00580653" w:rsidRPr="007D4BE6">
              <w:rPr>
                <w:rFonts w:eastAsia="Calibri" w:cs="Arial"/>
                <w:sz w:val="20"/>
                <w:szCs w:val="20"/>
                <w:vertAlign w:val="superscript"/>
                <w:lang w:eastAsia="pt-BR"/>
              </w:rPr>
              <w:t>(****)</w:t>
            </w:r>
          </w:p>
        </w:tc>
        <w:tc>
          <w:tcPr>
            <w:tcW w:w="131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B390CE" w14:textId="77777777" w:rsidR="00580653" w:rsidRPr="007D4BE6" w:rsidRDefault="00580653" w:rsidP="00580653">
            <w:pPr>
              <w:keepNext w:val="0"/>
              <w:spacing w:before="0" w:after="0"/>
              <w:jc w:val="right"/>
              <w:rPr>
                <w:rFonts w:eastAsia="Calibri" w:cs="Arial"/>
                <w:sz w:val="20"/>
                <w:szCs w:val="20"/>
                <w:lang w:eastAsia="pt-BR"/>
              </w:rPr>
            </w:pPr>
            <w:r w:rsidRPr="007D4BE6">
              <w:rPr>
                <w:rFonts w:eastAsia="Calibri" w:cs="Arial"/>
                <w:sz w:val="20"/>
                <w:szCs w:val="20"/>
                <w:lang w:eastAsia="pt-BR"/>
              </w:rPr>
              <w:t xml:space="preserve"> R$ 18</w:t>
            </w:r>
          </w:p>
        </w:tc>
      </w:tr>
      <w:tr w:rsidR="00580653" w:rsidRPr="007D4BE6" w14:paraId="0F4E1DAC" w14:textId="77777777" w:rsidTr="000E2543">
        <w:trPr>
          <w:trHeight w:val="202"/>
        </w:trPr>
        <w:tc>
          <w:tcPr>
            <w:tcW w:w="5606" w:type="dxa"/>
            <w:noWrap/>
            <w:tcMar>
              <w:top w:w="0" w:type="dxa"/>
              <w:left w:w="70" w:type="dxa"/>
              <w:bottom w:w="0" w:type="dxa"/>
              <w:right w:w="70" w:type="dxa"/>
            </w:tcMar>
            <w:vAlign w:val="bottom"/>
            <w:hideMark/>
          </w:tcPr>
          <w:p w14:paraId="431495F7" w14:textId="77777777" w:rsidR="00580653" w:rsidRPr="007D4BE6" w:rsidRDefault="00580653" w:rsidP="00580653">
            <w:pPr>
              <w:keepNext w:val="0"/>
              <w:spacing w:before="0" w:after="0"/>
              <w:jc w:val="left"/>
              <w:rPr>
                <w:rFonts w:eastAsia="Calibri" w:cs="Arial"/>
                <w:sz w:val="20"/>
                <w:szCs w:val="20"/>
                <w:lang w:eastAsia="pt-BR"/>
              </w:rPr>
            </w:pPr>
          </w:p>
        </w:tc>
        <w:tc>
          <w:tcPr>
            <w:tcW w:w="1618" w:type="dxa"/>
            <w:noWrap/>
            <w:tcMar>
              <w:top w:w="0" w:type="dxa"/>
              <w:left w:w="70" w:type="dxa"/>
              <w:bottom w:w="0" w:type="dxa"/>
              <w:right w:w="70" w:type="dxa"/>
            </w:tcMar>
            <w:vAlign w:val="bottom"/>
            <w:hideMark/>
          </w:tcPr>
          <w:p w14:paraId="07CA07DD" w14:textId="77777777" w:rsidR="00580653" w:rsidRPr="007D4BE6" w:rsidRDefault="00580653" w:rsidP="00580653">
            <w:pPr>
              <w:keepNext w:val="0"/>
              <w:spacing w:before="0" w:after="0"/>
              <w:jc w:val="left"/>
              <w:rPr>
                <w:rFonts w:cs="Arial"/>
                <w:sz w:val="20"/>
                <w:szCs w:val="20"/>
                <w:lang w:eastAsia="pt-BR"/>
              </w:rPr>
            </w:pPr>
          </w:p>
        </w:tc>
        <w:tc>
          <w:tcPr>
            <w:tcW w:w="1411" w:type="dxa"/>
            <w:noWrap/>
            <w:tcMar>
              <w:top w:w="0" w:type="dxa"/>
              <w:left w:w="70" w:type="dxa"/>
              <w:bottom w:w="0" w:type="dxa"/>
              <w:right w:w="70" w:type="dxa"/>
            </w:tcMar>
            <w:vAlign w:val="bottom"/>
            <w:hideMark/>
          </w:tcPr>
          <w:p w14:paraId="6C9C68AC" w14:textId="77777777" w:rsidR="00580653" w:rsidRPr="007D4BE6" w:rsidRDefault="00580653" w:rsidP="00580653">
            <w:pPr>
              <w:keepNext w:val="0"/>
              <w:spacing w:before="0" w:after="0"/>
              <w:jc w:val="left"/>
              <w:rPr>
                <w:rFonts w:cs="Arial"/>
                <w:sz w:val="20"/>
                <w:szCs w:val="20"/>
                <w:lang w:eastAsia="pt-BR"/>
              </w:rPr>
            </w:pPr>
          </w:p>
        </w:tc>
        <w:tc>
          <w:tcPr>
            <w:tcW w:w="1319" w:type="dxa"/>
            <w:noWrap/>
            <w:tcMar>
              <w:top w:w="0" w:type="dxa"/>
              <w:left w:w="70" w:type="dxa"/>
              <w:bottom w:w="0" w:type="dxa"/>
              <w:right w:w="70" w:type="dxa"/>
            </w:tcMar>
            <w:vAlign w:val="bottom"/>
            <w:hideMark/>
          </w:tcPr>
          <w:p w14:paraId="476881F3" w14:textId="77777777" w:rsidR="00580653" w:rsidRPr="007D4BE6" w:rsidRDefault="00580653" w:rsidP="00580653">
            <w:pPr>
              <w:keepNext w:val="0"/>
              <w:spacing w:before="0" w:after="0"/>
              <w:jc w:val="left"/>
              <w:rPr>
                <w:rFonts w:cs="Arial"/>
                <w:sz w:val="20"/>
                <w:szCs w:val="20"/>
                <w:lang w:eastAsia="pt-BR"/>
              </w:rPr>
            </w:pPr>
          </w:p>
        </w:tc>
      </w:tr>
    </w:tbl>
    <w:p w14:paraId="75DBAD05" w14:textId="77777777" w:rsidR="00CB40FF" w:rsidRPr="007D4BE6" w:rsidRDefault="00CB40FF" w:rsidP="00DD54A0">
      <w:pPr>
        <w:keepNext w:val="0"/>
        <w:widowControl w:val="0"/>
        <w:spacing w:before="0" w:after="0"/>
        <w:rPr>
          <w:rFonts w:cs="Arial"/>
          <w:iCs/>
          <w:sz w:val="16"/>
          <w:szCs w:val="16"/>
          <w:lang w:eastAsia="pt-BR"/>
        </w:rPr>
      </w:pPr>
      <w:bookmarkStart w:id="24" w:name="_Toc446084955"/>
      <w:bookmarkEnd w:id="23"/>
      <w:r w:rsidRPr="007D4BE6">
        <w:rPr>
          <w:rFonts w:cs="Arial"/>
          <w:iCs/>
          <w:sz w:val="16"/>
          <w:szCs w:val="16"/>
          <w:lang w:eastAsia="pt-BR"/>
        </w:rPr>
        <w:t>(*) Honorários pagos à Dirigente cedido.</w:t>
      </w:r>
    </w:p>
    <w:p w14:paraId="07898FF5" w14:textId="77777777" w:rsidR="00CB40FF" w:rsidRPr="007D4BE6" w:rsidRDefault="00CB40FF" w:rsidP="00DD54A0">
      <w:pPr>
        <w:keepNext w:val="0"/>
        <w:widowControl w:val="0"/>
        <w:spacing w:before="0" w:after="0"/>
        <w:jc w:val="left"/>
        <w:rPr>
          <w:rFonts w:cs="Arial"/>
          <w:iCs/>
          <w:sz w:val="16"/>
          <w:szCs w:val="16"/>
          <w:lang w:eastAsia="pt-BR"/>
        </w:rPr>
      </w:pPr>
      <w:r w:rsidRPr="007D4BE6">
        <w:rPr>
          <w:rFonts w:cs="Arial"/>
          <w:iCs/>
          <w:sz w:val="16"/>
          <w:szCs w:val="16"/>
          <w:lang w:eastAsia="pt-BR"/>
        </w:rPr>
        <w:t>(**) Remuneração Global de empregado de cargo efetivo designado para o exercício de Função Gratificada.</w:t>
      </w:r>
    </w:p>
    <w:p w14:paraId="43645649" w14:textId="77777777" w:rsidR="00CB40FF" w:rsidRPr="007D4BE6" w:rsidRDefault="00CB40FF" w:rsidP="00DD54A0">
      <w:pPr>
        <w:keepNext w:val="0"/>
        <w:widowControl w:val="0"/>
        <w:spacing w:before="0" w:after="0"/>
        <w:jc w:val="left"/>
        <w:rPr>
          <w:rFonts w:cs="Arial"/>
          <w:iCs/>
          <w:sz w:val="16"/>
          <w:szCs w:val="16"/>
          <w:lang w:eastAsia="pt-BR"/>
        </w:rPr>
      </w:pPr>
      <w:r w:rsidRPr="007D4BE6">
        <w:rPr>
          <w:rFonts w:cs="Arial"/>
          <w:iCs/>
          <w:sz w:val="16"/>
          <w:szCs w:val="16"/>
          <w:lang w:eastAsia="pt-BR"/>
        </w:rPr>
        <w:t>(***) Remuneração Global de empregado de cargo efetivo designado para o exercício de Cargo em Comissão.</w:t>
      </w:r>
    </w:p>
    <w:p w14:paraId="7B4F15C4" w14:textId="7E0591BD" w:rsidR="00CB40FF" w:rsidRPr="007D4BE6" w:rsidRDefault="00CB40FF" w:rsidP="00DD54A0">
      <w:pPr>
        <w:keepNext w:val="0"/>
        <w:widowControl w:val="0"/>
        <w:spacing w:before="0" w:after="0"/>
        <w:jc w:val="left"/>
        <w:rPr>
          <w:rFonts w:cs="Arial"/>
          <w:iCs/>
          <w:sz w:val="16"/>
          <w:szCs w:val="16"/>
          <w:lang w:eastAsia="pt-BR"/>
        </w:rPr>
      </w:pPr>
      <w:r w:rsidRPr="007D4BE6">
        <w:rPr>
          <w:rFonts w:cs="Arial"/>
          <w:iCs/>
          <w:sz w:val="16"/>
          <w:szCs w:val="16"/>
          <w:lang w:eastAsia="pt-BR"/>
        </w:rPr>
        <w:t>(****) Remuneração referente à empregada com redução de carga horária aprovada pela Diretoria Executiva.</w:t>
      </w:r>
    </w:p>
    <w:p w14:paraId="36B4F91F" w14:textId="77777777" w:rsidR="004D1FE7" w:rsidRPr="007D4BE6" w:rsidRDefault="004D1FE7" w:rsidP="00DD54A0">
      <w:pPr>
        <w:keepNext w:val="0"/>
        <w:widowControl w:val="0"/>
        <w:spacing w:before="0" w:after="0"/>
        <w:jc w:val="left"/>
        <w:rPr>
          <w:rFonts w:cs="Arial"/>
          <w:iCs/>
          <w:sz w:val="16"/>
          <w:szCs w:val="16"/>
          <w:lang w:eastAsia="pt-BR"/>
        </w:rPr>
      </w:pPr>
    </w:p>
    <w:p w14:paraId="2E777A97" w14:textId="279C8867" w:rsidR="00580653" w:rsidRPr="007D4BE6" w:rsidRDefault="00580653" w:rsidP="000A44BC">
      <w:pPr>
        <w:keepNext w:val="0"/>
        <w:widowControl w:val="0"/>
        <w:rPr>
          <w:rFonts w:cs="Arial"/>
          <w:iCs/>
          <w:sz w:val="20"/>
          <w:szCs w:val="20"/>
          <w:lang w:eastAsia="pt-BR"/>
        </w:rPr>
      </w:pPr>
      <w:r w:rsidRPr="007D4BE6">
        <w:rPr>
          <w:rFonts w:cs="Arial"/>
          <w:iCs/>
          <w:sz w:val="20"/>
          <w:szCs w:val="20"/>
          <w:lang w:eastAsia="pt-BR"/>
        </w:rPr>
        <w:t>Ainda conforme determinação da CGPAR Nº 30 de 04 de agosto de 2022 os quadros abaixo apresentam os valores médios mensais das remunerações pagas aos conselheiros de administração e fiscal, bem como os gastos com benefí</w:t>
      </w:r>
      <w:r w:rsidR="008E0AB2" w:rsidRPr="007D4BE6">
        <w:rPr>
          <w:rFonts w:cs="Arial"/>
          <w:iCs/>
          <w:sz w:val="20"/>
          <w:szCs w:val="20"/>
          <w:lang w:eastAsia="pt-BR"/>
        </w:rPr>
        <w:t>cios a empregados até 31/12/2024</w:t>
      </w:r>
      <w:r w:rsidRPr="007D4BE6">
        <w:rPr>
          <w:rFonts w:cs="Arial"/>
          <w:iCs/>
          <w:sz w:val="20"/>
          <w:szCs w:val="20"/>
          <w:lang w:eastAsia="pt-BR"/>
        </w:rPr>
        <w:t>:</w:t>
      </w:r>
    </w:p>
    <w:p w14:paraId="52F721CD" w14:textId="77777777" w:rsidR="00A31041" w:rsidRPr="007D4BE6" w:rsidRDefault="00A31041" w:rsidP="000A44BC">
      <w:pPr>
        <w:keepNext w:val="0"/>
        <w:widowControl w:val="0"/>
        <w:rPr>
          <w:rFonts w:cs="Arial"/>
          <w:iCs/>
          <w:sz w:val="20"/>
          <w:szCs w:val="20"/>
          <w:lang w:eastAsia="pt-BR"/>
        </w:rPr>
      </w:pPr>
    </w:p>
    <w:tbl>
      <w:tblPr>
        <w:tblW w:w="0" w:type="auto"/>
        <w:tblLook w:val="04A0" w:firstRow="1" w:lastRow="0" w:firstColumn="1" w:lastColumn="0" w:noHBand="0" w:noVBand="1"/>
      </w:tblPr>
      <w:tblGrid>
        <w:gridCol w:w="6557"/>
        <w:gridCol w:w="1798"/>
      </w:tblGrid>
      <w:tr w:rsidR="00580653" w:rsidRPr="007D4BE6" w14:paraId="3B508F91" w14:textId="77777777" w:rsidTr="00483E8E">
        <w:trPr>
          <w:trHeight w:val="288"/>
        </w:trPr>
        <w:tc>
          <w:tcPr>
            <w:tcW w:w="6557" w:type="dxa"/>
            <w:tcBorders>
              <w:bottom w:val="single" w:sz="4" w:space="0" w:color="auto"/>
            </w:tcBorders>
            <w:shd w:val="clear" w:color="auto" w:fill="auto"/>
          </w:tcPr>
          <w:p w14:paraId="1AF5F848" w14:textId="77777777" w:rsidR="00580653" w:rsidRPr="007D4BE6" w:rsidRDefault="00580653" w:rsidP="00580653">
            <w:pPr>
              <w:keepNext w:val="0"/>
              <w:widowControl w:val="0"/>
              <w:spacing w:before="0" w:after="0"/>
              <w:jc w:val="left"/>
              <w:rPr>
                <w:rFonts w:cs="Arial"/>
                <w:b/>
                <w:bCs/>
                <w:iCs/>
                <w:sz w:val="20"/>
                <w:szCs w:val="20"/>
                <w:lang w:eastAsia="pt-BR"/>
              </w:rPr>
            </w:pPr>
            <w:r w:rsidRPr="007D4BE6">
              <w:rPr>
                <w:rFonts w:cs="Arial"/>
                <w:b/>
                <w:bCs/>
                <w:iCs/>
                <w:sz w:val="20"/>
                <w:szCs w:val="20"/>
                <w:lang w:eastAsia="pt-BR"/>
              </w:rPr>
              <w:t>Descrição</w:t>
            </w:r>
          </w:p>
        </w:tc>
        <w:tc>
          <w:tcPr>
            <w:tcW w:w="1798" w:type="dxa"/>
            <w:tcBorders>
              <w:bottom w:val="single" w:sz="4" w:space="0" w:color="auto"/>
            </w:tcBorders>
            <w:shd w:val="clear" w:color="auto" w:fill="auto"/>
          </w:tcPr>
          <w:p w14:paraId="69429B66" w14:textId="77777777" w:rsidR="00580653" w:rsidRPr="007D4BE6" w:rsidRDefault="00580653" w:rsidP="00580653">
            <w:pPr>
              <w:keepNext w:val="0"/>
              <w:widowControl w:val="0"/>
              <w:spacing w:before="0" w:after="0"/>
              <w:ind w:left="57"/>
              <w:jc w:val="right"/>
              <w:rPr>
                <w:rFonts w:cs="Arial"/>
                <w:b/>
                <w:bCs/>
                <w:iCs/>
                <w:sz w:val="20"/>
                <w:szCs w:val="20"/>
                <w:lang w:eastAsia="pt-BR"/>
              </w:rPr>
            </w:pPr>
            <w:r w:rsidRPr="007D4BE6">
              <w:rPr>
                <w:rFonts w:cs="Arial"/>
                <w:b/>
                <w:bCs/>
                <w:iCs/>
                <w:sz w:val="20"/>
                <w:szCs w:val="20"/>
                <w:lang w:eastAsia="pt-BR"/>
              </w:rPr>
              <w:t>R$ mil</w:t>
            </w:r>
          </w:p>
        </w:tc>
      </w:tr>
      <w:tr w:rsidR="00580653" w:rsidRPr="007D4BE6" w14:paraId="0D856D5F" w14:textId="77777777" w:rsidTr="00483E8E">
        <w:trPr>
          <w:trHeight w:val="288"/>
        </w:trPr>
        <w:tc>
          <w:tcPr>
            <w:tcW w:w="6557" w:type="dxa"/>
            <w:tcBorders>
              <w:top w:val="single" w:sz="4" w:space="0" w:color="auto"/>
            </w:tcBorders>
            <w:shd w:val="clear" w:color="auto" w:fill="auto"/>
          </w:tcPr>
          <w:p w14:paraId="1CA07CA7" w14:textId="77777777" w:rsidR="00580653" w:rsidRPr="007D4BE6" w:rsidRDefault="00580653" w:rsidP="00580653">
            <w:pPr>
              <w:keepNext w:val="0"/>
              <w:widowControl w:val="0"/>
              <w:spacing w:before="0" w:after="0"/>
              <w:jc w:val="left"/>
              <w:rPr>
                <w:rFonts w:cs="Arial"/>
                <w:iCs/>
                <w:sz w:val="20"/>
                <w:szCs w:val="20"/>
                <w:lang w:eastAsia="pt-BR"/>
              </w:rPr>
            </w:pPr>
            <w:r w:rsidRPr="007D4BE6">
              <w:rPr>
                <w:rFonts w:cs="Arial"/>
                <w:iCs/>
                <w:sz w:val="20"/>
                <w:szCs w:val="20"/>
                <w:lang w:eastAsia="pt-BR"/>
              </w:rPr>
              <w:t>Remuneração média mensal dos Conselheiros de administração</w:t>
            </w:r>
          </w:p>
        </w:tc>
        <w:tc>
          <w:tcPr>
            <w:tcW w:w="1798" w:type="dxa"/>
            <w:tcBorders>
              <w:top w:val="single" w:sz="4" w:space="0" w:color="auto"/>
            </w:tcBorders>
            <w:shd w:val="clear" w:color="auto" w:fill="auto"/>
          </w:tcPr>
          <w:p w14:paraId="53DAD760" w14:textId="314B91CB" w:rsidR="00580653" w:rsidRPr="007D4BE6" w:rsidRDefault="00436D70" w:rsidP="00580653">
            <w:pPr>
              <w:keepNext w:val="0"/>
              <w:widowControl w:val="0"/>
              <w:spacing w:before="0" w:after="0"/>
              <w:ind w:left="57"/>
              <w:jc w:val="right"/>
              <w:rPr>
                <w:rFonts w:cs="Arial"/>
                <w:iCs/>
                <w:sz w:val="20"/>
                <w:szCs w:val="20"/>
                <w:lang w:eastAsia="pt-BR"/>
              </w:rPr>
            </w:pPr>
            <w:r w:rsidRPr="007D4BE6">
              <w:rPr>
                <w:rFonts w:cs="Arial"/>
                <w:iCs/>
                <w:sz w:val="20"/>
                <w:szCs w:val="20"/>
                <w:lang w:eastAsia="pt-BR"/>
              </w:rPr>
              <w:t>3</w:t>
            </w:r>
          </w:p>
        </w:tc>
      </w:tr>
      <w:tr w:rsidR="00580653" w:rsidRPr="007D4BE6" w14:paraId="5F4A74C6" w14:textId="77777777" w:rsidTr="00483E8E">
        <w:trPr>
          <w:trHeight w:val="288"/>
        </w:trPr>
        <w:tc>
          <w:tcPr>
            <w:tcW w:w="6557" w:type="dxa"/>
            <w:shd w:val="clear" w:color="auto" w:fill="auto"/>
          </w:tcPr>
          <w:p w14:paraId="52C193C7" w14:textId="77777777" w:rsidR="00580653" w:rsidRPr="007D4BE6" w:rsidRDefault="00580653" w:rsidP="00580653">
            <w:pPr>
              <w:keepNext w:val="0"/>
              <w:widowControl w:val="0"/>
              <w:spacing w:before="0" w:after="0"/>
              <w:jc w:val="left"/>
              <w:rPr>
                <w:rFonts w:cs="Arial"/>
                <w:iCs/>
                <w:sz w:val="20"/>
                <w:szCs w:val="20"/>
                <w:lang w:eastAsia="pt-BR"/>
              </w:rPr>
            </w:pPr>
            <w:r w:rsidRPr="007D4BE6">
              <w:rPr>
                <w:rFonts w:cs="Arial"/>
                <w:iCs/>
                <w:sz w:val="20"/>
                <w:szCs w:val="20"/>
                <w:lang w:eastAsia="pt-BR"/>
              </w:rPr>
              <w:t>Remuneração média mensal dos Conselheiros Fiscais</w:t>
            </w:r>
          </w:p>
        </w:tc>
        <w:tc>
          <w:tcPr>
            <w:tcW w:w="1798" w:type="dxa"/>
            <w:shd w:val="clear" w:color="auto" w:fill="auto"/>
          </w:tcPr>
          <w:p w14:paraId="674F10F5" w14:textId="271FB462" w:rsidR="00580653" w:rsidRPr="007D4BE6" w:rsidRDefault="00436D70" w:rsidP="00580653">
            <w:pPr>
              <w:keepNext w:val="0"/>
              <w:widowControl w:val="0"/>
              <w:spacing w:before="0" w:after="0"/>
              <w:ind w:left="57"/>
              <w:jc w:val="right"/>
              <w:rPr>
                <w:rFonts w:cs="Arial"/>
                <w:iCs/>
                <w:sz w:val="20"/>
                <w:szCs w:val="20"/>
                <w:lang w:eastAsia="pt-BR"/>
              </w:rPr>
            </w:pPr>
            <w:r w:rsidRPr="007D4BE6">
              <w:rPr>
                <w:rFonts w:cs="Arial"/>
                <w:iCs/>
                <w:sz w:val="20"/>
                <w:szCs w:val="20"/>
                <w:lang w:eastAsia="pt-BR"/>
              </w:rPr>
              <w:t>3</w:t>
            </w:r>
          </w:p>
        </w:tc>
      </w:tr>
      <w:tr w:rsidR="00580653" w:rsidRPr="007D4BE6" w14:paraId="3C8DA66E" w14:textId="77777777" w:rsidTr="00483E8E">
        <w:trPr>
          <w:trHeight w:val="288"/>
        </w:trPr>
        <w:tc>
          <w:tcPr>
            <w:tcW w:w="6557" w:type="dxa"/>
            <w:shd w:val="clear" w:color="auto" w:fill="auto"/>
          </w:tcPr>
          <w:p w14:paraId="03240F33" w14:textId="77777777" w:rsidR="00580653" w:rsidRPr="007D4BE6" w:rsidRDefault="00580653" w:rsidP="00580653">
            <w:pPr>
              <w:keepNext w:val="0"/>
              <w:widowControl w:val="0"/>
              <w:spacing w:before="0" w:after="0"/>
              <w:jc w:val="left"/>
              <w:rPr>
                <w:rFonts w:cs="Arial"/>
                <w:iCs/>
                <w:sz w:val="20"/>
                <w:szCs w:val="20"/>
                <w:lang w:eastAsia="pt-BR"/>
              </w:rPr>
            </w:pPr>
            <w:r w:rsidRPr="007D4BE6">
              <w:rPr>
                <w:rFonts w:cs="Arial"/>
                <w:iCs/>
                <w:sz w:val="20"/>
                <w:szCs w:val="20"/>
                <w:lang w:eastAsia="pt-BR"/>
              </w:rPr>
              <w:t>Gasto médio com previdência privada</w:t>
            </w:r>
          </w:p>
        </w:tc>
        <w:tc>
          <w:tcPr>
            <w:tcW w:w="1798" w:type="dxa"/>
            <w:shd w:val="clear" w:color="auto" w:fill="auto"/>
          </w:tcPr>
          <w:p w14:paraId="1967C217" w14:textId="5BC51BF9" w:rsidR="00580653" w:rsidRPr="007D4BE6" w:rsidRDefault="00A067D4" w:rsidP="00A067D4">
            <w:pPr>
              <w:keepNext w:val="0"/>
              <w:widowControl w:val="0"/>
              <w:spacing w:before="0" w:after="0"/>
              <w:ind w:left="57"/>
              <w:jc w:val="right"/>
              <w:rPr>
                <w:rFonts w:cs="Arial"/>
                <w:iCs/>
                <w:sz w:val="20"/>
                <w:szCs w:val="20"/>
                <w:lang w:eastAsia="pt-BR"/>
              </w:rPr>
            </w:pPr>
            <w:r w:rsidRPr="007D4BE6">
              <w:rPr>
                <w:rFonts w:cs="Arial"/>
                <w:iCs/>
                <w:sz w:val="20"/>
                <w:szCs w:val="20"/>
                <w:lang w:eastAsia="pt-BR"/>
              </w:rPr>
              <w:t>404</w:t>
            </w:r>
          </w:p>
        </w:tc>
      </w:tr>
      <w:tr w:rsidR="00580653" w:rsidRPr="007D4BE6" w14:paraId="430B510A" w14:textId="77777777" w:rsidTr="00483E8E">
        <w:trPr>
          <w:trHeight w:val="288"/>
        </w:trPr>
        <w:tc>
          <w:tcPr>
            <w:tcW w:w="6557" w:type="dxa"/>
            <w:shd w:val="clear" w:color="auto" w:fill="auto"/>
          </w:tcPr>
          <w:p w14:paraId="21368BAD" w14:textId="77777777" w:rsidR="00580653" w:rsidRPr="007D4BE6" w:rsidRDefault="00580653" w:rsidP="00580653">
            <w:pPr>
              <w:keepNext w:val="0"/>
              <w:widowControl w:val="0"/>
              <w:spacing w:before="0" w:after="0"/>
              <w:jc w:val="left"/>
              <w:rPr>
                <w:rFonts w:cs="Arial"/>
                <w:iCs/>
                <w:sz w:val="20"/>
                <w:szCs w:val="20"/>
                <w:lang w:eastAsia="pt-BR"/>
              </w:rPr>
            </w:pPr>
            <w:r w:rsidRPr="007D4BE6">
              <w:rPr>
                <w:rFonts w:cs="Arial"/>
                <w:iCs/>
                <w:sz w:val="20"/>
                <w:szCs w:val="20"/>
                <w:lang w:eastAsia="pt-BR"/>
              </w:rPr>
              <w:t>Gasto médio com benefícios a empregados</w:t>
            </w:r>
          </w:p>
        </w:tc>
        <w:tc>
          <w:tcPr>
            <w:tcW w:w="1798" w:type="dxa"/>
            <w:shd w:val="clear" w:color="auto" w:fill="auto"/>
          </w:tcPr>
          <w:p w14:paraId="44992ACA" w14:textId="10F9B9E9" w:rsidR="00580653" w:rsidRPr="007D4BE6" w:rsidRDefault="005A79B1" w:rsidP="00580653">
            <w:pPr>
              <w:keepNext w:val="0"/>
              <w:widowControl w:val="0"/>
              <w:spacing w:before="0" w:after="0"/>
              <w:ind w:left="57"/>
              <w:jc w:val="right"/>
              <w:rPr>
                <w:rFonts w:cs="Arial"/>
                <w:iCs/>
                <w:sz w:val="20"/>
                <w:szCs w:val="20"/>
                <w:lang w:eastAsia="pt-BR"/>
              </w:rPr>
            </w:pPr>
            <w:r w:rsidRPr="007D4BE6">
              <w:rPr>
                <w:rFonts w:cs="Arial"/>
                <w:iCs/>
                <w:sz w:val="20"/>
                <w:szCs w:val="20"/>
                <w:lang w:eastAsia="pt-BR"/>
              </w:rPr>
              <w:t>689</w:t>
            </w:r>
          </w:p>
        </w:tc>
      </w:tr>
      <w:tr w:rsidR="00277ED9" w:rsidRPr="00277ED9" w14:paraId="18098C9E" w14:textId="77777777" w:rsidTr="00BF13B3">
        <w:trPr>
          <w:trHeight w:val="288"/>
        </w:trPr>
        <w:tc>
          <w:tcPr>
            <w:tcW w:w="6557" w:type="dxa"/>
            <w:shd w:val="clear" w:color="auto" w:fill="auto"/>
          </w:tcPr>
          <w:p w14:paraId="3D830EEB" w14:textId="77777777" w:rsidR="00277ED9" w:rsidRPr="00277ED9" w:rsidRDefault="00277ED9" w:rsidP="00BF13B3">
            <w:pPr>
              <w:keepNext w:val="0"/>
              <w:widowControl w:val="0"/>
              <w:spacing w:before="0" w:after="0"/>
              <w:jc w:val="left"/>
              <w:rPr>
                <w:rFonts w:cs="Arial"/>
                <w:iCs/>
                <w:sz w:val="16"/>
                <w:szCs w:val="16"/>
                <w:lang w:eastAsia="pt-BR"/>
              </w:rPr>
            </w:pPr>
          </w:p>
          <w:p w14:paraId="67AB5061" w14:textId="34CC05AB" w:rsidR="00277ED9" w:rsidRPr="00277ED9" w:rsidRDefault="00277ED9" w:rsidP="00BF13B3">
            <w:pPr>
              <w:keepNext w:val="0"/>
              <w:widowControl w:val="0"/>
              <w:spacing w:before="0" w:after="0"/>
              <w:jc w:val="left"/>
              <w:rPr>
                <w:rFonts w:cs="Arial"/>
                <w:iCs/>
                <w:sz w:val="16"/>
                <w:szCs w:val="16"/>
                <w:lang w:eastAsia="pt-BR"/>
              </w:rPr>
            </w:pPr>
            <w:r w:rsidRPr="00277ED9">
              <w:rPr>
                <w:rFonts w:cs="Arial"/>
                <w:iCs/>
                <w:sz w:val="16"/>
                <w:szCs w:val="16"/>
                <w:lang w:eastAsia="pt-BR"/>
              </w:rPr>
              <w:t>*</w:t>
            </w:r>
            <w:r w:rsidRPr="00277ED9">
              <w:rPr>
                <w:rFonts w:cs="Arial"/>
                <w:iCs/>
                <w:sz w:val="16"/>
                <w:szCs w:val="16"/>
                <w:lang w:eastAsia="pt-BR"/>
              </w:rPr>
              <w:t>Quantidade de empregados contratados</w:t>
            </w:r>
            <w:r w:rsidRPr="00277ED9">
              <w:rPr>
                <w:rFonts w:cs="Arial"/>
                <w:iCs/>
                <w:sz w:val="16"/>
                <w:szCs w:val="16"/>
                <w:lang w:eastAsia="pt-BR"/>
              </w:rPr>
              <w:t xml:space="preserve"> 421 unidades</w:t>
            </w:r>
            <w:r w:rsidRPr="00277ED9">
              <w:rPr>
                <w:rFonts w:cs="Arial"/>
                <w:iCs/>
                <w:sz w:val="16"/>
                <w:szCs w:val="16"/>
                <w:lang w:eastAsia="pt-BR"/>
              </w:rPr>
              <w:t xml:space="preserve"> </w:t>
            </w:r>
          </w:p>
        </w:tc>
        <w:tc>
          <w:tcPr>
            <w:tcW w:w="1798" w:type="dxa"/>
            <w:shd w:val="clear" w:color="auto" w:fill="auto"/>
          </w:tcPr>
          <w:p w14:paraId="32378C2E" w14:textId="0A538991" w:rsidR="00277ED9" w:rsidRPr="00277ED9" w:rsidRDefault="00277ED9" w:rsidP="00BF13B3">
            <w:pPr>
              <w:keepNext w:val="0"/>
              <w:widowControl w:val="0"/>
              <w:spacing w:before="0" w:after="0"/>
              <w:ind w:left="57"/>
              <w:jc w:val="right"/>
              <w:rPr>
                <w:rFonts w:cs="Arial"/>
                <w:iCs/>
                <w:sz w:val="16"/>
                <w:szCs w:val="16"/>
                <w:lang w:eastAsia="pt-BR"/>
              </w:rPr>
            </w:pPr>
          </w:p>
        </w:tc>
      </w:tr>
      <w:tr w:rsidR="00E21876" w:rsidRPr="007D4BE6" w14:paraId="39FDD218" w14:textId="77777777" w:rsidTr="00483E8E">
        <w:trPr>
          <w:trHeight w:val="288"/>
        </w:trPr>
        <w:tc>
          <w:tcPr>
            <w:tcW w:w="6557" w:type="dxa"/>
            <w:shd w:val="clear" w:color="auto" w:fill="auto"/>
          </w:tcPr>
          <w:p w14:paraId="1E3A05CD" w14:textId="1C9DBC2E" w:rsidR="00277ED9" w:rsidRPr="007D4BE6" w:rsidRDefault="00277ED9" w:rsidP="00580653">
            <w:pPr>
              <w:keepNext w:val="0"/>
              <w:widowControl w:val="0"/>
              <w:spacing w:before="0" w:after="0"/>
              <w:jc w:val="left"/>
              <w:rPr>
                <w:rFonts w:cs="Arial"/>
                <w:iCs/>
                <w:sz w:val="20"/>
                <w:szCs w:val="20"/>
                <w:lang w:eastAsia="pt-BR"/>
              </w:rPr>
            </w:pPr>
          </w:p>
        </w:tc>
        <w:tc>
          <w:tcPr>
            <w:tcW w:w="1798" w:type="dxa"/>
            <w:shd w:val="clear" w:color="auto" w:fill="auto"/>
          </w:tcPr>
          <w:p w14:paraId="32FD499D" w14:textId="77777777" w:rsidR="00E21876" w:rsidRPr="007D4BE6" w:rsidRDefault="00E21876" w:rsidP="00580653">
            <w:pPr>
              <w:keepNext w:val="0"/>
              <w:widowControl w:val="0"/>
              <w:spacing w:before="0" w:after="0"/>
              <w:ind w:left="57"/>
              <w:jc w:val="right"/>
              <w:rPr>
                <w:rFonts w:cs="Arial"/>
                <w:iCs/>
                <w:sz w:val="20"/>
                <w:szCs w:val="20"/>
                <w:lang w:eastAsia="pt-BR"/>
              </w:rPr>
            </w:pPr>
          </w:p>
        </w:tc>
      </w:tr>
      <w:tr w:rsidR="00A31041" w:rsidRPr="007D4BE6" w14:paraId="438259CA" w14:textId="77777777" w:rsidTr="00483E8E">
        <w:trPr>
          <w:trHeight w:val="288"/>
        </w:trPr>
        <w:tc>
          <w:tcPr>
            <w:tcW w:w="6557" w:type="dxa"/>
            <w:shd w:val="clear" w:color="auto" w:fill="auto"/>
          </w:tcPr>
          <w:p w14:paraId="526DDC14" w14:textId="77777777" w:rsidR="00A31041" w:rsidRPr="007D4BE6" w:rsidRDefault="00A31041" w:rsidP="00580653">
            <w:pPr>
              <w:keepNext w:val="0"/>
              <w:widowControl w:val="0"/>
              <w:spacing w:before="0" w:after="0"/>
              <w:jc w:val="left"/>
              <w:rPr>
                <w:rFonts w:cs="Arial"/>
                <w:iCs/>
                <w:sz w:val="20"/>
                <w:szCs w:val="20"/>
                <w:lang w:eastAsia="pt-BR"/>
              </w:rPr>
            </w:pPr>
          </w:p>
        </w:tc>
        <w:tc>
          <w:tcPr>
            <w:tcW w:w="1798" w:type="dxa"/>
            <w:shd w:val="clear" w:color="auto" w:fill="auto"/>
          </w:tcPr>
          <w:p w14:paraId="5BA0D118" w14:textId="77777777" w:rsidR="00A31041" w:rsidRPr="007D4BE6" w:rsidRDefault="00A31041" w:rsidP="00580653">
            <w:pPr>
              <w:keepNext w:val="0"/>
              <w:widowControl w:val="0"/>
              <w:spacing w:before="0" w:after="0"/>
              <w:ind w:left="57"/>
              <w:jc w:val="right"/>
              <w:rPr>
                <w:rFonts w:cs="Arial"/>
                <w:iCs/>
                <w:sz w:val="20"/>
                <w:szCs w:val="20"/>
                <w:lang w:eastAsia="pt-BR"/>
              </w:rPr>
            </w:pPr>
          </w:p>
        </w:tc>
      </w:tr>
    </w:tbl>
    <w:p w14:paraId="0389B4A8" w14:textId="3C01AF2F" w:rsidR="005B163F" w:rsidRPr="007D4BE6" w:rsidRDefault="00680D29"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CUSTOS E DESPESAS POR NATUREZA E FUNÇÃO</w:t>
      </w:r>
    </w:p>
    <w:p w14:paraId="1D9DCD15" w14:textId="77777777" w:rsidR="005B163F" w:rsidRPr="007D4BE6" w:rsidRDefault="005B163F" w:rsidP="000A44BC">
      <w:pPr>
        <w:keepNext w:val="0"/>
        <w:widowControl w:val="0"/>
        <w:rPr>
          <w:rFonts w:cs="Arial"/>
          <w:b/>
          <w:caps/>
          <w:sz w:val="20"/>
          <w:szCs w:val="20"/>
        </w:rPr>
      </w:pPr>
    </w:p>
    <w:tbl>
      <w:tblPr>
        <w:tblW w:w="4839" w:type="pct"/>
        <w:tblInd w:w="70" w:type="dxa"/>
        <w:tblCellMar>
          <w:left w:w="70" w:type="dxa"/>
          <w:right w:w="70" w:type="dxa"/>
        </w:tblCellMar>
        <w:tblLook w:val="04A0" w:firstRow="1" w:lastRow="0" w:firstColumn="1" w:lastColumn="0" w:noHBand="0" w:noVBand="1"/>
      </w:tblPr>
      <w:tblGrid>
        <w:gridCol w:w="6175"/>
        <w:gridCol w:w="221"/>
        <w:gridCol w:w="1529"/>
        <w:gridCol w:w="150"/>
        <w:gridCol w:w="1527"/>
      </w:tblGrid>
      <w:tr w:rsidR="005B163F" w:rsidRPr="007D4BE6" w14:paraId="7C30E934" w14:textId="77777777" w:rsidTr="000153F9">
        <w:trPr>
          <w:trHeight w:val="261"/>
        </w:trPr>
        <w:tc>
          <w:tcPr>
            <w:tcW w:w="3215" w:type="pct"/>
            <w:tcBorders>
              <w:top w:val="nil"/>
              <w:left w:val="nil"/>
              <w:right w:val="nil"/>
            </w:tcBorders>
            <w:shd w:val="clear" w:color="000000" w:fill="FFFFFF"/>
            <w:noWrap/>
            <w:vAlign w:val="center"/>
            <w:hideMark/>
          </w:tcPr>
          <w:p w14:paraId="068C63B9" w14:textId="57631886" w:rsidR="00680D29" w:rsidRPr="007D4BE6" w:rsidRDefault="00680D29" w:rsidP="00DD54A0">
            <w:pPr>
              <w:keepNext w:val="0"/>
              <w:widowControl w:val="0"/>
              <w:spacing w:before="0" w:after="0"/>
              <w:rPr>
                <w:rFonts w:cs="Arial"/>
                <w:b/>
                <w:sz w:val="18"/>
                <w:szCs w:val="18"/>
                <w:lang w:eastAsia="pt-BR"/>
              </w:rPr>
            </w:pPr>
            <w:r w:rsidRPr="007D4BE6">
              <w:rPr>
                <w:rFonts w:cs="Arial"/>
                <w:b/>
                <w:sz w:val="18"/>
                <w:szCs w:val="18"/>
                <w:lang w:eastAsia="pt-BR"/>
              </w:rPr>
              <w:t>Custos e Despesas por função</w:t>
            </w:r>
          </w:p>
        </w:tc>
        <w:tc>
          <w:tcPr>
            <w:tcW w:w="115" w:type="pct"/>
            <w:tcBorders>
              <w:top w:val="nil"/>
              <w:left w:val="nil"/>
              <w:bottom w:val="nil"/>
              <w:right w:val="nil"/>
            </w:tcBorders>
            <w:shd w:val="clear" w:color="000000" w:fill="FFFFFF"/>
            <w:noWrap/>
            <w:vAlign w:val="bottom"/>
          </w:tcPr>
          <w:p w14:paraId="52DA6B53" w14:textId="77777777" w:rsidR="00680D29" w:rsidRPr="007D4BE6" w:rsidRDefault="00680D29" w:rsidP="00DD54A0">
            <w:pPr>
              <w:keepNext w:val="0"/>
              <w:widowControl w:val="0"/>
              <w:spacing w:before="0" w:after="0"/>
              <w:rPr>
                <w:rFonts w:cs="Arial"/>
                <w:sz w:val="18"/>
                <w:szCs w:val="18"/>
                <w:lang w:eastAsia="pt-BR"/>
              </w:rPr>
            </w:pPr>
          </w:p>
        </w:tc>
        <w:tc>
          <w:tcPr>
            <w:tcW w:w="796" w:type="pct"/>
            <w:tcBorders>
              <w:top w:val="nil"/>
              <w:left w:val="nil"/>
              <w:bottom w:val="single" w:sz="4" w:space="0" w:color="auto"/>
              <w:right w:val="nil"/>
            </w:tcBorders>
            <w:shd w:val="clear" w:color="000000" w:fill="FFFFFF"/>
            <w:vAlign w:val="center"/>
          </w:tcPr>
          <w:p w14:paraId="2054350F" w14:textId="4BB03C30" w:rsidR="00680D29" w:rsidRPr="007D4BE6" w:rsidRDefault="002A4E05" w:rsidP="00DD54A0">
            <w:pPr>
              <w:keepNext w:val="0"/>
              <w:widowControl w:val="0"/>
              <w:spacing w:before="0" w:after="0"/>
              <w:jc w:val="right"/>
              <w:rPr>
                <w:rFonts w:cs="Arial"/>
                <w:b/>
                <w:bCs/>
                <w:sz w:val="18"/>
                <w:szCs w:val="18"/>
                <w:lang w:eastAsia="pt-BR"/>
              </w:rPr>
            </w:pPr>
            <w:r w:rsidRPr="007D4BE6">
              <w:rPr>
                <w:rFonts w:cs="Arial"/>
                <w:b/>
                <w:bCs/>
                <w:color w:val="000000"/>
                <w:sz w:val="18"/>
                <w:szCs w:val="18"/>
                <w:lang w:eastAsia="pt-BR"/>
              </w:rPr>
              <w:t>31/12/20</w:t>
            </w:r>
            <w:r w:rsidR="00A118BD" w:rsidRPr="007D4BE6">
              <w:rPr>
                <w:rFonts w:cs="Arial"/>
                <w:b/>
                <w:bCs/>
                <w:color w:val="000000"/>
                <w:sz w:val="18"/>
                <w:szCs w:val="18"/>
                <w:lang w:eastAsia="pt-BR"/>
              </w:rPr>
              <w:t>2</w:t>
            </w:r>
            <w:r w:rsidR="009D6DB2" w:rsidRPr="007D4BE6">
              <w:rPr>
                <w:rFonts w:cs="Arial"/>
                <w:b/>
                <w:bCs/>
                <w:color w:val="000000"/>
                <w:sz w:val="18"/>
                <w:szCs w:val="18"/>
                <w:lang w:eastAsia="pt-BR"/>
              </w:rPr>
              <w:t>4</w:t>
            </w:r>
          </w:p>
        </w:tc>
        <w:tc>
          <w:tcPr>
            <w:tcW w:w="78" w:type="pct"/>
            <w:tcBorders>
              <w:top w:val="nil"/>
              <w:left w:val="nil"/>
              <w:right w:val="nil"/>
            </w:tcBorders>
            <w:shd w:val="clear" w:color="000000" w:fill="FFFFFF"/>
          </w:tcPr>
          <w:p w14:paraId="5984351F" w14:textId="77777777" w:rsidR="00680D29" w:rsidRPr="007D4BE6" w:rsidRDefault="00680D29" w:rsidP="00DD54A0">
            <w:pPr>
              <w:keepNext w:val="0"/>
              <w:widowControl w:val="0"/>
              <w:spacing w:before="0" w:after="0"/>
              <w:jc w:val="right"/>
              <w:rPr>
                <w:rFonts w:cs="Arial"/>
                <w:b/>
                <w:bCs/>
                <w:sz w:val="18"/>
                <w:szCs w:val="18"/>
                <w:lang w:eastAsia="pt-BR"/>
              </w:rPr>
            </w:pPr>
          </w:p>
        </w:tc>
        <w:tc>
          <w:tcPr>
            <w:tcW w:w="795" w:type="pct"/>
            <w:tcBorders>
              <w:top w:val="nil"/>
              <w:left w:val="nil"/>
              <w:bottom w:val="single" w:sz="4" w:space="0" w:color="auto"/>
              <w:right w:val="nil"/>
            </w:tcBorders>
            <w:shd w:val="clear" w:color="000000" w:fill="FFFFFF"/>
            <w:noWrap/>
            <w:vAlign w:val="center"/>
            <w:hideMark/>
          </w:tcPr>
          <w:p w14:paraId="3FF6DAB3" w14:textId="1AD01CED" w:rsidR="00812F1D" w:rsidRPr="007D4BE6" w:rsidRDefault="00680D29" w:rsidP="009D6DB2">
            <w:pPr>
              <w:keepNext w:val="0"/>
              <w:widowControl w:val="0"/>
              <w:spacing w:before="0" w:after="0"/>
              <w:jc w:val="right"/>
              <w:rPr>
                <w:rFonts w:cs="Arial"/>
                <w:b/>
                <w:bCs/>
                <w:sz w:val="18"/>
                <w:szCs w:val="18"/>
                <w:lang w:eastAsia="pt-BR"/>
              </w:rPr>
            </w:pPr>
            <w:r w:rsidRPr="007D4BE6">
              <w:rPr>
                <w:rFonts w:cs="Arial"/>
                <w:b/>
                <w:bCs/>
                <w:sz w:val="18"/>
                <w:szCs w:val="18"/>
                <w:lang w:eastAsia="pt-BR"/>
              </w:rPr>
              <w:t xml:space="preserve"> 3</w:t>
            </w:r>
            <w:r w:rsidR="00C20EF7" w:rsidRPr="007D4BE6">
              <w:rPr>
                <w:rFonts w:cs="Arial"/>
                <w:b/>
                <w:bCs/>
                <w:sz w:val="18"/>
                <w:szCs w:val="18"/>
                <w:lang w:eastAsia="pt-BR"/>
              </w:rPr>
              <w:t>1</w:t>
            </w:r>
            <w:r w:rsidRPr="007D4BE6">
              <w:rPr>
                <w:rFonts w:cs="Arial"/>
                <w:b/>
                <w:bCs/>
                <w:sz w:val="18"/>
                <w:szCs w:val="18"/>
                <w:lang w:eastAsia="pt-BR"/>
              </w:rPr>
              <w:t>/</w:t>
            </w:r>
            <w:r w:rsidR="00C20EF7" w:rsidRPr="007D4BE6">
              <w:rPr>
                <w:rFonts w:cs="Arial"/>
                <w:b/>
                <w:bCs/>
                <w:sz w:val="18"/>
                <w:szCs w:val="18"/>
                <w:lang w:eastAsia="pt-BR"/>
              </w:rPr>
              <w:t>12</w:t>
            </w:r>
            <w:r w:rsidRPr="007D4BE6">
              <w:rPr>
                <w:rFonts w:cs="Arial"/>
                <w:b/>
                <w:bCs/>
                <w:sz w:val="18"/>
                <w:szCs w:val="18"/>
                <w:lang w:eastAsia="pt-BR"/>
              </w:rPr>
              <w:t>/20</w:t>
            </w:r>
            <w:r w:rsidR="00A118BD" w:rsidRPr="007D4BE6">
              <w:rPr>
                <w:rFonts w:cs="Arial"/>
                <w:b/>
                <w:bCs/>
                <w:sz w:val="18"/>
                <w:szCs w:val="18"/>
                <w:lang w:eastAsia="pt-BR"/>
              </w:rPr>
              <w:t>2</w:t>
            </w:r>
            <w:r w:rsidR="009D6DB2" w:rsidRPr="007D4BE6">
              <w:rPr>
                <w:rFonts w:cs="Arial"/>
                <w:b/>
                <w:bCs/>
                <w:sz w:val="18"/>
                <w:szCs w:val="18"/>
                <w:lang w:eastAsia="pt-BR"/>
              </w:rPr>
              <w:t>3</w:t>
            </w:r>
          </w:p>
        </w:tc>
      </w:tr>
      <w:tr w:rsidR="005B163F" w:rsidRPr="007D4BE6" w14:paraId="7DC57B55" w14:textId="77777777" w:rsidTr="000153F9">
        <w:trPr>
          <w:trHeight w:val="261"/>
        </w:trPr>
        <w:tc>
          <w:tcPr>
            <w:tcW w:w="3215" w:type="pct"/>
            <w:tcBorders>
              <w:top w:val="nil"/>
              <w:left w:val="nil"/>
              <w:right w:val="nil"/>
            </w:tcBorders>
            <w:shd w:val="clear" w:color="000000" w:fill="FFFFFF"/>
            <w:noWrap/>
            <w:vAlign w:val="center"/>
          </w:tcPr>
          <w:p w14:paraId="7B6F6A78" w14:textId="77777777" w:rsidR="00680D29" w:rsidRPr="007D4BE6" w:rsidRDefault="00680D29" w:rsidP="00DD54A0">
            <w:pPr>
              <w:keepNext w:val="0"/>
              <w:widowControl w:val="0"/>
              <w:spacing w:before="0" w:after="0"/>
              <w:rPr>
                <w:rFonts w:cs="Arial"/>
                <w:b/>
                <w:sz w:val="18"/>
                <w:szCs w:val="18"/>
                <w:lang w:eastAsia="pt-BR"/>
              </w:rPr>
            </w:pPr>
          </w:p>
        </w:tc>
        <w:tc>
          <w:tcPr>
            <w:tcW w:w="115" w:type="pct"/>
            <w:tcBorders>
              <w:top w:val="nil"/>
              <w:left w:val="nil"/>
              <w:bottom w:val="nil"/>
              <w:right w:val="nil"/>
            </w:tcBorders>
            <w:shd w:val="clear" w:color="000000" w:fill="FFFFFF"/>
            <w:noWrap/>
            <w:vAlign w:val="bottom"/>
          </w:tcPr>
          <w:p w14:paraId="7C548416" w14:textId="77777777" w:rsidR="00680D29" w:rsidRPr="007D4BE6" w:rsidRDefault="00680D29" w:rsidP="00DD54A0">
            <w:pPr>
              <w:keepNext w:val="0"/>
              <w:widowControl w:val="0"/>
              <w:spacing w:before="0" w:after="0"/>
              <w:rPr>
                <w:rFonts w:cs="Arial"/>
                <w:sz w:val="18"/>
                <w:szCs w:val="18"/>
                <w:lang w:eastAsia="pt-BR"/>
              </w:rPr>
            </w:pPr>
          </w:p>
        </w:tc>
        <w:tc>
          <w:tcPr>
            <w:tcW w:w="796" w:type="pct"/>
            <w:tcBorders>
              <w:top w:val="nil"/>
              <w:left w:val="nil"/>
              <w:right w:val="nil"/>
            </w:tcBorders>
            <w:shd w:val="clear" w:color="000000" w:fill="FFFFFF"/>
            <w:vAlign w:val="center"/>
          </w:tcPr>
          <w:p w14:paraId="515C41FE" w14:textId="77777777" w:rsidR="00680D29" w:rsidRPr="007D4BE6" w:rsidRDefault="00680D29" w:rsidP="00DD54A0">
            <w:pPr>
              <w:keepNext w:val="0"/>
              <w:widowControl w:val="0"/>
              <w:spacing w:before="0" w:after="0"/>
              <w:jc w:val="right"/>
              <w:rPr>
                <w:rFonts w:cs="Arial"/>
                <w:b/>
                <w:bCs/>
                <w:sz w:val="18"/>
                <w:szCs w:val="18"/>
                <w:lang w:eastAsia="pt-BR"/>
              </w:rPr>
            </w:pPr>
          </w:p>
        </w:tc>
        <w:tc>
          <w:tcPr>
            <w:tcW w:w="78" w:type="pct"/>
            <w:tcBorders>
              <w:top w:val="nil"/>
              <w:left w:val="nil"/>
              <w:right w:val="nil"/>
            </w:tcBorders>
            <w:shd w:val="clear" w:color="000000" w:fill="FFFFFF"/>
          </w:tcPr>
          <w:p w14:paraId="5B5C8CCE" w14:textId="77777777" w:rsidR="00680D29" w:rsidRPr="007D4BE6" w:rsidRDefault="00680D29" w:rsidP="00DD54A0">
            <w:pPr>
              <w:keepNext w:val="0"/>
              <w:widowControl w:val="0"/>
              <w:spacing w:before="0" w:after="0"/>
              <w:jc w:val="right"/>
              <w:rPr>
                <w:rFonts w:cs="Arial"/>
                <w:b/>
                <w:bCs/>
                <w:sz w:val="18"/>
                <w:szCs w:val="18"/>
                <w:lang w:eastAsia="pt-BR"/>
              </w:rPr>
            </w:pPr>
          </w:p>
        </w:tc>
        <w:tc>
          <w:tcPr>
            <w:tcW w:w="795" w:type="pct"/>
            <w:tcBorders>
              <w:top w:val="nil"/>
              <w:left w:val="nil"/>
              <w:right w:val="nil"/>
            </w:tcBorders>
            <w:shd w:val="clear" w:color="000000" w:fill="FFFFFF"/>
            <w:noWrap/>
            <w:vAlign w:val="center"/>
          </w:tcPr>
          <w:p w14:paraId="0892AB62" w14:textId="77777777" w:rsidR="00680D29" w:rsidRPr="007D4BE6" w:rsidRDefault="00680D29" w:rsidP="00DD54A0">
            <w:pPr>
              <w:keepNext w:val="0"/>
              <w:widowControl w:val="0"/>
              <w:spacing w:before="0" w:after="0"/>
              <w:jc w:val="right"/>
              <w:rPr>
                <w:rFonts w:cs="Arial"/>
                <w:b/>
                <w:bCs/>
                <w:sz w:val="18"/>
                <w:szCs w:val="18"/>
                <w:lang w:eastAsia="pt-BR"/>
              </w:rPr>
            </w:pPr>
          </w:p>
        </w:tc>
      </w:tr>
      <w:tr w:rsidR="005B163F" w:rsidRPr="007D4BE6" w14:paraId="2CE56E4D" w14:textId="77777777" w:rsidTr="000153F9">
        <w:trPr>
          <w:trHeight w:val="261"/>
        </w:trPr>
        <w:tc>
          <w:tcPr>
            <w:tcW w:w="3215" w:type="pct"/>
            <w:tcBorders>
              <w:left w:val="nil"/>
              <w:bottom w:val="nil"/>
              <w:right w:val="nil"/>
            </w:tcBorders>
            <w:shd w:val="clear" w:color="000000" w:fill="FFFFFF"/>
            <w:noWrap/>
            <w:vAlign w:val="center"/>
          </w:tcPr>
          <w:p w14:paraId="1C195694" w14:textId="77777777" w:rsidR="00A118BD" w:rsidRPr="007D4BE6" w:rsidRDefault="00A118BD" w:rsidP="00DD54A0">
            <w:pPr>
              <w:keepNext w:val="0"/>
              <w:widowControl w:val="0"/>
              <w:spacing w:before="0" w:after="0"/>
              <w:rPr>
                <w:rFonts w:cs="Arial"/>
                <w:sz w:val="18"/>
                <w:szCs w:val="18"/>
                <w:lang w:eastAsia="pt-BR"/>
              </w:rPr>
            </w:pPr>
            <w:r w:rsidRPr="007D4BE6">
              <w:rPr>
                <w:rFonts w:cs="Arial"/>
                <w:color w:val="000000"/>
                <w:sz w:val="18"/>
                <w:szCs w:val="18"/>
                <w:lang w:eastAsia="pt-BR"/>
              </w:rPr>
              <w:t>Custos dos serviços prestados</w:t>
            </w:r>
          </w:p>
        </w:tc>
        <w:tc>
          <w:tcPr>
            <w:tcW w:w="115" w:type="pct"/>
            <w:tcBorders>
              <w:top w:val="nil"/>
              <w:left w:val="nil"/>
              <w:bottom w:val="nil"/>
              <w:right w:val="nil"/>
            </w:tcBorders>
            <w:shd w:val="clear" w:color="000000" w:fill="FFFFFF"/>
            <w:noWrap/>
            <w:vAlign w:val="bottom"/>
          </w:tcPr>
          <w:p w14:paraId="131B386C" w14:textId="77777777" w:rsidR="00A118BD" w:rsidRPr="007D4BE6" w:rsidRDefault="00A118BD" w:rsidP="00DD54A0">
            <w:pPr>
              <w:keepNext w:val="0"/>
              <w:widowControl w:val="0"/>
              <w:spacing w:before="0" w:after="0"/>
              <w:rPr>
                <w:rFonts w:cs="Arial"/>
                <w:sz w:val="18"/>
                <w:szCs w:val="18"/>
                <w:lang w:eastAsia="pt-BR"/>
              </w:rPr>
            </w:pPr>
          </w:p>
        </w:tc>
        <w:tc>
          <w:tcPr>
            <w:tcW w:w="796" w:type="pct"/>
            <w:tcBorders>
              <w:top w:val="nil"/>
              <w:left w:val="nil"/>
              <w:bottom w:val="nil"/>
              <w:right w:val="nil"/>
            </w:tcBorders>
            <w:shd w:val="clear" w:color="000000" w:fill="FFFFFF"/>
            <w:vAlign w:val="center"/>
          </w:tcPr>
          <w:p w14:paraId="165033BF" w14:textId="36521B40" w:rsidR="00A118BD" w:rsidRPr="007D4BE6" w:rsidRDefault="00E11614" w:rsidP="00DD54A0">
            <w:pPr>
              <w:keepNext w:val="0"/>
              <w:widowControl w:val="0"/>
              <w:spacing w:before="0" w:after="0"/>
              <w:jc w:val="right"/>
              <w:rPr>
                <w:rFonts w:cs="Arial"/>
                <w:color w:val="000000"/>
                <w:sz w:val="18"/>
                <w:szCs w:val="18"/>
              </w:rPr>
            </w:pPr>
            <w:r w:rsidRPr="007D4BE6">
              <w:rPr>
                <w:rFonts w:cs="Arial"/>
                <w:color w:val="000000"/>
                <w:sz w:val="18"/>
                <w:szCs w:val="18"/>
              </w:rPr>
              <w:t>(</w:t>
            </w:r>
            <w:r w:rsidR="009D6DB2" w:rsidRPr="007D4BE6">
              <w:rPr>
                <w:rFonts w:cs="Arial"/>
                <w:color w:val="000000"/>
                <w:sz w:val="18"/>
                <w:szCs w:val="18"/>
              </w:rPr>
              <w:t>101.220</w:t>
            </w:r>
            <w:r w:rsidR="002B37A4" w:rsidRPr="007D4BE6">
              <w:rPr>
                <w:rFonts w:cs="Arial"/>
                <w:color w:val="000000"/>
                <w:sz w:val="18"/>
                <w:szCs w:val="18"/>
              </w:rPr>
              <w:t>)</w:t>
            </w:r>
          </w:p>
        </w:tc>
        <w:tc>
          <w:tcPr>
            <w:tcW w:w="78" w:type="pct"/>
            <w:tcBorders>
              <w:top w:val="nil"/>
              <w:left w:val="nil"/>
              <w:bottom w:val="nil"/>
              <w:right w:val="nil"/>
            </w:tcBorders>
            <w:shd w:val="clear" w:color="000000" w:fill="FFFFFF"/>
          </w:tcPr>
          <w:p w14:paraId="1DDDD5D2" w14:textId="77777777" w:rsidR="00A118BD" w:rsidRPr="007D4BE6" w:rsidRDefault="00A118BD" w:rsidP="00DD54A0">
            <w:pPr>
              <w:keepNext w:val="0"/>
              <w:widowControl w:val="0"/>
              <w:spacing w:before="0" w:after="0"/>
              <w:jc w:val="right"/>
              <w:rPr>
                <w:rFonts w:cs="Arial"/>
                <w:color w:val="000000"/>
                <w:sz w:val="18"/>
                <w:szCs w:val="18"/>
              </w:rPr>
            </w:pPr>
          </w:p>
        </w:tc>
        <w:tc>
          <w:tcPr>
            <w:tcW w:w="795" w:type="pct"/>
            <w:tcBorders>
              <w:top w:val="nil"/>
              <w:left w:val="nil"/>
              <w:bottom w:val="nil"/>
              <w:right w:val="nil"/>
            </w:tcBorders>
            <w:shd w:val="clear" w:color="000000" w:fill="FFFFFF"/>
            <w:noWrap/>
            <w:vAlign w:val="center"/>
          </w:tcPr>
          <w:p w14:paraId="62608BF0" w14:textId="73012F32" w:rsidR="00A118BD" w:rsidRPr="007D4BE6" w:rsidRDefault="00A118BD" w:rsidP="00DD54A0">
            <w:pPr>
              <w:keepNext w:val="0"/>
              <w:widowControl w:val="0"/>
              <w:spacing w:before="0" w:after="0"/>
              <w:jc w:val="right"/>
              <w:rPr>
                <w:rFonts w:cs="Arial"/>
                <w:sz w:val="18"/>
                <w:szCs w:val="18"/>
                <w:lang w:eastAsia="pt-BR"/>
              </w:rPr>
            </w:pPr>
            <w:r w:rsidRPr="007D4BE6">
              <w:rPr>
                <w:rFonts w:cs="Arial"/>
                <w:color w:val="000000"/>
                <w:sz w:val="18"/>
                <w:szCs w:val="18"/>
              </w:rPr>
              <w:t>(</w:t>
            </w:r>
            <w:r w:rsidR="009D6DB2" w:rsidRPr="007D4BE6">
              <w:rPr>
                <w:rFonts w:cs="Arial"/>
                <w:color w:val="000000"/>
                <w:sz w:val="18"/>
                <w:szCs w:val="18"/>
              </w:rPr>
              <w:t>83.782</w:t>
            </w:r>
            <w:r w:rsidRPr="007D4BE6">
              <w:rPr>
                <w:rFonts w:cs="Arial"/>
                <w:color w:val="000000"/>
                <w:sz w:val="18"/>
                <w:szCs w:val="18"/>
              </w:rPr>
              <w:t>)</w:t>
            </w:r>
          </w:p>
        </w:tc>
      </w:tr>
      <w:tr w:rsidR="005B163F" w:rsidRPr="007D4BE6" w14:paraId="46EC1788" w14:textId="77777777" w:rsidTr="000153F9">
        <w:trPr>
          <w:trHeight w:val="261"/>
        </w:trPr>
        <w:tc>
          <w:tcPr>
            <w:tcW w:w="3215" w:type="pct"/>
            <w:tcBorders>
              <w:left w:val="nil"/>
              <w:bottom w:val="nil"/>
              <w:right w:val="nil"/>
            </w:tcBorders>
            <w:shd w:val="clear" w:color="000000" w:fill="FFFFFF"/>
            <w:noWrap/>
            <w:vAlign w:val="center"/>
          </w:tcPr>
          <w:p w14:paraId="78C539F7" w14:textId="77777777" w:rsidR="00A118BD" w:rsidRPr="007D4BE6" w:rsidRDefault="00A118BD" w:rsidP="00DD54A0">
            <w:pPr>
              <w:keepNext w:val="0"/>
              <w:widowControl w:val="0"/>
              <w:spacing w:before="0" w:after="0"/>
              <w:rPr>
                <w:rFonts w:cs="Arial"/>
                <w:color w:val="000000"/>
                <w:sz w:val="18"/>
                <w:szCs w:val="18"/>
                <w:lang w:eastAsia="pt-BR"/>
              </w:rPr>
            </w:pPr>
            <w:r w:rsidRPr="007D4BE6">
              <w:rPr>
                <w:rFonts w:cs="Arial"/>
                <w:color w:val="000000"/>
                <w:sz w:val="18"/>
                <w:szCs w:val="18"/>
                <w:lang w:eastAsia="pt-BR"/>
              </w:rPr>
              <w:t>Despesas operacionais</w:t>
            </w:r>
          </w:p>
        </w:tc>
        <w:tc>
          <w:tcPr>
            <w:tcW w:w="115" w:type="pct"/>
            <w:tcBorders>
              <w:top w:val="nil"/>
              <w:left w:val="nil"/>
              <w:bottom w:val="nil"/>
              <w:right w:val="nil"/>
            </w:tcBorders>
            <w:shd w:val="clear" w:color="000000" w:fill="FFFFFF"/>
            <w:noWrap/>
            <w:vAlign w:val="bottom"/>
          </w:tcPr>
          <w:p w14:paraId="414DA933" w14:textId="77777777" w:rsidR="00A118BD" w:rsidRPr="007D4BE6" w:rsidRDefault="00A118BD" w:rsidP="00DD54A0">
            <w:pPr>
              <w:keepNext w:val="0"/>
              <w:widowControl w:val="0"/>
              <w:spacing w:before="0" w:after="0"/>
              <w:rPr>
                <w:rFonts w:cs="Arial"/>
                <w:sz w:val="18"/>
                <w:szCs w:val="18"/>
                <w:lang w:eastAsia="pt-BR"/>
              </w:rPr>
            </w:pPr>
          </w:p>
        </w:tc>
        <w:tc>
          <w:tcPr>
            <w:tcW w:w="796" w:type="pct"/>
            <w:tcBorders>
              <w:top w:val="nil"/>
              <w:left w:val="nil"/>
              <w:bottom w:val="nil"/>
              <w:right w:val="nil"/>
            </w:tcBorders>
            <w:shd w:val="clear" w:color="000000" w:fill="FFFFFF"/>
            <w:vAlign w:val="center"/>
          </w:tcPr>
          <w:p w14:paraId="5B60D5BA" w14:textId="28C73B22" w:rsidR="00A118BD" w:rsidRPr="007D4BE6" w:rsidRDefault="00E11614" w:rsidP="00DD54A0">
            <w:pPr>
              <w:keepNext w:val="0"/>
              <w:widowControl w:val="0"/>
              <w:spacing w:before="0" w:after="0"/>
              <w:jc w:val="right"/>
              <w:rPr>
                <w:rFonts w:cs="Arial"/>
                <w:color w:val="000000"/>
                <w:sz w:val="18"/>
                <w:szCs w:val="18"/>
              </w:rPr>
            </w:pPr>
            <w:r w:rsidRPr="007D4BE6">
              <w:rPr>
                <w:rFonts w:cs="Arial"/>
                <w:color w:val="000000"/>
                <w:sz w:val="18"/>
                <w:szCs w:val="18"/>
              </w:rPr>
              <w:t>(</w:t>
            </w:r>
            <w:r w:rsidR="009D6DB2" w:rsidRPr="007D4BE6">
              <w:rPr>
                <w:rFonts w:cs="Arial"/>
                <w:color w:val="000000"/>
                <w:sz w:val="18"/>
                <w:szCs w:val="18"/>
              </w:rPr>
              <w:t>56.239</w:t>
            </w:r>
            <w:r w:rsidRPr="007D4BE6">
              <w:rPr>
                <w:rFonts w:cs="Arial"/>
                <w:color w:val="000000"/>
                <w:sz w:val="18"/>
                <w:szCs w:val="18"/>
              </w:rPr>
              <w:t>)</w:t>
            </w:r>
          </w:p>
        </w:tc>
        <w:tc>
          <w:tcPr>
            <w:tcW w:w="78" w:type="pct"/>
            <w:tcBorders>
              <w:top w:val="nil"/>
              <w:left w:val="nil"/>
              <w:bottom w:val="nil"/>
              <w:right w:val="nil"/>
            </w:tcBorders>
            <w:shd w:val="clear" w:color="000000" w:fill="FFFFFF"/>
          </w:tcPr>
          <w:p w14:paraId="2CF4365C" w14:textId="77777777" w:rsidR="00A118BD" w:rsidRPr="007D4BE6" w:rsidRDefault="00A118BD" w:rsidP="00DD54A0">
            <w:pPr>
              <w:keepNext w:val="0"/>
              <w:widowControl w:val="0"/>
              <w:spacing w:before="0" w:after="0"/>
              <w:jc w:val="right"/>
              <w:rPr>
                <w:rFonts w:cs="Arial"/>
                <w:color w:val="000000"/>
                <w:sz w:val="18"/>
                <w:szCs w:val="18"/>
              </w:rPr>
            </w:pPr>
          </w:p>
        </w:tc>
        <w:tc>
          <w:tcPr>
            <w:tcW w:w="795" w:type="pct"/>
            <w:tcBorders>
              <w:top w:val="nil"/>
              <w:left w:val="nil"/>
              <w:bottom w:val="nil"/>
              <w:right w:val="nil"/>
            </w:tcBorders>
            <w:shd w:val="clear" w:color="000000" w:fill="FFFFFF"/>
            <w:noWrap/>
            <w:vAlign w:val="center"/>
          </w:tcPr>
          <w:p w14:paraId="2FD62F94" w14:textId="5CC15245" w:rsidR="00A118BD" w:rsidRPr="007D4BE6" w:rsidRDefault="00A118BD" w:rsidP="00DD54A0">
            <w:pPr>
              <w:keepNext w:val="0"/>
              <w:widowControl w:val="0"/>
              <w:spacing w:before="0" w:after="0"/>
              <w:jc w:val="right"/>
              <w:rPr>
                <w:rFonts w:cs="Arial"/>
                <w:color w:val="000000"/>
                <w:sz w:val="18"/>
                <w:szCs w:val="18"/>
              </w:rPr>
            </w:pPr>
            <w:r w:rsidRPr="007D4BE6">
              <w:rPr>
                <w:rFonts w:cs="Arial"/>
                <w:color w:val="000000"/>
                <w:sz w:val="18"/>
                <w:szCs w:val="18"/>
              </w:rPr>
              <w:t>(</w:t>
            </w:r>
            <w:r w:rsidR="006003FF" w:rsidRPr="007D4BE6">
              <w:rPr>
                <w:rFonts w:cs="Arial"/>
                <w:color w:val="000000"/>
                <w:sz w:val="18"/>
                <w:szCs w:val="18"/>
              </w:rPr>
              <w:t>4</w:t>
            </w:r>
            <w:r w:rsidR="009D6DB2" w:rsidRPr="007D4BE6">
              <w:rPr>
                <w:rFonts w:cs="Arial"/>
                <w:color w:val="000000"/>
                <w:sz w:val="18"/>
                <w:szCs w:val="18"/>
              </w:rPr>
              <w:t>4.063</w:t>
            </w:r>
            <w:r w:rsidRPr="007D4BE6">
              <w:rPr>
                <w:rFonts w:cs="Arial"/>
                <w:color w:val="000000"/>
                <w:sz w:val="18"/>
                <w:szCs w:val="18"/>
              </w:rPr>
              <w:t>)</w:t>
            </w:r>
          </w:p>
        </w:tc>
      </w:tr>
      <w:tr w:rsidR="005B163F" w:rsidRPr="007D4BE6" w14:paraId="0EB3CB0E" w14:textId="77777777" w:rsidTr="000153F9">
        <w:trPr>
          <w:trHeight w:val="261"/>
        </w:trPr>
        <w:tc>
          <w:tcPr>
            <w:tcW w:w="3215" w:type="pct"/>
            <w:tcBorders>
              <w:left w:val="nil"/>
              <w:right w:val="nil"/>
            </w:tcBorders>
            <w:shd w:val="clear" w:color="000000" w:fill="FFFFFF"/>
            <w:noWrap/>
            <w:vAlign w:val="center"/>
            <w:hideMark/>
          </w:tcPr>
          <w:p w14:paraId="6A4FA348" w14:textId="77777777" w:rsidR="00A118BD" w:rsidRPr="007D4BE6" w:rsidRDefault="00A118BD" w:rsidP="00DD54A0">
            <w:pPr>
              <w:keepNext w:val="0"/>
              <w:widowControl w:val="0"/>
              <w:spacing w:before="0" w:after="0"/>
              <w:rPr>
                <w:rFonts w:cs="Arial"/>
                <w:b/>
                <w:bCs/>
                <w:sz w:val="18"/>
                <w:szCs w:val="18"/>
                <w:lang w:eastAsia="pt-BR"/>
              </w:rPr>
            </w:pPr>
            <w:r w:rsidRPr="007D4BE6">
              <w:rPr>
                <w:rFonts w:cs="Arial"/>
                <w:b/>
                <w:bCs/>
                <w:sz w:val="18"/>
                <w:szCs w:val="18"/>
                <w:lang w:eastAsia="pt-BR"/>
              </w:rPr>
              <w:t>Total</w:t>
            </w:r>
          </w:p>
        </w:tc>
        <w:tc>
          <w:tcPr>
            <w:tcW w:w="115" w:type="pct"/>
            <w:tcBorders>
              <w:top w:val="nil"/>
              <w:left w:val="nil"/>
              <w:bottom w:val="nil"/>
              <w:right w:val="nil"/>
            </w:tcBorders>
            <w:shd w:val="clear" w:color="000000" w:fill="FFFFFF"/>
            <w:noWrap/>
            <w:vAlign w:val="bottom"/>
          </w:tcPr>
          <w:p w14:paraId="0C37EA0F" w14:textId="77777777" w:rsidR="00A118BD" w:rsidRPr="007D4BE6" w:rsidRDefault="00A118BD" w:rsidP="00DD54A0">
            <w:pPr>
              <w:keepNext w:val="0"/>
              <w:widowControl w:val="0"/>
              <w:spacing w:before="0" w:after="0"/>
              <w:rPr>
                <w:rFonts w:cs="Arial"/>
                <w:sz w:val="18"/>
                <w:szCs w:val="18"/>
                <w:lang w:eastAsia="pt-BR"/>
              </w:rPr>
            </w:pPr>
          </w:p>
        </w:tc>
        <w:tc>
          <w:tcPr>
            <w:tcW w:w="796" w:type="pct"/>
            <w:tcBorders>
              <w:top w:val="single" w:sz="4" w:space="0" w:color="auto"/>
              <w:left w:val="nil"/>
              <w:bottom w:val="single" w:sz="12" w:space="0" w:color="auto"/>
              <w:right w:val="nil"/>
            </w:tcBorders>
            <w:shd w:val="clear" w:color="000000" w:fill="FFFFFF"/>
            <w:vAlign w:val="center"/>
          </w:tcPr>
          <w:p w14:paraId="581B0050" w14:textId="2AF754E9" w:rsidR="00A118BD" w:rsidRPr="007D4BE6" w:rsidRDefault="00E11614" w:rsidP="00DF710B">
            <w:pPr>
              <w:keepNext w:val="0"/>
              <w:widowControl w:val="0"/>
              <w:spacing w:before="0" w:after="0"/>
              <w:jc w:val="right"/>
              <w:rPr>
                <w:rFonts w:cs="Arial"/>
                <w:b/>
                <w:bCs/>
                <w:sz w:val="18"/>
                <w:szCs w:val="18"/>
                <w:lang w:eastAsia="pt-BR"/>
              </w:rPr>
            </w:pPr>
            <w:r w:rsidRPr="007D4BE6">
              <w:rPr>
                <w:rFonts w:cs="Arial"/>
                <w:b/>
                <w:bCs/>
                <w:sz w:val="18"/>
                <w:szCs w:val="18"/>
                <w:lang w:eastAsia="pt-BR"/>
              </w:rPr>
              <w:t>(</w:t>
            </w:r>
            <w:r w:rsidR="009D6DB2" w:rsidRPr="007D4BE6">
              <w:rPr>
                <w:rFonts w:cs="Arial"/>
                <w:b/>
                <w:bCs/>
                <w:sz w:val="18"/>
                <w:szCs w:val="18"/>
                <w:lang w:eastAsia="pt-BR"/>
              </w:rPr>
              <w:t>157.459</w:t>
            </w:r>
            <w:r w:rsidR="00DF710B" w:rsidRPr="007D4BE6">
              <w:rPr>
                <w:rFonts w:cs="Arial"/>
                <w:b/>
                <w:bCs/>
                <w:sz w:val="18"/>
                <w:szCs w:val="18"/>
                <w:lang w:eastAsia="pt-BR"/>
              </w:rPr>
              <w:t>)</w:t>
            </w:r>
          </w:p>
        </w:tc>
        <w:tc>
          <w:tcPr>
            <w:tcW w:w="78" w:type="pct"/>
            <w:tcBorders>
              <w:left w:val="nil"/>
              <w:right w:val="nil"/>
            </w:tcBorders>
            <w:shd w:val="clear" w:color="000000" w:fill="FFFFFF"/>
          </w:tcPr>
          <w:p w14:paraId="1EE7E61D" w14:textId="77777777" w:rsidR="00A118BD" w:rsidRPr="007D4BE6" w:rsidRDefault="00A118BD" w:rsidP="00DD54A0">
            <w:pPr>
              <w:keepNext w:val="0"/>
              <w:widowControl w:val="0"/>
              <w:spacing w:before="0" w:after="0"/>
              <w:jc w:val="right"/>
              <w:rPr>
                <w:rFonts w:cs="Arial"/>
                <w:b/>
                <w:bCs/>
                <w:sz w:val="18"/>
                <w:szCs w:val="18"/>
                <w:lang w:eastAsia="pt-BR"/>
              </w:rPr>
            </w:pPr>
          </w:p>
        </w:tc>
        <w:tc>
          <w:tcPr>
            <w:tcW w:w="795" w:type="pct"/>
            <w:tcBorders>
              <w:top w:val="single" w:sz="4" w:space="0" w:color="auto"/>
              <w:left w:val="nil"/>
              <w:bottom w:val="single" w:sz="12" w:space="0" w:color="auto"/>
              <w:right w:val="nil"/>
            </w:tcBorders>
            <w:shd w:val="clear" w:color="000000" w:fill="FFFFFF"/>
            <w:noWrap/>
            <w:vAlign w:val="center"/>
          </w:tcPr>
          <w:p w14:paraId="4173B356" w14:textId="0EACAC03" w:rsidR="00A118BD" w:rsidRPr="007D4BE6" w:rsidRDefault="00A118BD" w:rsidP="00DD54A0">
            <w:pPr>
              <w:keepNext w:val="0"/>
              <w:widowControl w:val="0"/>
              <w:spacing w:before="0" w:after="0"/>
              <w:jc w:val="right"/>
              <w:rPr>
                <w:rFonts w:cs="Arial"/>
                <w:b/>
                <w:bCs/>
                <w:sz w:val="18"/>
                <w:szCs w:val="18"/>
                <w:lang w:eastAsia="pt-BR"/>
              </w:rPr>
            </w:pPr>
            <w:r w:rsidRPr="007D4BE6">
              <w:rPr>
                <w:rFonts w:cs="Arial"/>
                <w:b/>
                <w:bCs/>
                <w:sz w:val="18"/>
                <w:szCs w:val="18"/>
                <w:lang w:eastAsia="pt-BR"/>
              </w:rPr>
              <w:t>(</w:t>
            </w:r>
            <w:r w:rsidR="009D6DB2" w:rsidRPr="007D4BE6">
              <w:rPr>
                <w:rFonts w:cs="Arial"/>
                <w:b/>
                <w:bCs/>
                <w:sz w:val="18"/>
                <w:szCs w:val="18"/>
                <w:lang w:eastAsia="pt-BR"/>
              </w:rPr>
              <w:t>127.845</w:t>
            </w:r>
            <w:r w:rsidRPr="007D4BE6">
              <w:rPr>
                <w:rFonts w:cs="Arial"/>
                <w:b/>
                <w:bCs/>
                <w:sz w:val="18"/>
                <w:szCs w:val="18"/>
                <w:lang w:eastAsia="pt-BR"/>
              </w:rPr>
              <w:t>)</w:t>
            </w:r>
          </w:p>
        </w:tc>
      </w:tr>
      <w:tr w:rsidR="005B163F" w:rsidRPr="007D4BE6" w14:paraId="7C250CA8" w14:textId="77777777" w:rsidTr="000153F9">
        <w:trPr>
          <w:trHeight w:val="261"/>
        </w:trPr>
        <w:tc>
          <w:tcPr>
            <w:tcW w:w="3215" w:type="pct"/>
            <w:tcBorders>
              <w:left w:val="nil"/>
              <w:right w:val="nil"/>
            </w:tcBorders>
            <w:shd w:val="clear" w:color="000000" w:fill="FFFFFF"/>
            <w:noWrap/>
            <w:vAlign w:val="center"/>
          </w:tcPr>
          <w:p w14:paraId="22817F47" w14:textId="77777777" w:rsidR="00680D29" w:rsidRPr="007D4BE6" w:rsidRDefault="00680D29" w:rsidP="00DD54A0">
            <w:pPr>
              <w:keepNext w:val="0"/>
              <w:widowControl w:val="0"/>
              <w:spacing w:before="0" w:after="0"/>
              <w:rPr>
                <w:rFonts w:cs="Arial"/>
                <w:b/>
                <w:bCs/>
                <w:sz w:val="18"/>
                <w:szCs w:val="18"/>
                <w:lang w:eastAsia="pt-BR"/>
              </w:rPr>
            </w:pPr>
          </w:p>
        </w:tc>
        <w:tc>
          <w:tcPr>
            <w:tcW w:w="115" w:type="pct"/>
            <w:tcBorders>
              <w:top w:val="nil"/>
              <w:left w:val="nil"/>
              <w:right w:val="nil"/>
            </w:tcBorders>
            <w:shd w:val="clear" w:color="000000" w:fill="FFFFFF"/>
            <w:noWrap/>
            <w:vAlign w:val="bottom"/>
          </w:tcPr>
          <w:p w14:paraId="5CFC7A31" w14:textId="77777777" w:rsidR="00680D29" w:rsidRPr="007D4BE6" w:rsidRDefault="00680D29" w:rsidP="00DD54A0">
            <w:pPr>
              <w:keepNext w:val="0"/>
              <w:widowControl w:val="0"/>
              <w:spacing w:before="0" w:after="0"/>
              <w:rPr>
                <w:rFonts w:cs="Arial"/>
                <w:sz w:val="18"/>
                <w:szCs w:val="18"/>
                <w:lang w:eastAsia="pt-BR"/>
              </w:rPr>
            </w:pPr>
          </w:p>
        </w:tc>
        <w:tc>
          <w:tcPr>
            <w:tcW w:w="796" w:type="pct"/>
            <w:tcBorders>
              <w:top w:val="single" w:sz="12" w:space="0" w:color="auto"/>
              <w:left w:val="nil"/>
              <w:right w:val="nil"/>
            </w:tcBorders>
            <w:shd w:val="clear" w:color="000000" w:fill="FFFFFF"/>
            <w:vAlign w:val="center"/>
          </w:tcPr>
          <w:p w14:paraId="5CE89ADE" w14:textId="77777777" w:rsidR="00680D29" w:rsidRPr="007D4BE6" w:rsidRDefault="00680D29" w:rsidP="00DD54A0">
            <w:pPr>
              <w:keepNext w:val="0"/>
              <w:widowControl w:val="0"/>
              <w:spacing w:before="0" w:after="0"/>
              <w:jc w:val="right"/>
              <w:rPr>
                <w:rFonts w:cs="Arial"/>
                <w:b/>
                <w:bCs/>
                <w:sz w:val="18"/>
                <w:szCs w:val="18"/>
                <w:lang w:eastAsia="pt-BR"/>
              </w:rPr>
            </w:pPr>
          </w:p>
        </w:tc>
        <w:tc>
          <w:tcPr>
            <w:tcW w:w="78" w:type="pct"/>
            <w:tcBorders>
              <w:left w:val="nil"/>
              <w:right w:val="nil"/>
            </w:tcBorders>
            <w:shd w:val="clear" w:color="000000" w:fill="FFFFFF"/>
          </w:tcPr>
          <w:p w14:paraId="628A1428" w14:textId="77777777" w:rsidR="00680D29" w:rsidRPr="007D4BE6" w:rsidRDefault="00680D29" w:rsidP="00DD54A0">
            <w:pPr>
              <w:keepNext w:val="0"/>
              <w:widowControl w:val="0"/>
              <w:spacing w:before="0" w:after="0"/>
              <w:jc w:val="right"/>
              <w:rPr>
                <w:rFonts w:cs="Arial"/>
                <w:b/>
                <w:bCs/>
                <w:sz w:val="18"/>
                <w:szCs w:val="18"/>
                <w:lang w:eastAsia="pt-BR"/>
              </w:rPr>
            </w:pPr>
          </w:p>
        </w:tc>
        <w:tc>
          <w:tcPr>
            <w:tcW w:w="795" w:type="pct"/>
            <w:tcBorders>
              <w:top w:val="single" w:sz="12" w:space="0" w:color="auto"/>
              <w:left w:val="nil"/>
              <w:right w:val="nil"/>
            </w:tcBorders>
            <w:shd w:val="clear" w:color="000000" w:fill="FFFFFF"/>
            <w:noWrap/>
            <w:vAlign w:val="center"/>
          </w:tcPr>
          <w:p w14:paraId="663436BE" w14:textId="77777777" w:rsidR="00680D29" w:rsidRPr="007D4BE6" w:rsidRDefault="00680D29" w:rsidP="00DD54A0">
            <w:pPr>
              <w:keepNext w:val="0"/>
              <w:widowControl w:val="0"/>
              <w:spacing w:before="0" w:after="0"/>
              <w:jc w:val="right"/>
              <w:rPr>
                <w:rFonts w:cs="Arial"/>
                <w:b/>
                <w:bCs/>
                <w:sz w:val="18"/>
                <w:szCs w:val="18"/>
                <w:lang w:eastAsia="pt-BR"/>
              </w:rPr>
            </w:pPr>
          </w:p>
        </w:tc>
      </w:tr>
      <w:tr w:rsidR="005B163F" w:rsidRPr="007D4BE6" w14:paraId="73A66E7F" w14:textId="77777777" w:rsidTr="000153F9">
        <w:trPr>
          <w:trHeight w:val="261"/>
        </w:trPr>
        <w:tc>
          <w:tcPr>
            <w:tcW w:w="3215" w:type="pct"/>
            <w:tcBorders>
              <w:left w:val="nil"/>
              <w:right w:val="nil"/>
            </w:tcBorders>
            <w:shd w:val="clear" w:color="000000" w:fill="FFFFFF"/>
            <w:noWrap/>
            <w:vAlign w:val="center"/>
          </w:tcPr>
          <w:p w14:paraId="34638FFA" w14:textId="77777777" w:rsidR="00680D29" w:rsidRPr="007D4BE6" w:rsidRDefault="00680D29" w:rsidP="00DD54A0">
            <w:pPr>
              <w:keepNext w:val="0"/>
              <w:widowControl w:val="0"/>
              <w:spacing w:before="0" w:after="0"/>
              <w:rPr>
                <w:rFonts w:cs="Arial"/>
                <w:b/>
                <w:sz w:val="18"/>
                <w:szCs w:val="18"/>
                <w:lang w:eastAsia="pt-BR"/>
              </w:rPr>
            </w:pPr>
            <w:r w:rsidRPr="007D4BE6">
              <w:rPr>
                <w:rFonts w:cs="Arial"/>
                <w:b/>
                <w:sz w:val="18"/>
                <w:szCs w:val="18"/>
                <w:lang w:eastAsia="pt-BR"/>
              </w:rPr>
              <w:t>Custos e Despesas por Natureza</w:t>
            </w:r>
          </w:p>
        </w:tc>
        <w:tc>
          <w:tcPr>
            <w:tcW w:w="115" w:type="pct"/>
            <w:tcBorders>
              <w:left w:val="nil"/>
              <w:right w:val="nil"/>
            </w:tcBorders>
            <w:shd w:val="clear" w:color="000000" w:fill="FFFFFF"/>
            <w:noWrap/>
            <w:vAlign w:val="bottom"/>
          </w:tcPr>
          <w:p w14:paraId="6A9748E7" w14:textId="77777777" w:rsidR="00680D29" w:rsidRPr="007D4BE6" w:rsidRDefault="00680D29" w:rsidP="00DD54A0">
            <w:pPr>
              <w:keepNext w:val="0"/>
              <w:widowControl w:val="0"/>
              <w:spacing w:before="0" w:after="0"/>
              <w:rPr>
                <w:rFonts w:cs="Arial"/>
                <w:sz w:val="18"/>
                <w:szCs w:val="18"/>
                <w:lang w:eastAsia="pt-BR"/>
              </w:rPr>
            </w:pPr>
          </w:p>
        </w:tc>
        <w:tc>
          <w:tcPr>
            <w:tcW w:w="796" w:type="pct"/>
            <w:tcBorders>
              <w:left w:val="nil"/>
              <w:right w:val="nil"/>
            </w:tcBorders>
            <w:shd w:val="clear" w:color="000000" w:fill="FFFFFF"/>
            <w:vAlign w:val="center"/>
          </w:tcPr>
          <w:p w14:paraId="48D4B303" w14:textId="77777777" w:rsidR="00680D29" w:rsidRPr="007D4BE6" w:rsidRDefault="00680D29" w:rsidP="00DD54A0">
            <w:pPr>
              <w:keepNext w:val="0"/>
              <w:widowControl w:val="0"/>
              <w:spacing w:before="0" w:after="0"/>
              <w:jc w:val="right"/>
              <w:rPr>
                <w:rFonts w:cs="Arial"/>
                <w:b/>
                <w:bCs/>
                <w:sz w:val="18"/>
                <w:szCs w:val="18"/>
                <w:lang w:eastAsia="pt-BR"/>
              </w:rPr>
            </w:pPr>
          </w:p>
        </w:tc>
        <w:tc>
          <w:tcPr>
            <w:tcW w:w="78" w:type="pct"/>
            <w:tcBorders>
              <w:left w:val="nil"/>
              <w:right w:val="nil"/>
            </w:tcBorders>
            <w:shd w:val="clear" w:color="000000" w:fill="FFFFFF"/>
          </w:tcPr>
          <w:p w14:paraId="22E465EA" w14:textId="77777777" w:rsidR="00680D29" w:rsidRPr="007D4BE6" w:rsidRDefault="00680D29" w:rsidP="00DD54A0">
            <w:pPr>
              <w:keepNext w:val="0"/>
              <w:widowControl w:val="0"/>
              <w:spacing w:before="0" w:after="0"/>
              <w:jc w:val="right"/>
              <w:rPr>
                <w:rFonts w:cs="Arial"/>
                <w:b/>
                <w:bCs/>
                <w:sz w:val="18"/>
                <w:szCs w:val="18"/>
                <w:lang w:eastAsia="pt-BR"/>
              </w:rPr>
            </w:pPr>
          </w:p>
        </w:tc>
        <w:tc>
          <w:tcPr>
            <w:tcW w:w="795" w:type="pct"/>
            <w:tcBorders>
              <w:left w:val="nil"/>
              <w:right w:val="nil"/>
            </w:tcBorders>
            <w:shd w:val="clear" w:color="000000" w:fill="FFFFFF"/>
            <w:noWrap/>
            <w:vAlign w:val="center"/>
          </w:tcPr>
          <w:p w14:paraId="2F268419" w14:textId="77777777" w:rsidR="00680D29" w:rsidRPr="007D4BE6" w:rsidRDefault="00680D29" w:rsidP="00DD54A0">
            <w:pPr>
              <w:keepNext w:val="0"/>
              <w:widowControl w:val="0"/>
              <w:spacing w:before="0" w:after="0"/>
              <w:jc w:val="right"/>
              <w:rPr>
                <w:rFonts w:cs="Arial"/>
                <w:b/>
                <w:bCs/>
                <w:sz w:val="18"/>
                <w:szCs w:val="18"/>
                <w:lang w:eastAsia="pt-BR"/>
              </w:rPr>
            </w:pPr>
          </w:p>
        </w:tc>
      </w:tr>
      <w:tr w:rsidR="005B163F" w:rsidRPr="007D4BE6" w14:paraId="39D6A05D" w14:textId="77777777" w:rsidTr="000153F9">
        <w:trPr>
          <w:trHeight w:val="261"/>
        </w:trPr>
        <w:tc>
          <w:tcPr>
            <w:tcW w:w="3215" w:type="pct"/>
            <w:tcBorders>
              <w:left w:val="nil"/>
              <w:right w:val="nil"/>
            </w:tcBorders>
            <w:shd w:val="clear" w:color="000000" w:fill="FFFFFF"/>
            <w:noWrap/>
            <w:vAlign w:val="center"/>
          </w:tcPr>
          <w:p w14:paraId="52E9FFE9" w14:textId="77777777" w:rsidR="00A118BD" w:rsidRPr="007D4BE6" w:rsidRDefault="00F06F51" w:rsidP="00DD54A0">
            <w:pPr>
              <w:keepNext w:val="0"/>
              <w:widowControl w:val="0"/>
              <w:spacing w:before="0" w:after="0"/>
              <w:rPr>
                <w:rFonts w:cs="Arial"/>
                <w:bCs/>
                <w:sz w:val="18"/>
                <w:szCs w:val="18"/>
                <w:lang w:eastAsia="pt-BR"/>
              </w:rPr>
            </w:pPr>
            <w:r w:rsidRPr="007D4BE6">
              <w:rPr>
                <w:rFonts w:cs="Arial"/>
                <w:bCs/>
                <w:sz w:val="18"/>
                <w:szCs w:val="18"/>
                <w:lang w:eastAsia="pt-BR"/>
              </w:rPr>
              <w:t>P</w:t>
            </w:r>
            <w:r w:rsidR="00A118BD" w:rsidRPr="007D4BE6">
              <w:rPr>
                <w:rFonts w:cs="Arial"/>
                <w:bCs/>
                <w:sz w:val="18"/>
                <w:szCs w:val="18"/>
                <w:lang w:eastAsia="pt-BR"/>
              </w:rPr>
              <w:t>essoal (i)</w:t>
            </w:r>
          </w:p>
        </w:tc>
        <w:tc>
          <w:tcPr>
            <w:tcW w:w="115" w:type="pct"/>
            <w:tcBorders>
              <w:left w:val="nil"/>
              <w:right w:val="nil"/>
            </w:tcBorders>
            <w:shd w:val="clear" w:color="000000" w:fill="FFFFFF"/>
            <w:noWrap/>
            <w:vAlign w:val="bottom"/>
          </w:tcPr>
          <w:p w14:paraId="760B7E8F" w14:textId="77777777" w:rsidR="00A118BD" w:rsidRPr="007D4BE6"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000000" w:fill="FFFFFF"/>
            <w:vAlign w:val="center"/>
          </w:tcPr>
          <w:p w14:paraId="320329E3" w14:textId="6B5C4E7C" w:rsidR="00A118BD" w:rsidRPr="007D4BE6" w:rsidRDefault="00E11614"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9D6DB2" w:rsidRPr="007D4BE6">
              <w:rPr>
                <w:rFonts w:cs="Arial"/>
                <w:bCs/>
                <w:sz w:val="18"/>
                <w:szCs w:val="18"/>
                <w:lang w:eastAsia="pt-BR"/>
              </w:rPr>
              <w:t>118.003</w:t>
            </w:r>
            <w:r w:rsidRPr="007D4BE6">
              <w:rPr>
                <w:rFonts w:cs="Arial"/>
                <w:bCs/>
                <w:sz w:val="18"/>
                <w:szCs w:val="18"/>
                <w:lang w:eastAsia="pt-BR"/>
              </w:rPr>
              <w:t>)</w:t>
            </w:r>
          </w:p>
        </w:tc>
        <w:tc>
          <w:tcPr>
            <w:tcW w:w="78" w:type="pct"/>
            <w:tcBorders>
              <w:left w:val="nil"/>
              <w:right w:val="nil"/>
            </w:tcBorders>
            <w:shd w:val="clear" w:color="000000" w:fill="FFFFFF"/>
          </w:tcPr>
          <w:p w14:paraId="3E6ABFB5" w14:textId="77777777" w:rsidR="00A118BD" w:rsidRPr="007D4BE6" w:rsidRDefault="00A118BD" w:rsidP="00DD54A0">
            <w:pPr>
              <w:keepNext w:val="0"/>
              <w:widowControl w:val="0"/>
              <w:spacing w:before="0" w:after="0"/>
              <w:jc w:val="right"/>
              <w:rPr>
                <w:rFonts w:cs="Arial"/>
                <w:bCs/>
                <w:sz w:val="18"/>
                <w:szCs w:val="18"/>
                <w:lang w:eastAsia="pt-BR"/>
              </w:rPr>
            </w:pPr>
          </w:p>
        </w:tc>
        <w:tc>
          <w:tcPr>
            <w:tcW w:w="795" w:type="pct"/>
            <w:tcBorders>
              <w:left w:val="nil"/>
              <w:right w:val="nil"/>
            </w:tcBorders>
            <w:shd w:val="clear" w:color="000000" w:fill="FFFFFF"/>
            <w:noWrap/>
            <w:vAlign w:val="center"/>
          </w:tcPr>
          <w:p w14:paraId="20495F38" w14:textId="5C7B0E58" w:rsidR="00A118BD" w:rsidRPr="007D4BE6" w:rsidRDefault="00A118BD"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9D6DB2" w:rsidRPr="007D4BE6">
              <w:rPr>
                <w:rFonts w:cs="Arial"/>
                <w:bCs/>
                <w:sz w:val="18"/>
                <w:szCs w:val="18"/>
                <w:lang w:eastAsia="pt-BR"/>
              </w:rPr>
              <w:t>93.991</w:t>
            </w:r>
            <w:r w:rsidRPr="007D4BE6">
              <w:rPr>
                <w:rFonts w:cs="Arial"/>
                <w:bCs/>
                <w:sz w:val="18"/>
                <w:szCs w:val="18"/>
                <w:lang w:eastAsia="pt-BR"/>
              </w:rPr>
              <w:t>)</w:t>
            </w:r>
          </w:p>
        </w:tc>
      </w:tr>
      <w:tr w:rsidR="005B163F" w:rsidRPr="007D4BE6" w14:paraId="0DF8A264" w14:textId="77777777" w:rsidTr="000153F9">
        <w:trPr>
          <w:trHeight w:val="261"/>
        </w:trPr>
        <w:tc>
          <w:tcPr>
            <w:tcW w:w="3215" w:type="pct"/>
            <w:tcBorders>
              <w:left w:val="nil"/>
              <w:right w:val="nil"/>
            </w:tcBorders>
            <w:shd w:val="clear" w:color="000000" w:fill="FFFFFF"/>
            <w:noWrap/>
            <w:vAlign w:val="center"/>
          </w:tcPr>
          <w:p w14:paraId="79D2F263" w14:textId="77777777" w:rsidR="00A118BD" w:rsidRPr="007D4BE6" w:rsidRDefault="00A118BD" w:rsidP="00DD54A0">
            <w:pPr>
              <w:keepNext w:val="0"/>
              <w:widowControl w:val="0"/>
              <w:spacing w:before="0" w:after="0"/>
              <w:rPr>
                <w:rFonts w:cs="Arial"/>
                <w:bCs/>
                <w:sz w:val="18"/>
                <w:szCs w:val="18"/>
                <w:lang w:eastAsia="pt-BR"/>
              </w:rPr>
            </w:pPr>
            <w:r w:rsidRPr="007D4BE6">
              <w:rPr>
                <w:rFonts w:cs="Arial"/>
                <w:bCs/>
                <w:sz w:val="18"/>
                <w:szCs w:val="18"/>
                <w:lang w:eastAsia="pt-BR"/>
              </w:rPr>
              <w:t>Materiais</w:t>
            </w:r>
          </w:p>
        </w:tc>
        <w:tc>
          <w:tcPr>
            <w:tcW w:w="115" w:type="pct"/>
            <w:tcBorders>
              <w:left w:val="nil"/>
              <w:right w:val="nil"/>
            </w:tcBorders>
            <w:shd w:val="clear" w:color="000000" w:fill="FFFFFF"/>
            <w:noWrap/>
            <w:vAlign w:val="bottom"/>
          </w:tcPr>
          <w:p w14:paraId="2CA9C1AB" w14:textId="77777777" w:rsidR="00A118BD" w:rsidRPr="007D4BE6"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000000" w:fill="FFFFFF"/>
            <w:vAlign w:val="center"/>
          </w:tcPr>
          <w:p w14:paraId="077780C9" w14:textId="64D645A7" w:rsidR="00A118BD" w:rsidRPr="007D4BE6" w:rsidRDefault="009D6DB2" w:rsidP="00DD54A0">
            <w:pPr>
              <w:keepNext w:val="0"/>
              <w:widowControl w:val="0"/>
              <w:spacing w:before="0" w:after="0"/>
              <w:jc w:val="right"/>
              <w:rPr>
                <w:rFonts w:cs="Arial"/>
                <w:bCs/>
                <w:sz w:val="18"/>
                <w:szCs w:val="18"/>
                <w:lang w:eastAsia="pt-BR"/>
              </w:rPr>
            </w:pPr>
            <w:r w:rsidRPr="007D4BE6">
              <w:rPr>
                <w:rFonts w:cs="Arial"/>
                <w:bCs/>
                <w:sz w:val="18"/>
                <w:szCs w:val="18"/>
                <w:lang w:eastAsia="pt-BR"/>
              </w:rPr>
              <w:t>(42</w:t>
            </w:r>
            <w:r w:rsidR="00E11614" w:rsidRPr="007D4BE6">
              <w:rPr>
                <w:rFonts w:cs="Arial"/>
                <w:bCs/>
                <w:sz w:val="18"/>
                <w:szCs w:val="18"/>
                <w:lang w:eastAsia="pt-BR"/>
              </w:rPr>
              <w:t>)</w:t>
            </w:r>
          </w:p>
        </w:tc>
        <w:tc>
          <w:tcPr>
            <w:tcW w:w="78" w:type="pct"/>
            <w:tcBorders>
              <w:left w:val="nil"/>
              <w:right w:val="nil"/>
            </w:tcBorders>
            <w:shd w:val="clear" w:color="000000" w:fill="FFFFFF"/>
          </w:tcPr>
          <w:p w14:paraId="0E945353" w14:textId="77777777" w:rsidR="00A118BD" w:rsidRPr="007D4BE6" w:rsidRDefault="00A118BD" w:rsidP="00DD54A0">
            <w:pPr>
              <w:keepNext w:val="0"/>
              <w:widowControl w:val="0"/>
              <w:spacing w:before="0" w:after="0"/>
              <w:jc w:val="right"/>
              <w:rPr>
                <w:rFonts w:cs="Arial"/>
                <w:bCs/>
                <w:sz w:val="18"/>
                <w:szCs w:val="18"/>
                <w:lang w:eastAsia="pt-BR"/>
              </w:rPr>
            </w:pPr>
          </w:p>
        </w:tc>
        <w:tc>
          <w:tcPr>
            <w:tcW w:w="795" w:type="pct"/>
            <w:tcBorders>
              <w:left w:val="nil"/>
              <w:right w:val="nil"/>
            </w:tcBorders>
            <w:shd w:val="clear" w:color="000000" w:fill="FFFFFF"/>
            <w:noWrap/>
            <w:vAlign w:val="center"/>
          </w:tcPr>
          <w:p w14:paraId="6B4D4262" w14:textId="715122C2" w:rsidR="00A118BD" w:rsidRPr="007D4BE6" w:rsidRDefault="00A118BD"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9D6DB2" w:rsidRPr="007D4BE6">
              <w:rPr>
                <w:rFonts w:cs="Arial"/>
                <w:bCs/>
                <w:sz w:val="18"/>
                <w:szCs w:val="18"/>
                <w:lang w:eastAsia="pt-BR"/>
              </w:rPr>
              <w:t>56</w:t>
            </w:r>
            <w:r w:rsidRPr="007D4BE6">
              <w:rPr>
                <w:rFonts w:cs="Arial"/>
                <w:bCs/>
                <w:sz w:val="18"/>
                <w:szCs w:val="18"/>
                <w:lang w:eastAsia="pt-BR"/>
              </w:rPr>
              <w:t>)</w:t>
            </w:r>
          </w:p>
        </w:tc>
      </w:tr>
      <w:tr w:rsidR="005B163F" w:rsidRPr="007D4BE6" w14:paraId="485917F6" w14:textId="77777777" w:rsidTr="000153F9">
        <w:trPr>
          <w:trHeight w:val="261"/>
        </w:trPr>
        <w:tc>
          <w:tcPr>
            <w:tcW w:w="3215" w:type="pct"/>
            <w:tcBorders>
              <w:left w:val="nil"/>
              <w:right w:val="nil"/>
            </w:tcBorders>
            <w:shd w:val="clear" w:color="000000" w:fill="FFFFFF"/>
            <w:noWrap/>
            <w:vAlign w:val="center"/>
          </w:tcPr>
          <w:p w14:paraId="167A8250" w14:textId="77777777" w:rsidR="00A118BD" w:rsidRPr="007D4BE6" w:rsidRDefault="00A118BD" w:rsidP="00DD54A0">
            <w:pPr>
              <w:keepNext w:val="0"/>
              <w:widowControl w:val="0"/>
              <w:spacing w:before="0" w:after="0"/>
              <w:rPr>
                <w:rFonts w:cs="Arial"/>
                <w:bCs/>
                <w:sz w:val="18"/>
                <w:szCs w:val="18"/>
                <w:lang w:eastAsia="pt-BR"/>
              </w:rPr>
            </w:pPr>
            <w:r w:rsidRPr="007D4BE6">
              <w:rPr>
                <w:rFonts w:cs="Arial"/>
                <w:bCs/>
                <w:sz w:val="18"/>
                <w:szCs w:val="18"/>
                <w:lang w:eastAsia="pt-BR"/>
              </w:rPr>
              <w:t>Serviços de Terceiros (ii)</w:t>
            </w:r>
          </w:p>
        </w:tc>
        <w:tc>
          <w:tcPr>
            <w:tcW w:w="115" w:type="pct"/>
            <w:tcBorders>
              <w:left w:val="nil"/>
              <w:right w:val="nil"/>
            </w:tcBorders>
            <w:shd w:val="clear" w:color="000000" w:fill="FFFFFF"/>
            <w:noWrap/>
            <w:vAlign w:val="bottom"/>
          </w:tcPr>
          <w:p w14:paraId="74E60270" w14:textId="77777777" w:rsidR="00A118BD" w:rsidRPr="007D4BE6"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000000" w:fill="FFFFFF"/>
            <w:vAlign w:val="center"/>
          </w:tcPr>
          <w:p w14:paraId="36F8788D" w14:textId="6FF1BC37" w:rsidR="00A118BD" w:rsidRPr="007D4BE6" w:rsidRDefault="00E11614"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9D6DB2" w:rsidRPr="007D4BE6">
              <w:rPr>
                <w:rFonts w:cs="Arial"/>
                <w:bCs/>
                <w:sz w:val="18"/>
                <w:szCs w:val="18"/>
                <w:lang w:eastAsia="pt-BR"/>
              </w:rPr>
              <w:t>17.632</w:t>
            </w:r>
            <w:r w:rsidRPr="007D4BE6">
              <w:rPr>
                <w:rFonts w:cs="Arial"/>
                <w:bCs/>
                <w:sz w:val="18"/>
                <w:szCs w:val="18"/>
                <w:lang w:eastAsia="pt-BR"/>
              </w:rPr>
              <w:t>)</w:t>
            </w:r>
          </w:p>
        </w:tc>
        <w:tc>
          <w:tcPr>
            <w:tcW w:w="78" w:type="pct"/>
            <w:tcBorders>
              <w:left w:val="nil"/>
              <w:right w:val="nil"/>
            </w:tcBorders>
            <w:shd w:val="clear" w:color="000000" w:fill="FFFFFF"/>
          </w:tcPr>
          <w:p w14:paraId="7535886B" w14:textId="77777777" w:rsidR="00A118BD" w:rsidRPr="007D4BE6" w:rsidRDefault="00A118BD" w:rsidP="00DD54A0">
            <w:pPr>
              <w:keepNext w:val="0"/>
              <w:widowControl w:val="0"/>
              <w:spacing w:before="0" w:after="0"/>
              <w:jc w:val="right"/>
              <w:rPr>
                <w:rFonts w:cs="Arial"/>
                <w:bCs/>
                <w:color w:val="FF0000"/>
                <w:sz w:val="18"/>
                <w:szCs w:val="18"/>
                <w:lang w:eastAsia="pt-BR"/>
              </w:rPr>
            </w:pPr>
          </w:p>
        </w:tc>
        <w:tc>
          <w:tcPr>
            <w:tcW w:w="795" w:type="pct"/>
            <w:tcBorders>
              <w:left w:val="nil"/>
              <w:right w:val="nil"/>
            </w:tcBorders>
            <w:shd w:val="clear" w:color="000000" w:fill="FFFFFF"/>
            <w:noWrap/>
            <w:vAlign w:val="center"/>
          </w:tcPr>
          <w:p w14:paraId="21BF70DA" w14:textId="63C08F0B" w:rsidR="00A118BD" w:rsidRPr="007D4BE6" w:rsidRDefault="00A118BD"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9D6DB2" w:rsidRPr="007D4BE6">
              <w:rPr>
                <w:rFonts w:cs="Arial"/>
                <w:bCs/>
                <w:sz w:val="18"/>
                <w:szCs w:val="18"/>
                <w:lang w:eastAsia="pt-BR"/>
              </w:rPr>
              <w:t>14.948</w:t>
            </w:r>
            <w:r w:rsidRPr="007D4BE6">
              <w:rPr>
                <w:rFonts w:cs="Arial"/>
                <w:bCs/>
                <w:sz w:val="18"/>
                <w:szCs w:val="18"/>
                <w:lang w:eastAsia="pt-BR"/>
              </w:rPr>
              <w:t>)</w:t>
            </w:r>
          </w:p>
        </w:tc>
      </w:tr>
      <w:tr w:rsidR="005B163F" w:rsidRPr="007D4BE6" w14:paraId="65DA4A31" w14:textId="77777777" w:rsidTr="000153F9">
        <w:trPr>
          <w:trHeight w:val="261"/>
        </w:trPr>
        <w:tc>
          <w:tcPr>
            <w:tcW w:w="3215" w:type="pct"/>
            <w:tcBorders>
              <w:left w:val="nil"/>
              <w:right w:val="nil"/>
            </w:tcBorders>
            <w:shd w:val="clear" w:color="000000" w:fill="FFFFFF"/>
            <w:noWrap/>
            <w:vAlign w:val="center"/>
          </w:tcPr>
          <w:p w14:paraId="1CF91E1F" w14:textId="77777777" w:rsidR="00A118BD" w:rsidRPr="007D4BE6" w:rsidRDefault="00A118BD" w:rsidP="00DD54A0">
            <w:pPr>
              <w:keepNext w:val="0"/>
              <w:widowControl w:val="0"/>
              <w:spacing w:before="0" w:after="0"/>
              <w:rPr>
                <w:rFonts w:cs="Arial"/>
                <w:bCs/>
                <w:sz w:val="18"/>
                <w:szCs w:val="18"/>
                <w:lang w:eastAsia="pt-BR"/>
              </w:rPr>
            </w:pPr>
            <w:r w:rsidRPr="007D4BE6">
              <w:rPr>
                <w:rFonts w:cs="Arial"/>
                <w:bCs/>
                <w:sz w:val="18"/>
                <w:szCs w:val="18"/>
                <w:lang w:eastAsia="pt-BR"/>
              </w:rPr>
              <w:t>Gerais de Funcionamento das instalações (iii)</w:t>
            </w:r>
          </w:p>
        </w:tc>
        <w:tc>
          <w:tcPr>
            <w:tcW w:w="115" w:type="pct"/>
            <w:tcBorders>
              <w:left w:val="nil"/>
              <w:right w:val="nil"/>
            </w:tcBorders>
            <w:shd w:val="clear" w:color="000000" w:fill="FFFFFF"/>
            <w:noWrap/>
            <w:vAlign w:val="bottom"/>
          </w:tcPr>
          <w:p w14:paraId="1C05585E" w14:textId="77777777" w:rsidR="00A118BD" w:rsidRPr="007D4BE6"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000000" w:fill="FFFFFF"/>
            <w:vAlign w:val="center"/>
          </w:tcPr>
          <w:p w14:paraId="141BBE1B" w14:textId="6931ABC0" w:rsidR="00A118BD" w:rsidRPr="007D4BE6" w:rsidRDefault="00E11614"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9D6DB2" w:rsidRPr="007D4BE6">
              <w:rPr>
                <w:rFonts w:cs="Arial"/>
                <w:bCs/>
                <w:sz w:val="18"/>
                <w:szCs w:val="18"/>
                <w:lang w:eastAsia="pt-BR"/>
              </w:rPr>
              <w:t>9.780</w:t>
            </w:r>
            <w:r w:rsidRPr="007D4BE6">
              <w:rPr>
                <w:rFonts w:cs="Arial"/>
                <w:bCs/>
                <w:sz w:val="18"/>
                <w:szCs w:val="18"/>
                <w:lang w:eastAsia="pt-BR"/>
              </w:rPr>
              <w:t>)</w:t>
            </w:r>
          </w:p>
        </w:tc>
        <w:tc>
          <w:tcPr>
            <w:tcW w:w="78" w:type="pct"/>
            <w:tcBorders>
              <w:left w:val="nil"/>
              <w:right w:val="nil"/>
            </w:tcBorders>
            <w:shd w:val="clear" w:color="000000" w:fill="FFFFFF"/>
          </w:tcPr>
          <w:p w14:paraId="0758CEE1" w14:textId="77777777" w:rsidR="00A118BD" w:rsidRPr="007D4BE6" w:rsidRDefault="00A118BD" w:rsidP="00DD54A0">
            <w:pPr>
              <w:keepNext w:val="0"/>
              <w:widowControl w:val="0"/>
              <w:spacing w:before="0" w:after="0"/>
              <w:jc w:val="right"/>
              <w:rPr>
                <w:rFonts w:cs="Arial"/>
                <w:bCs/>
                <w:sz w:val="18"/>
                <w:szCs w:val="18"/>
                <w:lang w:eastAsia="pt-BR"/>
              </w:rPr>
            </w:pPr>
          </w:p>
        </w:tc>
        <w:tc>
          <w:tcPr>
            <w:tcW w:w="795" w:type="pct"/>
            <w:tcBorders>
              <w:left w:val="nil"/>
              <w:right w:val="nil"/>
            </w:tcBorders>
            <w:shd w:val="clear" w:color="000000" w:fill="FFFFFF"/>
            <w:noWrap/>
            <w:vAlign w:val="center"/>
          </w:tcPr>
          <w:p w14:paraId="750542A2" w14:textId="35F446A3" w:rsidR="00A118BD" w:rsidRPr="007D4BE6" w:rsidRDefault="00A118BD"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6003FF" w:rsidRPr="007D4BE6">
              <w:rPr>
                <w:rFonts w:cs="Arial"/>
                <w:bCs/>
                <w:sz w:val="18"/>
                <w:szCs w:val="18"/>
                <w:lang w:eastAsia="pt-BR"/>
              </w:rPr>
              <w:t>9.</w:t>
            </w:r>
            <w:r w:rsidR="009D6DB2" w:rsidRPr="007D4BE6">
              <w:rPr>
                <w:rFonts w:cs="Arial"/>
                <w:bCs/>
                <w:sz w:val="18"/>
                <w:szCs w:val="18"/>
                <w:lang w:eastAsia="pt-BR"/>
              </w:rPr>
              <w:t>477</w:t>
            </w:r>
            <w:r w:rsidRPr="007D4BE6">
              <w:rPr>
                <w:rFonts w:cs="Arial"/>
                <w:bCs/>
                <w:sz w:val="18"/>
                <w:szCs w:val="18"/>
                <w:lang w:eastAsia="pt-BR"/>
              </w:rPr>
              <w:t>)</w:t>
            </w:r>
          </w:p>
        </w:tc>
      </w:tr>
      <w:tr w:rsidR="005B163F" w:rsidRPr="007D4BE6" w14:paraId="15FF94CD" w14:textId="77777777" w:rsidTr="000153F9">
        <w:trPr>
          <w:trHeight w:val="261"/>
        </w:trPr>
        <w:tc>
          <w:tcPr>
            <w:tcW w:w="3215" w:type="pct"/>
            <w:tcBorders>
              <w:left w:val="nil"/>
              <w:right w:val="nil"/>
            </w:tcBorders>
            <w:shd w:val="clear" w:color="000000" w:fill="FFFFFF"/>
            <w:noWrap/>
            <w:vAlign w:val="center"/>
          </w:tcPr>
          <w:p w14:paraId="025D380F" w14:textId="77777777" w:rsidR="00A118BD" w:rsidRPr="007D4BE6" w:rsidRDefault="00A118BD" w:rsidP="00DD54A0">
            <w:pPr>
              <w:keepNext w:val="0"/>
              <w:widowControl w:val="0"/>
              <w:spacing w:before="0" w:after="0"/>
              <w:rPr>
                <w:rFonts w:cs="Arial"/>
                <w:bCs/>
                <w:sz w:val="18"/>
                <w:szCs w:val="18"/>
                <w:lang w:eastAsia="pt-BR"/>
              </w:rPr>
            </w:pPr>
            <w:r w:rsidRPr="007D4BE6">
              <w:rPr>
                <w:rFonts w:cs="Arial"/>
                <w:bCs/>
                <w:sz w:val="18"/>
                <w:szCs w:val="18"/>
                <w:lang w:eastAsia="pt-BR"/>
              </w:rPr>
              <w:t>Gerais da Administração (iv)</w:t>
            </w:r>
          </w:p>
        </w:tc>
        <w:tc>
          <w:tcPr>
            <w:tcW w:w="115" w:type="pct"/>
            <w:tcBorders>
              <w:left w:val="nil"/>
              <w:right w:val="nil"/>
            </w:tcBorders>
            <w:shd w:val="clear" w:color="000000" w:fill="FFFFFF"/>
            <w:noWrap/>
            <w:vAlign w:val="bottom"/>
          </w:tcPr>
          <w:p w14:paraId="4D3C4D66" w14:textId="77777777" w:rsidR="00A118BD" w:rsidRPr="007D4BE6"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000000" w:fill="FFFFFF"/>
            <w:vAlign w:val="center"/>
          </w:tcPr>
          <w:p w14:paraId="1D721382" w14:textId="447CAAC7" w:rsidR="00A118BD" w:rsidRPr="007D4BE6" w:rsidRDefault="00E11614"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9D6DB2" w:rsidRPr="007D4BE6">
              <w:rPr>
                <w:rFonts w:cs="Arial"/>
                <w:bCs/>
                <w:sz w:val="18"/>
                <w:szCs w:val="18"/>
                <w:lang w:eastAsia="pt-BR"/>
              </w:rPr>
              <w:t>9.773</w:t>
            </w:r>
            <w:r w:rsidRPr="007D4BE6">
              <w:rPr>
                <w:rFonts w:cs="Arial"/>
                <w:bCs/>
                <w:sz w:val="18"/>
                <w:szCs w:val="18"/>
                <w:lang w:eastAsia="pt-BR"/>
              </w:rPr>
              <w:t>)</w:t>
            </w:r>
          </w:p>
        </w:tc>
        <w:tc>
          <w:tcPr>
            <w:tcW w:w="78" w:type="pct"/>
            <w:tcBorders>
              <w:left w:val="nil"/>
              <w:right w:val="nil"/>
            </w:tcBorders>
            <w:shd w:val="clear" w:color="000000" w:fill="FFFFFF"/>
          </w:tcPr>
          <w:p w14:paraId="3C63175A" w14:textId="77777777" w:rsidR="00A118BD" w:rsidRPr="007D4BE6" w:rsidRDefault="00A118BD" w:rsidP="00DD54A0">
            <w:pPr>
              <w:keepNext w:val="0"/>
              <w:widowControl w:val="0"/>
              <w:spacing w:before="0" w:after="0"/>
              <w:jc w:val="right"/>
              <w:rPr>
                <w:rFonts w:cs="Arial"/>
                <w:bCs/>
                <w:sz w:val="18"/>
                <w:szCs w:val="18"/>
                <w:lang w:eastAsia="pt-BR"/>
              </w:rPr>
            </w:pPr>
          </w:p>
        </w:tc>
        <w:tc>
          <w:tcPr>
            <w:tcW w:w="795" w:type="pct"/>
            <w:tcBorders>
              <w:left w:val="nil"/>
              <w:right w:val="nil"/>
            </w:tcBorders>
            <w:shd w:val="clear" w:color="000000" w:fill="FFFFFF"/>
            <w:noWrap/>
            <w:vAlign w:val="center"/>
          </w:tcPr>
          <w:p w14:paraId="4083A938" w14:textId="2215DEF2" w:rsidR="00A118BD" w:rsidRPr="007D4BE6" w:rsidRDefault="00A118BD" w:rsidP="00DD54A0">
            <w:pPr>
              <w:keepNext w:val="0"/>
              <w:widowControl w:val="0"/>
              <w:spacing w:before="0" w:after="0"/>
              <w:jc w:val="right"/>
              <w:rPr>
                <w:rFonts w:cs="Arial"/>
                <w:bCs/>
                <w:sz w:val="18"/>
                <w:szCs w:val="18"/>
                <w:lang w:eastAsia="pt-BR"/>
              </w:rPr>
            </w:pPr>
            <w:r w:rsidRPr="007D4BE6">
              <w:rPr>
                <w:rFonts w:cs="Arial"/>
                <w:bCs/>
                <w:sz w:val="18"/>
                <w:szCs w:val="18"/>
                <w:lang w:eastAsia="pt-BR"/>
              </w:rPr>
              <w:t>(</w:t>
            </w:r>
            <w:r w:rsidR="009D6DB2" w:rsidRPr="007D4BE6">
              <w:rPr>
                <w:rFonts w:cs="Arial"/>
                <w:bCs/>
                <w:sz w:val="18"/>
                <w:szCs w:val="18"/>
                <w:lang w:eastAsia="pt-BR"/>
              </w:rPr>
              <w:t>8.517</w:t>
            </w:r>
            <w:r w:rsidRPr="007D4BE6">
              <w:rPr>
                <w:rFonts w:cs="Arial"/>
                <w:bCs/>
                <w:sz w:val="18"/>
                <w:szCs w:val="18"/>
                <w:lang w:eastAsia="pt-BR"/>
              </w:rPr>
              <w:t>)</w:t>
            </w:r>
          </w:p>
        </w:tc>
      </w:tr>
      <w:tr w:rsidR="005B163F" w:rsidRPr="007D4BE6" w14:paraId="723B0A2D" w14:textId="77777777" w:rsidTr="000153F9">
        <w:trPr>
          <w:trHeight w:val="261"/>
        </w:trPr>
        <w:tc>
          <w:tcPr>
            <w:tcW w:w="3215" w:type="pct"/>
            <w:tcBorders>
              <w:left w:val="nil"/>
              <w:bottom w:val="nil"/>
              <w:right w:val="nil"/>
            </w:tcBorders>
            <w:shd w:val="clear" w:color="000000" w:fill="FFFFFF"/>
            <w:noWrap/>
            <w:vAlign w:val="center"/>
          </w:tcPr>
          <w:p w14:paraId="08FC2C95" w14:textId="77777777" w:rsidR="00A118BD" w:rsidRPr="007D4BE6" w:rsidRDefault="00A118BD" w:rsidP="00DD54A0">
            <w:pPr>
              <w:keepNext w:val="0"/>
              <w:widowControl w:val="0"/>
              <w:spacing w:before="0" w:after="0"/>
              <w:rPr>
                <w:rFonts w:cs="Arial"/>
                <w:sz w:val="18"/>
                <w:szCs w:val="18"/>
                <w:lang w:eastAsia="pt-BR"/>
              </w:rPr>
            </w:pPr>
            <w:r w:rsidRPr="007D4BE6">
              <w:rPr>
                <w:rFonts w:cs="Arial"/>
                <w:sz w:val="18"/>
                <w:szCs w:val="18"/>
                <w:lang w:eastAsia="pt-BR"/>
              </w:rPr>
              <w:t>Impostos, Taxas e Contribuições</w:t>
            </w:r>
          </w:p>
        </w:tc>
        <w:tc>
          <w:tcPr>
            <w:tcW w:w="115" w:type="pct"/>
            <w:tcBorders>
              <w:left w:val="nil"/>
              <w:bottom w:val="nil"/>
              <w:right w:val="nil"/>
            </w:tcBorders>
            <w:shd w:val="clear" w:color="000000" w:fill="FFFFFF"/>
            <w:noWrap/>
            <w:vAlign w:val="bottom"/>
          </w:tcPr>
          <w:p w14:paraId="4D46F4C5" w14:textId="77777777" w:rsidR="00A118BD" w:rsidRPr="007D4BE6" w:rsidRDefault="00A118BD" w:rsidP="00DD54A0">
            <w:pPr>
              <w:keepNext w:val="0"/>
              <w:widowControl w:val="0"/>
              <w:spacing w:before="0" w:after="0"/>
              <w:rPr>
                <w:rFonts w:cs="Arial"/>
                <w:sz w:val="18"/>
                <w:szCs w:val="18"/>
                <w:lang w:eastAsia="pt-BR"/>
              </w:rPr>
            </w:pPr>
          </w:p>
        </w:tc>
        <w:tc>
          <w:tcPr>
            <w:tcW w:w="796" w:type="pct"/>
            <w:tcBorders>
              <w:left w:val="nil"/>
              <w:bottom w:val="nil"/>
              <w:right w:val="nil"/>
            </w:tcBorders>
            <w:shd w:val="clear" w:color="000000" w:fill="FFFFFF"/>
            <w:vAlign w:val="center"/>
          </w:tcPr>
          <w:p w14:paraId="3628FC96" w14:textId="6768E746" w:rsidR="00A118BD" w:rsidRPr="007D4BE6" w:rsidRDefault="00E11614" w:rsidP="00DD54A0">
            <w:pPr>
              <w:keepNext w:val="0"/>
              <w:widowControl w:val="0"/>
              <w:spacing w:before="0" w:after="0"/>
              <w:jc w:val="right"/>
              <w:rPr>
                <w:rFonts w:cs="Arial"/>
                <w:sz w:val="18"/>
                <w:szCs w:val="18"/>
                <w:lang w:eastAsia="pt-BR"/>
              </w:rPr>
            </w:pPr>
            <w:r w:rsidRPr="007D4BE6">
              <w:rPr>
                <w:rFonts w:cs="Arial"/>
                <w:sz w:val="18"/>
                <w:szCs w:val="18"/>
                <w:lang w:eastAsia="pt-BR"/>
              </w:rPr>
              <w:t>(</w:t>
            </w:r>
            <w:r w:rsidR="009D6DB2" w:rsidRPr="007D4BE6">
              <w:rPr>
                <w:rFonts w:cs="Arial"/>
                <w:sz w:val="18"/>
                <w:szCs w:val="18"/>
                <w:lang w:eastAsia="pt-BR"/>
              </w:rPr>
              <w:t>1.944</w:t>
            </w:r>
            <w:r w:rsidRPr="007D4BE6">
              <w:rPr>
                <w:rFonts w:cs="Arial"/>
                <w:sz w:val="18"/>
                <w:szCs w:val="18"/>
                <w:lang w:eastAsia="pt-BR"/>
              </w:rPr>
              <w:t>)</w:t>
            </w:r>
          </w:p>
        </w:tc>
        <w:tc>
          <w:tcPr>
            <w:tcW w:w="78" w:type="pct"/>
            <w:tcBorders>
              <w:left w:val="nil"/>
              <w:bottom w:val="nil"/>
              <w:right w:val="nil"/>
            </w:tcBorders>
            <w:shd w:val="clear" w:color="000000" w:fill="FFFFFF"/>
          </w:tcPr>
          <w:p w14:paraId="5D6EEA38" w14:textId="77777777" w:rsidR="00A118BD" w:rsidRPr="007D4BE6" w:rsidRDefault="00A118BD" w:rsidP="00DD54A0">
            <w:pPr>
              <w:keepNext w:val="0"/>
              <w:widowControl w:val="0"/>
              <w:spacing w:before="0" w:after="0"/>
              <w:jc w:val="right"/>
              <w:rPr>
                <w:rFonts w:cs="Arial"/>
                <w:color w:val="FF0000"/>
                <w:sz w:val="18"/>
                <w:szCs w:val="18"/>
                <w:lang w:eastAsia="pt-BR"/>
              </w:rPr>
            </w:pPr>
          </w:p>
        </w:tc>
        <w:tc>
          <w:tcPr>
            <w:tcW w:w="795" w:type="pct"/>
            <w:tcBorders>
              <w:left w:val="nil"/>
              <w:bottom w:val="nil"/>
              <w:right w:val="nil"/>
            </w:tcBorders>
            <w:shd w:val="clear" w:color="000000" w:fill="FFFFFF"/>
            <w:noWrap/>
            <w:vAlign w:val="center"/>
          </w:tcPr>
          <w:p w14:paraId="031C5D7C" w14:textId="0184A1FA" w:rsidR="00A118BD" w:rsidRPr="007D4BE6" w:rsidRDefault="00A118BD" w:rsidP="00DD54A0">
            <w:pPr>
              <w:keepNext w:val="0"/>
              <w:widowControl w:val="0"/>
              <w:spacing w:before="0" w:after="0"/>
              <w:jc w:val="right"/>
              <w:rPr>
                <w:rFonts w:cs="Arial"/>
                <w:sz w:val="18"/>
                <w:szCs w:val="18"/>
                <w:lang w:eastAsia="pt-BR"/>
              </w:rPr>
            </w:pPr>
            <w:r w:rsidRPr="007D4BE6">
              <w:rPr>
                <w:rFonts w:cs="Arial"/>
                <w:sz w:val="18"/>
                <w:szCs w:val="18"/>
                <w:lang w:eastAsia="pt-BR"/>
              </w:rPr>
              <w:t>(</w:t>
            </w:r>
            <w:r w:rsidR="009D6DB2" w:rsidRPr="007D4BE6">
              <w:rPr>
                <w:rFonts w:cs="Arial"/>
                <w:sz w:val="18"/>
                <w:szCs w:val="18"/>
                <w:lang w:eastAsia="pt-BR"/>
              </w:rPr>
              <w:t>852</w:t>
            </w:r>
            <w:r w:rsidRPr="007D4BE6">
              <w:rPr>
                <w:rFonts w:cs="Arial"/>
                <w:sz w:val="18"/>
                <w:szCs w:val="18"/>
                <w:lang w:eastAsia="pt-BR"/>
              </w:rPr>
              <w:t>)</w:t>
            </w:r>
          </w:p>
        </w:tc>
      </w:tr>
      <w:tr w:rsidR="005B163F" w:rsidRPr="007D4BE6" w14:paraId="10042CD9" w14:textId="77777777" w:rsidTr="000153F9">
        <w:trPr>
          <w:trHeight w:val="261"/>
        </w:trPr>
        <w:tc>
          <w:tcPr>
            <w:tcW w:w="3215" w:type="pct"/>
            <w:tcBorders>
              <w:top w:val="nil"/>
              <w:left w:val="nil"/>
              <w:bottom w:val="nil"/>
              <w:right w:val="nil"/>
            </w:tcBorders>
            <w:shd w:val="clear" w:color="000000" w:fill="FFFFFF"/>
            <w:noWrap/>
            <w:vAlign w:val="center"/>
          </w:tcPr>
          <w:p w14:paraId="5E026007" w14:textId="2B7B6299" w:rsidR="00A118BD" w:rsidRPr="007D4BE6" w:rsidRDefault="004656AD" w:rsidP="00DD54A0">
            <w:pPr>
              <w:keepNext w:val="0"/>
              <w:widowControl w:val="0"/>
              <w:spacing w:before="0" w:after="0"/>
              <w:rPr>
                <w:rFonts w:cs="Arial"/>
                <w:sz w:val="18"/>
                <w:szCs w:val="18"/>
                <w:lang w:eastAsia="pt-BR"/>
              </w:rPr>
            </w:pPr>
            <w:r w:rsidRPr="007D4BE6">
              <w:rPr>
                <w:rFonts w:cs="Arial"/>
                <w:sz w:val="18"/>
                <w:szCs w:val="18"/>
                <w:lang w:eastAsia="pt-BR"/>
              </w:rPr>
              <w:t>P</w:t>
            </w:r>
            <w:r w:rsidR="00A118BD" w:rsidRPr="007D4BE6">
              <w:rPr>
                <w:rFonts w:cs="Arial"/>
                <w:sz w:val="18"/>
                <w:szCs w:val="18"/>
                <w:lang w:eastAsia="pt-BR"/>
              </w:rPr>
              <w:t>rovisões para Contingências</w:t>
            </w:r>
          </w:p>
        </w:tc>
        <w:tc>
          <w:tcPr>
            <w:tcW w:w="115" w:type="pct"/>
            <w:tcBorders>
              <w:top w:val="nil"/>
              <w:left w:val="nil"/>
              <w:bottom w:val="nil"/>
              <w:right w:val="nil"/>
            </w:tcBorders>
            <w:shd w:val="clear" w:color="000000" w:fill="FFFFFF"/>
            <w:noWrap/>
            <w:vAlign w:val="bottom"/>
          </w:tcPr>
          <w:p w14:paraId="1C2ACAE1" w14:textId="77777777" w:rsidR="00A118BD" w:rsidRPr="007D4BE6" w:rsidRDefault="00A118BD" w:rsidP="00DD54A0">
            <w:pPr>
              <w:keepNext w:val="0"/>
              <w:widowControl w:val="0"/>
              <w:spacing w:before="0" w:after="0"/>
              <w:rPr>
                <w:rFonts w:cs="Arial"/>
                <w:sz w:val="18"/>
                <w:szCs w:val="18"/>
                <w:lang w:eastAsia="pt-BR"/>
              </w:rPr>
            </w:pPr>
          </w:p>
        </w:tc>
        <w:tc>
          <w:tcPr>
            <w:tcW w:w="796" w:type="pct"/>
            <w:tcBorders>
              <w:top w:val="nil"/>
              <w:left w:val="nil"/>
              <w:bottom w:val="nil"/>
              <w:right w:val="nil"/>
            </w:tcBorders>
            <w:shd w:val="clear" w:color="000000" w:fill="FFFFFF"/>
            <w:vAlign w:val="center"/>
          </w:tcPr>
          <w:p w14:paraId="30B5E784" w14:textId="25EC9326" w:rsidR="00A118BD" w:rsidRPr="007D4BE6" w:rsidRDefault="009D6DB2" w:rsidP="00DD54A0">
            <w:pPr>
              <w:keepNext w:val="0"/>
              <w:widowControl w:val="0"/>
              <w:spacing w:before="0" w:after="0"/>
              <w:jc w:val="right"/>
              <w:rPr>
                <w:rFonts w:cs="Arial"/>
                <w:sz w:val="18"/>
                <w:szCs w:val="18"/>
                <w:lang w:eastAsia="pt-BR"/>
              </w:rPr>
            </w:pPr>
            <w:r w:rsidRPr="007D4BE6">
              <w:rPr>
                <w:rFonts w:cs="Arial"/>
                <w:sz w:val="18"/>
                <w:szCs w:val="18"/>
                <w:lang w:eastAsia="pt-BR"/>
              </w:rPr>
              <w:t>(285</w:t>
            </w:r>
            <w:r w:rsidR="00F06F51" w:rsidRPr="007D4BE6">
              <w:rPr>
                <w:rFonts w:cs="Arial"/>
                <w:sz w:val="18"/>
                <w:szCs w:val="18"/>
                <w:lang w:eastAsia="pt-BR"/>
              </w:rPr>
              <w:t>)</w:t>
            </w:r>
          </w:p>
        </w:tc>
        <w:tc>
          <w:tcPr>
            <w:tcW w:w="78" w:type="pct"/>
            <w:tcBorders>
              <w:top w:val="nil"/>
              <w:left w:val="nil"/>
              <w:bottom w:val="nil"/>
              <w:right w:val="nil"/>
            </w:tcBorders>
            <w:shd w:val="clear" w:color="000000" w:fill="FFFFFF"/>
          </w:tcPr>
          <w:p w14:paraId="4D7F7B42" w14:textId="77777777" w:rsidR="00A118BD" w:rsidRPr="007D4BE6" w:rsidRDefault="00A118BD" w:rsidP="00DD54A0">
            <w:pPr>
              <w:keepNext w:val="0"/>
              <w:widowControl w:val="0"/>
              <w:spacing w:before="0" w:after="0"/>
              <w:jc w:val="right"/>
              <w:rPr>
                <w:rFonts w:cs="Arial"/>
                <w:sz w:val="18"/>
                <w:szCs w:val="18"/>
                <w:lang w:eastAsia="pt-BR"/>
              </w:rPr>
            </w:pPr>
          </w:p>
        </w:tc>
        <w:tc>
          <w:tcPr>
            <w:tcW w:w="795" w:type="pct"/>
            <w:tcBorders>
              <w:top w:val="nil"/>
              <w:left w:val="nil"/>
              <w:bottom w:val="nil"/>
              <w:right w:val="nil"/>
            </w:tcBorders>
            <w:shd w:val="clear" w:color="000000" w:fill="FFFFFF"/>
            <w:noWrap/>
            <w:vAlign w:val="center"/>
          </w:tcPr>
          <w:p w14:paraId="2EA877AE" w14:textId="2F1F61EA" w:rsidR="00A118BD" w:rsidRPr="007D4BE6" w:rsidRDefault="009D6DB2" w:rsidP="00DD54A0">
            <w:pPr>
              <w:keepNext w:val="0"/>
              <w:widowControl w:val="0"/>
              <w:spacing w:before="0" w:after="0"/>
              <w:jc w:val="right"/>
              <w:rPr>
                <w:rFonts w:cs="Arial"/>
                <w:sz w:val="18"/>
                <w:szCs w:val="18"/>
                <w:lang w:eastAsia="pt-BR"/>
              </w:rPr>
            </w:pPr>
            <w:r w:rsidRPr="007D4BE6">
              <w:rPr>
                <w:rFonts w:cs="Arial"/>
                <w:sz w:val="18"/>
                <w:szCs w:val="18"/>
                <w:lang w:eastAsia="pt-BR"/>
              </w:rPr>
              <w:t>(4</w:t>
            </w:r>
            <w:r w:rsidR="006003FF" w:rsidRPr="007D4BE6">
              <w:rPr>
                <w:rFonts w:cs="Arial"/>
                <w:sz w:val="18"/>
                <w:szCs w:val="18"/>
                <w:lang w:eastAsia="pt-BR"/>
              </w:rPr>
              <w:t>)</w:t>
            </w:r>
          </w:p>
        </w:tc>
      </w:tr>
      <w:tr w:rsidR="005B163F" w:rsidRPr="007D4BE6" w14:paraId="0CB68B67" w14:textId="77777777" w:rsidTr="000153F9">
        <w:trPr>
          <w:trHeight w:val="283"/>
        </w:trPr>
        <w:tc>
          <w:tcPr>
            <w:tcW w:w="3215" w:type="pct"/>
            <w:tcBorders>
              <w:left w:val="nil"/>
              <w:right w:val="nil"/>
            </w:tcBorders>
            <w:shd w:val="clear" w:color="000000" w:fill="FFFFFF"/>
            <w:noWrap/>
            <w:vAlign w:val="center"/>
            <w:hideMark/>
          </w:tcPr>
          <w:p w14:paraId="0B39441F" w14:textId="77777777" w:rsidR="00C16CC2" w:rsidRPr="007D4BE6" w:rsidRDefault="00C16CC2" w:rsidP="00DD54A0">
            <w:pPr>
              <w:keepNext w:val="0"/>
              <w:widowControl w:val="0"/>
              <w:spacing w:before="0" w:after="0"/>
              <w:rPr>
                <w:rFonts w:cs="Arial"/>
                <w:sz w:val="18"/>
                <w:szCs w:val="18"/>
                <w:lang w:eastAsia="pt-BR"/>
              </w:rPr>
            </w:pPr>
            <w:r w:rsidRPr="007D4BE6">
              <w:rPr>
                <w:rFonts w:cs="Arial"/>
                <w:b/>
                <w:bCs/>
                <w:sz w:val="18"/>
                <w:szCs w:val="18"/>
                <w:lang w:eastAsia="pt-BR"/>
              </w:rPr>
              <w:t>Total</w:t>
            </w:r>
          </w:p>
        </w:tc>
        <w:tc>
          <w:tcPr>
            <w:tcW w:w="115" w:type="pct"/>
            <w:tcBorders>
              <w:top w:val="nil"/>
              <w:left w:val="nil"/>
              <w:bottom w:val="nil"/>
              <w:right w:val="nil"/>
            </w:tcBorders>
            <w:shd w:val="clear" w:color="000000" w:fill="FFFFFF"/>
            <w:noWrap/>
            <w:vAlign w:val="bottom"/>
          </w:tcPr>
          <w:p w14:paraId="2EF71116" w14:textId="77777777" w:rsidR="00C16CC2" w:rsidRPr="007D4BE6" w:rsidRDefault="00C16CC2" w:rsidP="00DD54A0">
            <w:pPr>
              <w:keepNext w:val="0"/>
              <w:widowControl w:val="0"/>
              <w:spacing w:before="0" w:after="0"/>
              <w:rPr>
                <w:rFonts w:cs="Arial"/>
                <w:sz w:val="18"/>
                <w:szCs w:val="18"/>
                <w:lang w:eastAsia="pt-BR"/>
              </w:rPr>
            </w:pPr>
          </w:p>
        </w:tc>
        <w:tc>
          <w:tcPr>
            <w:tcW w:w="796" w:type="pct"/>
            <w:tcBorders>
              <w:top w:val="single" w:sz="4" w:space="0" w:color="auto"/>
              <w:left w:val="nil"/>
              <w:bottom w:val="single" w:sz="12" w:space="0" w:color="auto"/>
              <w:right w:val="nil"/>
            </w:tcBorders>
            <w:shd w:val="clear" w:color="000000" w:fill="FFFFFF"/>
            <w:vAlign w:val="center"/>
          </w:tcPr>
          <w:p w14:paraId="575738D4" w14:textId="2E4F860D" w:rsidR="00C16CC2" w:rsidRPr="007D4BE6" w:rsidRDefault="00E11614" w:rsidP="00DD54A0">
            <w:pPr>
              <w:keepNext w:val="0"/>
              <w:widowControl w:val="0"/>
              <w:spacing w:before="0" w:after="0"/>
              <w:jc w:val="right"/>
              <w:rPr>
                <w:rFonts w:cs="Arial"/>
                <w:b/>
                <w:bCs/>
                <w:sz w:val="18"/>
                <w:szCs w:val="18"/>
                <w:lang w:eastAsia="pt-BR"/>
              </w:rPr>
            </w:pPr>
            <w:r w:rsidRPr="007D4BE6">
              <w:rPr>
                <w:rFonts w:cs="Arial"/>
                <w:b/>
                <w:bCs/>
                <w:sz w:val="18"/>
                <w:szCs w:val="18"/>
                <w:lang w:eastAsia="pt-BR"/>
              </w:rPr>
              <w:t>(</w:t>
            </w:r>
            <w:r w:rsidR="009D6DB2" w:rsidRPr="007D4BE6">
              <w:rPr>
                <w:rFonts w:cs="Arial"/>
                <w:b/>
                <w:bCs/>
                <w:sz w:val="18"/>
                <w:szCs w:val="18"/>
                <w:lang w:eastAsia="pt-BR"/>
              </w:rPr>
              <w:t>157.459</w:t>
            </w:r>
            <w:r w:rsidRPr="007D4BE6">
              <w:rPr>
                <w:rFonts w:cs="Arial"/>
                <w:b/>
                <w:bCs/>
                <w:sz w:val="18"/>
                <w:szCs w:val="18"/>
                <w:lang w:eastAsia="pt-BR"/>
              </w:rPr>
              <w:t>)</w:t>
            </w:r>
          </w:p>
        </w:tc>
        <w:tc>
          <w:tcPr>
            <w:tcW w:w="78" w:type="pct"/>
            <w:tcBorders>
              <w:left w:val="nil"/>
              <w:right w:val="nil"/>
            </w:tcBorders>
            <w:shd w:val="clear" w:color="000000" w:fill="FFFFFF"/>
          </w:tcPr>
          <w:p w14:paraId="482C13ED" w14:textId="77777777" w:rsidR="00C16CC2" w:rsidRPr="007D4BE6" w:rsidRDefault="00C16CC2" w:rsidP="00DD54A0">
            <w:pPr>
              <w:keepNext w:val="0"/>
              <w:widowControl w:val="0"/>
              <w:spacing w:before="0" w:after="0"/>
              <w:jc w:val="right"/>
              <w:rPr>
                <w:rFonts w:cs="Arial"/>
                <w:b/>
                <w:bCs/>
                <w:sz w:val="18"/>
                <w:szCs w:val="18"/>
                <w:lang w:eastAsia="pt-BR"/>
              </w:rPr>
            </w:pPr>
          </w:p>
        </w:tc>
        <w:tc>
          <w:tcPr>
            <w:tcW w:w="795" w:type="pct"/>
            <w:tcBorders>
              <w:top w:val="single" w:sz="4" w:space="0" w:color="auto"/>
              <w:left w:val="nil"/>
              <w:bottom w:val="single" w:sz="12" w:space="0" w:color="auto"/>
              <w:right w:val="nil"/>
            </w:tcBorders>
            <w:shd w:val="clear" w:color="000000" w:fill="FFFFFF"/>
            <w:noWrap/>
            <w:vAlign w:val="center"/>
          </w:tcPr>
          <w:p w14:paraId="5E054F0D" w14:textId="15A5EE42" w:rsidR="00C16CC2" w:rsidRPr="007D4BE6" w:rsidRDefault="00A118BD" w:rsidP="00DD54A0">
            <w:pPr>
              <w:keepNext w:val="0"/>
              <w:widowControl w:val="0"/>
              <w:spacing w:before="0" w:after="0"/>
              <w:jc w:val="right"/>
              <w:rPr>
                <w:rFonts w:cs="Arial"/>
                <w:b/>
                <w:bCs/>
                <w:sz w:val="18"/>
                <w:szCs w:val="18"/>
                <w:lang w:eastAsia="pt-BR"/>
              </w:rPr>
            </w:pPr>
            <w:r w:rsidRPr="007D4BE6">
              <w:rPr>
                <w:rFonts w:cs="Arial"/>
                <w:b/>
                <w:bCs/>
                <w:sz w:val="18"/>
                <w:szCs w:val="18"/>
                <w:lang w:eastAsia="pt-BR"/>
              </w:rPr>
              <w:t>(</w:t>
            </w:r>
            <w:r w:rsidR="009D6DB2" w:rsidRPr="007D4BE6">
              <w:rPr>
                <w:rFonts w:cs="Arial"/>
                <w:b/>
                <w:bCs/>
                <w:sz w:val="18"/>
                <w:szCs w:val="18"/>
                <w:lang w:eastAsia="pt-BR"/>
              </w:rPr>
              <w:t>127.845</w:t>
            </w:r>
            <w:r w:rsidRPr="007D4BE6">
              <w:rPr>
                <w:rFonts w:cs="Arial"/>
                <w:b/>
                <w:bCs/>
                <w:sz w:val="18"/>
                <w:szCs w:val="18"/>
                <w:lang w:eastAsia="pt-BR"/>
              </w:rPr>
              <w:t>)</w:t>
            </w:r>
          </w:p>
        </w:tc>
      </w:tr>
    </w:tbl>
    <w:p w14:paraId="3FEA4F90" w14:textId="403C116C" w:rsidR="00E5738D" w:rsidRPr="007D4BE6" w:rsidRDefault="001819D8" w:rsidP="000A44BC">
      <w:pPr>
        <w:keepNext w:val="0"/>
        <w:widowControl w:val="0"/>
        <w:rPr>
          <w:rFonts w:cs="Arial"/>
          <w:bCs/>
          <w:sz w:val="20"/>
          <w:szCs w:val="20"/>
        </w:rPr>
      </w:pPr>
      <w:r w:rsidRPr="007D4BE6">
        <w:rPr>
          <w:rFonts w:cs="Arial"/>
          <w:bCs/>
          <w:sz w:val="20"/>
          <w:szCs w:val="20"/>
        </w:rPr>
        <w:t xml:space="preserve">(i) </w:t>
      </w:r>
      <w:r w:rsidR="00E5738D" w:rsidRPr="007D4BE6">
        <w:rPr>
          <w:rFonts w:cs="Arial"/>
          <w:bCs/>
          <w:sz w:val="20"/>
          <w:szCs w:val="20"/>
        </w:rPr>
        <w:t>Incluem as remunerações, rep</w:t>
      </w:r>
      <w:r w:rsidR="008B2172" w:rsidRPr="007D4BE6">
        <w:rPr>
          <w:rFonts w:cs="Arial"/>
          <w:bCs/>
          <w:sz w:val="20"/>
          <w:szCs w:val="20"/>
        </w:rPr>
        <w:t>r</w:t>
      </w:r>
      <w:r w:rsidR="009D6DB2" w:rsidRPr="007D4BE6">
        <w:rPr>
          <w:rFonts w:cs="Arial"/>
          <w:bCs/>
          <w:sz w:val="20"/>
          <w:szCs w:val="20"/>
        </w:rPr>
        <w:t>esentadas por salários (R$</w:t>
      </w:r>
      <w:r w:rsidR="00EB356B" w:rsidRPr="007D4BE6">
        <w:rPr>
          <w:rFonts w:cs="Arial"/>
          <w:bCs/>
          <w:sz w:val="20"/>
          <w:szCs w:val="20"/>
        </w:rPr>
        <w:t xml:space="preserve"> </w:t>
      </w:r>
      <w:r w:rsidR="009D6DB2" w:rsidRPr="007D4BE6">
        <w:rPr>
          <w:rFonts w:cs="Arial"/>
          <w:bCs/>
          <w:sz w:val="20"/>
          <w:szCs w:val="20"/>
        </w:rPr>
        <w:t>64.65</w:t>
      </w:r>
      <w:r w:rsidR="00EB356B" w:rsidRPr="007D4BE6">
        <w:rPr>
          <w:rFonts w:cs="Arial"/>
          <w:bCs/>
          <w:sz w:val="20"/>
          <w:szCs w:val="20"/>
        </w:rPr>
        <w:t>2</w:t>
      </w:r>
      <w:r w:rsidR="008B2172" w:rsidRPr="007D4BE6">
        <w:rPr>
          <w:rFonts w:cs="Arial"/>
          <w:bCs/>
          <w:sz w:val="20"/>
          <w:szCs w:val="20"/>
        </w:rPr>
        <w:t>), prov</w:t>
      </w:r>
      <w:r w:rsidR="00EB356B" w:rsidRPr="007D4BE6">
        <w:rPr>
          <w:rFonts w:cs="Arial"/>
          <w:bCs/>
          <w:sz w:val="20"/>
          <w:szCs w:val="20"/>
        </w:rPr>
        <w:t>isões de férias (R$ 7.584</w:t>
      </w:r>
      <w:r w:rsidR="00E5738D" w:rsidRPr="007D4BE6">
        <w:rPr>
          <w:rFonts w:cs="Arial"/>
          <w:bCs/>
          <w:sz w:val="20"/>
          <w:szCs w:val="20"/>
        </w:rPr>
        <w:t>),</w:t>
      </w:r>
      <w:r w:rsidRPr="007D4BE6">
        <w:rPr>
          <w:rFonts w:cs="Arial"/>
          <w:bCs/>
          <w:sz w:val="20"/>
          <w:szCs w:val="20"/>
        </w:rPr>
        <w:t xml:space="preserve"> </w:t>
      </w:r>
      <w:r w:rsidR="00E5738D" w:rsidRPr="007D4BE6">
        <w:rPr>
          <w:rFonts w:cs="Arial"/>
          <w:bCs/>
          <w:sz w:val="20"/>
          <w:szCs w:val="20"/>
        </w:rPr>
        <w:t>ab</w:t>
      </w:r>
      <w:r w:rsidR="008B2172" w:rsidRPr="007D4BE6">
        <w:rPr>
          <w:rFonts w:cs="Arial"/>
          <w:bCs/>
          <w:sz w:val="20"/>
          <w:szCs w:val="20"/>
        </w:rPr>
        <w:t>o</w:t>
      </w:r>
      <w:r w:rsidR="00EB356B" w:rsidRPr="007D4BE6">
        <w:rPr>
          <w:rFonts w:cs="Arial"/>
          <w:bCs/>
          <w:sz w:val="20"/>
          <w:szCs w:val="20"/>
        </w:rPr>
        <w:t>no pecuniário de férias (R$ 760</w:t>
      </w:r>
      <w:r w:rsidR="00E5738D" w:rsidRPr="007D4BE6">
        <w:rPr>
          <w:rFonts w:cs="Arial"/>
          <w:bCs/>
          <w:sz w:val="20"/>
          <w:szCs w:val="20"/>
        </w:rPr>
        <w:t>), 13º</w:t>
      </w:r>
      <w:r w:rsidR="00576CC1" w:rsidRPr="007D4BE6">
        <w:rPr>
          <w:rFonts w:cs="Arial"/>
          <w:bCs/>
          <w:sz w:val="20"/>
          <w:szCs w:val="20"/>
        </w:rPr>
        <w:t xml:space="preserve"> salário (R$</w:t>
      </w:r>
      <w:r w:rsidR="00EB356B" w:rsidRPr="007D4BE6">
        <w:rPr>
          <w:rFonts w:cs="Arial"/>
          <w:bCs/>
          <w:sz w:val="20"/>
          <w:szCs w:val="20"/>
        </w:rPr>
        <w:t xml:space="preserve"> 6.056</w:t>
      </w:r>
      <w:r w:rsidR="00E5738D" w:rsidRPr="007D4BE6">
        <w:rPr>
          <w:rFonts w:cs="Arial"/>
          <w:bCs/>
          <w:sz w:val="20"/>
          <w:szCs w:val="20"/>
        </w:rPr>
        <w:t>), encargos sociais – INSS e</w:t>
      </w:r>
      <w:r w:rsidRPr="007D4BE6">
        <w:rPr>
          <w:rFonts w:cs="Arial"/>
          <w:bCs/>
          <w:sz w:val="20"/>
          <w:szCs w:val="20"/>
        </w:rPr>
        <w:t xml:space="preserve"> </w:t>
      </w:r>
      <w:r w:rsidR="00E5738D" w:rsidRPr="007D4BE6">
        <w:rPr>
          <w:rFonts w:cs="Arial"/>
          <w:bCs/>
          <w:sz w:val="20"/>
          <w:szCs w:val="20"/>
        </w:rPr>
        <w:t>FGTS</w:t>
      </w:r>
      <w:r w:rsidR="008B2172" w:rsidRPr="007D4BE6">
        <w:rPr>
          <w:rFonts w:cs="Arial"/>
          <w:bCs/>
          <w:sz w:val="20"/>
          <w:szCs w:val="20"/>
        </w:rPr>
        <w:t xml:space="preserve"> (R$</w:t>
      </w:r>
      <w:r w:rsidR="00EB356B" w:rsidRPr="007D4BE6">
        <w:rPr>
          <w:rFonts w:cs="Arial"/>
          <w:bCs/>
          <w:sz w:val="20"/>
          <w:szCs w:val="20"/>
        </w:rPr>
        <w:t xml:space="preserve"> 23.236</w:t>
      </w:r>
      <w:r w:rsidR="00E5738D" w:rsidRPr="007D4BE6">
        <w:rPr>
          <w:rFonts w:cs="Arial"/>
          <w:bCs/>
          <w:sz w:val="20"/>
          <w:szCs w:val="20"/>
        </w:rPr>
        <w:t>), licença</w:t>
      </w:r>
      <w:r w:rsidR="00DD54A0" w:rsidRPr="007D4BE6">
        <w:rPr>
          <w:rFonts w:cs="Arial"/>
          <w:bCs/>
          <w:sz w:val="20"/>
          <w:szCs w:val="20"/>
        </w:rPr>
        <w:t xml:space="preserve"> </w:t>
      </w:r>
      <w:r w:rsidR="00E5738D" w:rsidRPr="007D4BE6">
        <w:rPr>
          <w:rFonts w:cs="Arial"/>
          <w:bCs/>
          <w:sz w:val="20"/>
          <w:szCs w:val="20"/>
        </w:rPr>
        <w:lastRenderedPageBreak/>
        <w:t>maternidade e p</w:t>
      </w:r>
      <w:r w:rsidR="00EB356B" w:rsidRPr="007D4BE6">
        <w:rPr>
          <w:rFonts w:cs="Arial"/>
          <w:bCs/>
          <w:sz w:val="20"/>
          <w:szCs w:val="20"/>
        </w:rPr>
        <w:t xml:space="preserve">aternidade – Prorrogação (R$ 246), </w:t>
      </w:r>
      <w:r w:rsidR="008B2172" w:rsidRPr="007D4BE6">
        <w:rPr>
          <w:rFonts w:cs="Arial"/>
          <w:bCs/>
          <w:sz w:val="20"/>
          <w:szCs w:val="20"/>
        </w:rPr>
        <w:t>Incorp</w:t>
      </w:r>
      <w:r w:rsidR="00EB356B" w:rsidRPr="007D4BE6">
        <w:rPr>
          <w:rFonts w:cs="Arial"/>
          <w:bCs/>
          <w:sz w:val="20"/>
          <w:szCs w:val="20"/>
        </w:rPr>
        <w:t>oração Função Gratificada (R$ 171</w:t>
      </w:r>
      <w:r w:rsidR="008B2172" w:rsidRPr="007D4BE6">
        <w:rPr>
          <w:rFonts w:cs="Arial"/>
          <w:bCs/>
          <w:sz w:val="20"/>
          <w:szCs w:val="20"/>
        </w:rPr>
        <w:t>)</w:t>
      </w:r>
      <w:r w:rsidR="00123354" w:rsidRPr="007D4BE6">
        <w:rPr>
          <w:rFonts w:cs="Arial"/>
          <w:bCs/>
          <w:sz w:val="20"/>
          <w:szCs w:val="20"/>
        </w:rPr>
        <w:t>,</w:t>
      </w:r>
      <w:r w:rsidR="00E5738D" w:rsidRPr="007D4BE6">
        <w:rPr>
          <w:rFonts w:cs="Arial"/>
          <w:bCs/>
          <w:sz w:val="20"/>
          <w:szCs w:val="20"/>
        </w:rPr>
        <w:t xml:space="preserve"> benefícios - previdência privada, auxílio alimentação, transporte, moradia,</w:t>
      </w:r>
      <w:r w:rsidR="00DD54A0" w:rsidRPr="007D4BE6">
        <w:rPr>
          <w:rFonts w:cs="Arial"/>
          <w:bCs/>
          <w:sz w:val="20"/>
          <w:szCs w:val="20"/>
        </w:rPr>
        <w:t xml:space="preserve"> </w:t>
      </w:r>
      <w:r w:rsidR="00E5738D" w:rsidRPr="007D4BE6">
        <w:rPr>
          <w:rFonts w:cs="Arial"/>
          <w:bCs/>
          <w:sz w:val="20"/>
          <w:szCs w:val="20"/>
        </w:rPr>
        <w:t>creche, assistênci</w:t>
      </w:r>
      <w:r w:rsidR="008B2172" w:rsidRPr="007D4BE6">
        <w:rPr>
          <w:rFonts w:cs="Arial"/>
          <w:bCs/>
          <w:sz w:val="20"/>
          <w:szCs w:val="20"/>
        </w:rPr>
        <w:t>a médica e vale cultura (R$</w:t>
      </w:r>
      <w:r w:rsidR="00EB356B" w:rsidRPr="007D4BE6">
        <w:rPr>
          <w:rFonts w:cs="Arial"/>
          <w:bCs/>
          <w:sz w:val="20"/>
          <w:szCs w:val="20"/>
        </w:rPr>
        <w:t xml:space="preserve"> 13.535</w:t>
      </w:r>
      <w:r w:rsidR="00E5738D" w:rsidRPr="007D4BE6">
        <w:rPr>
          <w:rFonts w:cs="Arial"/>
          <w:bCs/>
          <w:sz w:val="20"/>
          <w:szCs w:val="20"/>
        </w:rPr>
        <w:t>)</w:t>
      </w:r>
      <w:r w:rsidR="00123354" w:rsidRPr="007D4BE6">
        <w:rPr>
          <w:rFonts w:cs="Arial"/>
          <w:bCs/>
          <w:sz w:val="20"/>
          <w:szCs w:val="20"/>
        </w:rPr>
        <w:t>, estagiários (R$</w:t>
      </w:r>
      <w:r w:rsidR="00EB356B" w:rsidRPr="007D4BE6">
        <w:rPr>
          <w:rFonts w:cs="Arial"/>
          <w:bCs/>
          <w:sz w:val="20"/>
          <w:szCs w:val="20"/>
        </w:rPr>
        <w:t xml:space="preserve"> 962</w:t>
      </w:r>
      <w:r w:rsidR="00123354" w:rsidRPr="007D4BE6">
        <w:rPr>
          <w:rFonts w:cs="Arial"/>
          <w:bCs/>
          <w:sz w:val="20"/>
          <w:szCs w:val="20"/>
        </w:rPr>
        <w:t>),</w:t>
      </w:r>
      <w:r w:rsidR="00E5738D" w:rsidRPr="007D4BE6">
        <w:rPr>
          <w:rFonts w:cs="Arial"/>
          <w:bCs/>
          <w:sz w:val="20"/>
          <w:szCs w:val="20"/>
        </w:rPr>
        <w:t xml:space="preserve"> </w:t>
      </w:r>
      <w:r w:rsidR="00123354" w:rsidRPr="007D4BE6">
        <w:rPr>
          <w:rFonts w:cs="Arial"/>
          <w:sz w:val="20"/>
          <w:szCs w:val="20"/>
          <w:lang w:eastAsia="pt-BR"/>
        </w:rPr>
        <w:t>despesa com jovem aprendiz (R$</w:t>
      </w:r>
      <w:r w:rsidR="00EB356B" w:rsidRPr="007D4BE6">
        <w:rPr>
          <w:rFonts w:cs="Arial"/>
          <w:sz w:val="20"/>
          <w:szCs w:val="20"/>
          <w:lang w:eastAsia="pt-BR"/>
        </w:rPr>
        <w:t xml:space="preserve"> 48</w:t>
      </w:r>
      <w:r w:rsidR="00123354" w:rsidRPr="007D4BE6">
        <w:rPr>
          <w:rFonts w:cs="Arial"/>
          <w:sz w:val="20"/>
          <w:szCs w:val="20"/>
          <w:lang w:eastAsia="pt-BR"/>
        </w:rPr>
        <w:t xml:space="preserve">) e </w:t>
      </w:r>
      <w:r w:rsidR="00123354" w:rsidRPr="007D4BE6">
        <w:rPr>
          <w:rFonts w:cs="Arial"/>
          <w:bCs/>
          <w:sz w:val="20"/>
          <w:szCs w:val="20"/>
        </w:rPr>
        <w:t>requisição de pessoal (R$</w:t>
      </w:r>
      <w:r w:rsidR="00EB356B" w:rsidRPr="007D4BE6">
        <w:rPr>
          <w:rFonts w:cs="Arial"/>
          <w:bCs/>
          <w:sz w:val="20"/>
          <w:szCs w:val="20"/>
        </w:rPr>
        <w:t xml:space="preserve"> 753</w:t>
      </w:r>
      <w:r w:rsidR="00123354" w:rsidRPr="007D4BE6">
        <w:rPr>
          <w:rFonts w:cs="Arial"/>
          <w:bCs/>
          <w:sz w:val="20"/>
          <w:szCs w:val="20"/>
        </w:rPr>
        <w:t>)</w:t>
      </w:r>
      <w:r w:rsidR="00123354" w:rsidRPr="007D4BE6">
        <w:rPr>
          <w:rFonts w:cs="Arial"/>
          <w:sz w:val="20"/>
          <w:szCs w:val="20"/>
          <w:lang w:eastAsia="pt-BR"/>
        </w:rPr>
        <w:t xml:space="preserve"> </w:t>
      </w:r>
      <w:r w:rsidR="00E5738D" w:rsidRPr="007D4BE6">
        <w:rPr>
          <w:rFonts w:cs="Arial"/>
          <w:bCs/>
          <w:sz w:val="20"/>
          <w:szCs w:val="20"/>
        </w:rPr>
        <w:t>de todos os empregados da EPE, apropr</w:t>
      </w:r>
      <w:r w:rsidR="00EB356B" w:rsidRPr="007D4BE6">
        <w:rPr>
          <w:rFonts w:cs="Arial"/>
          <w:bCs/>
          <w:sz w:val="20"/>
          <w:szCs w:val="20"/>
        </w:rPr>
        <w:t>iadas até o mês de dezembro/2024</w:t>
      </w:r>
      <w:r w:rsidR="00E5738D" w:rsidRPr="007D4BE6">
        <w:rPr>
          <w:rFonts w:cs="Arial"/>
          <w:bCs/>
          <w:sz w:val="20"/>
          <w:szCs w:val="20"/>
        </w:rPr>
        <w:t>.</w:t>
      </w:r>
    </w:p>
    <w:p w14:paraId="2DE915B7" w14:textId="0E3AF27D" w:rsidR="00E5738D" w:rsidRPr="007D4BE6" w:rsidRDefault="00E5738D" w:rsidP="000A44BC">
      <w:pPr>
        <w:keepNext w:val="0"/>
        <w:widowControl w:val="0"/>
        <w:rPr>
          <w:rFonts w:cs="Arial"/>
          <w:bCs/>
          <w:sz w:val="20"/>
          <w:szCs w:val="20"/>
        </w:rPr>
      </w:pPr>
      <w:r w:rsidRPr="007D4BE6">
        <w:rPr>
          <w:rFonts w:cs="Arial"/>
          <w:bCs/>
          <w:sz w:val="20"/>
          <w:szCs w:val="20"/>
        </w:rPr>
        <w:t>(ii) Os valores apropriados até dezembro</w:t>
      </w:r>
      <w:r w:rsidR="00396A81" w:rsidRPr="007D4BE6">
        <w:rPr>
          <w:rFonts w:cs="Arial"/>
          <w:bCs/>
          <w:sz w:val="20"/>
          <w:szCs w:val="20"/>
        </w:rPr>
        <w:t>/2024</w:t>
      </w:r>
      <w:r w:rsidRPr="007D4BE6">
        <w:rPr>
          <w:rFonts w:cs="Arial"/>
          <w:bCs/>
          <w:sz w:val="20"/>
          <w:szCs w:val="20"/>
        </w:rPr>
        <w:t xml:space="preserve">, referem-se, </w:t>
      </w:r>
      <w:r w:rsidR="002147C2" w:rsidRPr="007D4BE6">
        <w:rPr>
          <w:rFonts w:cs="Arial"/>
          <w:bCs/>
          <w:sz w:val="20"/>
          <w:szCs w:val="20"/>
        </w:rPr>
        <w:t>aos s</w:t>
      </w:r>
      <w:r w:rsidR="00396A81" w:rsidRPr="007D4BE6">
        <w:rPr>
          <w:rFonts w:cs="Arial"/>
          <w:bCs/>
          <w:sz w:val="20"/>
          <w:szCs w:val="20"/>
        </w:rPr>
        <w:t>erviços de consultorias (R$ 5.08</w:t>
      </w:r>
      <w:r w:rsidR="005A79B1" w:rsidRPr="007D4BE6">
        <w:rPr>
          <w:rFonts w:cs="Arial"/>
          <w:bCs/>
          <w:sz w:val="20"/>
          <w:szCs w:val="20"/>
        </w:rPr>
        <w:t>9</w:t>
      </w:r>
      <w:r w:rsidRPr="007D4BE6">
        <w:rPr>
          <w:rFonts w:cs="Arial"/>
          <w:bCs/>
          <w:sz w:val="20"/>
          <w:szCs w:val="20"/>
        </w:rPr>
        <w:t>), serviços de apoio técnico profissional (R$</w:t>
      </w:r>
      <w:r w:rsidR="00396A81" w:rsidRPr="007D4BE6">
        <w:rPr>
          <w:rFonts w:cs="Arial"/>
          <w:bCs/>
          <w:sz w:val="20"/>
          <w:szCs w:val="20"/>
        </w:rPr>
        <w:t xml:space="preserve"> 3.23</w:t>
      </w:r>
      <w:r w:rsidR="005A79B1" w:rsidRPr="007D4BE6">
        <w:rPr>
          <w:rFonts w:cs="Arial"/>
          <w:bCs/>
          <w:sz w:val="20"/>
          <w:szCs w:val="20"/>
        </w:rPr>
        <w:t>5</w:t>
      </w:r>
      <w:r w:rsidR="00123354" w:rsidRPr="007D4BE6">
        <w:rPr>
          <w:rFonts w:cs="Arial"/>
          <w:bCs/>
          <w:sz w:val="20"/>
          <w:szCs w:val="20"/>
        </w:rPr>
        <w:t xml:space="preserve">), </w:t>
      </w:r>
      <w:r w:rsidRPr="007D4BE6">
        <w:rPr>
          <w:rFonts w:cs="Arial"/>
          <w:bCs/>
          <w:sz w:val="20"/>
          <w:szCs w:val="20"/>
        </w:rPr>
        <w:t>treinamentos (R$</w:t>
      </w:r>
      <w:r w:rsidR="00396A81" w:rsidRPr="007D4BE6">
        <w:rPr>
          <w:rFonts w:cs="Arial"/>
          <w:bCs/>
          <w:sz w:val="20"/>
          <w:szCs w:val="20"/>
        </w:rPr>
        <w:t xml:space="preserve"> 1.750</w:t>
      </w:r>
      <w:r w:rsidR="00576CC1" w:rsidRPr="007D4BE6">
        <w:rPr>
          <w:rFonts w:cs="Arial"/>
          <w:bCs/>
          <w:sz w:val="20"/>
          <w:szCs w:val="20"/>
        </w:rPr>
        <w:t>),</w:t>
      </w:r>
      <w:r w:rsidRPr="007D4BE6">
        <w:rPr>
          <w:rFonts w:cs="Arial"/>
          <w:bCs/>
          <w:sz w:val="20"/>
          <w:szCs w:val="20"/>
        </w:rPr>
        <w:t xml:space="preserve"> Serviços prestados por pessoas físicas (R$</w:t>
      </w:r>
      <w:r w:rsidR="00396A81" w:rsidRPr="007D4BE6">
        <w:rPr>
          <w:rFonts w:cs="Arial"/>
          <w:bCs/>
          <w:sz w:val="20"/>
          <w:szCs w:val="20"/>
        </w:rPr>
        <w:t xml:space="preserve"> </w:t>
      </w:r>
      <w:r w:rsidRPr="007D4BE6">
        <w:rPr>
          <w:rFonts w:cs="Arial"/>
          <w:bCs/>
          <w:sz w:val="20"/>
          <w:szCs w:val="20"/>
        </w:rPr>
        <w:t>1</w:t>
      </w:r>
      <w:r w:rsidR="00396A81" w:rsidRPr="007D4BE6">
        <w:rPr>
          <w:rFonts w:cs="Arial"/>
          <w:bCs/>
          <w:sz w:val="20"/>
          <w:szCs w:val="20"/>
        </w:rPr>
        <w:t>7)</w:t>
      </w:r>
      <w:r w:rsidRPr="007D4BE6">
        <w:rPr>
          <w:rFonts w:cs="Arial"/>
          <w:sz w:val="20"/>
          <w:szCs w:val="20"/>
          <w:lang w:eastAsia="pt-BR"/>
        </w:rPr>
        <w:t>, manutenção de equipamentos de informática (R$</w:t>
      </w:r>
      <w:r w:rsidR="00396A81" w:rsidRPr="007D4BE6">
        <w:rPr>
          <w:rFonts w:cs="Arial"/>
          <w:sz w:val="20"/>
          <w:szCs w:val="20"/>
          <w:lang w:eastAsia="pt-BR"/>
        </w:rPr>
        <w:t xml:space="preserve"> 567</w:t>
      </w:r>
      <w:r w:rsidRPr="007D4BE6">
        <w:rPr>
          <w:rFonts w:cs="Arial"/>
          <w:sz w:val="20"/>
          <w:szCs w:val="20"/>
          <w:lang w:eastAsia="pt-BR"/>
        </w:rPr>
        <w:t>), serviço fiscal/tributário (R$</w:t>
      </w:r>
      <w:r w:rsidR="00396A81" w:rsidRPr="007D4BE6">
        <w:rPr>
          <w:rFonts w:cs="Arial"/>
          <w:sz w:val="20"/>
          <w:szCs w:val="20"/>
          <w:lang w:eastAsia="pt-BR"/>
        </w:rPr>
        <w:t xml:space="preserve"> 594</w:t>
      </w:r>
      <w:r w:rsidRPr="007D4BE6">
        <w:rPr>
          <w:rFonts w:cs="Arial"/>
          <w:sz w:val="20"/>
          <w:szCs w:val="20"/>
          <w:lang w:eastAsia="pt-BR"/>
        </w:rPr>
        <w:t xml:space="preserve">), </w:t>
      </w:r>
      <w:r w:rsidRPr="007D4BE6">
        <w:rPr>
          <w:rFonts w:cs="Arial"/>
          <w:bCs/>
          <w:sz w:val="20"/>
          <w:szCs w:val="20"/>
        </w:rPr>
        <w:t>cessão temporária e manutenção de softwares (R$</w:t>
      </w:r>
      <w:r w:rsidR="00396A81" w:rsidRPr="007D4BE6">
        <w:rPr>
          <w:rFonts w:cs="Arial"/>
          <w:bCs/>
          <w:sz w:val="20"/>
          <w:szCs w:val="20"/>
        </w:rPr>
        <w:t xml:space="preserve"> 5.901</w:t>
      </w:r>
      <w:r w:rsidR="00F03CF4" w:rsidRPr="007D4BE6">
        <w:rPr>
          <w:rFonts w:cs="Arial"/>
          <w:bCs/>
          <w:sz w:val="20"/>
          <w:szCs w:val="20"/>
        </w:rPr>
        <w:t>),</w:t>
      </w:r>
      <w:r w:rsidRPr="007D4BE6">
        <w:rPr>
          <w:rFonts w:cs="Arial"/>
          <w:bCs/>
          <w:sz w:val="20"/>
          <w:szCs w:val="20"/>
        </w:rPr>
        <w:t xml:space="preserve"> </w:t>
      </w:r>
      <w:r w:rsidR="00BE24AE" w:rsidRPr="007D4BE6">
        <w:rPr>
          <w:rFonts w:cs="Arial"/>
          <w:bCs/>
          <w:sz w:val="20"/>
          <w:szCs w:val="20"/>
        </w:rPr>
        <w:t>locação de v</w:t>
      </w:r>
      <w:r w:rsidR="00F03CF4" w:rsidRPr="007D4BE6">
        <w:rPr>
          <w:rFonts w:cs="Arial"/>
          <w:bCs/>
          <w:sz w:val="20"/>
          <w:szCs w:val="20"/>
        </w:rPr>
        <w:t>eículos (R$ 221</w:t>
      </w:r>
      <w:r w:rsidRPr="007D4BE6">
        <w:rPr>
          <w:rFonts w:cs="Arial"/>
          <w:bCs/>
          <w:sz w:val="20"/>
          <w:szCs w:val="20"/>
        </w:rPr>
        <w:t>)</w:t>
      </w:r>
      <w:r w:rsidR="00F03CF4" w:rsidRPr="007D4BE6">
        <w:rPr>
          <w:rFonts w:cs="Arial"/>
          <w:bCs/>
          <w:sz w:val="20"/>
          <w:szCs w:val="20"/>
        </w:rPr>
        <w:t xml:space="preserve"> e eventos e confraternizações (R$ 258).</w:t>
      </w:r>
    </w:p>
    <w:p w14:paraId="17D0511B" w14:textId="08939957" w:rsidR="00E5738D" w:rsidRPr="007D4BE6" w:rsidRDefault="00E5738D" w:rsidP="000A44BC">
      <w:pPr>
        <w:keepNext w:val="0"/>
        <w:widowControl w:val="0"/>
        <w:rPr>
          <w:rFonts w:cs="Arial"/>
          <w:bCs/>
          <w:sz w:val="20"/>
          <w:szCs w:val="20"/>
        </w:rPr>
      </w:pPr>
      <w:r w:rsidRPr="007D4BE6">
        <w:rPr>
          <w:rFonts w:cs="Arial"/>
          <w:bCs/>
          <w:sz w:val="20"/>
          <w:szCs w:val="20"/>
        </w:rPr>
        <w:t>(iii) Os custos e despesas contabilizados nestas contas incluem os valores apropriados até dezembro/</w:t>
      </w:r>
      <w:r w:rsidR="00BE24AE" w:rsidRPr="007D4BE6">
        <w:rPr>
          <w:rFonts w:cs="Arial"/>
          <w:bCs/>
          <w:sz w:val="20"/>
          <w:szCs w:val="20"/>
        </w:rPr>
        <w:t>2024</w:t>
      </w:r>
      <w:r w:rsidR="00E03940" w:rsidRPr="007D4BE6">
        <w:rPr>
          <w:rFonts w:cs="Arial"/>
          <w:bCs/>
          <w:sz w:val="20"/>
          <w:szCs w:val="20"/>
        </w:rPr>
        <w:t xml:space="preserve">, relativos </w:t>
      </w:r>
      <w:r w:rsidR="007028FF" w:rsidRPr="007D4BE6">
        <w:rPr>
          <w:rFonts w:cs="Arial"/>
          <w:bCs/>
          <w:sz w:val="20"/>
          <w:szCs w:val="20"/>
        </w:rPr>
        <w:t>à</w:t>
      </w:r>
      <w:r w:rsidRPr="007D4BE6">
        <w:rPr>
          <w:rFonts w:cs="Arial"/>
          <w:bCs/>
          <w:sz w:val="20"/>
          <w:szCs w:val="20"/>
        </w:rPr>
        <w:t xml:space="preserve"> energia elétrica (R$</w:t>
      </w:r>
      <w:r w:rsidR="00BE24AE" w:rsidRPr="007D4BE6">
        <w:rPr>
          <w:rFonts w:cs="Arial"/>
          <w:bCs/>
          <w:sz w:val="20"/>
          <w:szCs w:val="20"/>
        </w:rPr>
        <w:t xml:space="preserve"> 1.034</w:t>
      </w:r>
      <w:r w:rsidRPr="007D4BE6">
        <w:rPr>
          <w:rFonts w:cs="Arial"/>
          <w:bCs/>
          <w:sz w:val="20"/>
          <w:szCs w:val="20"/>
        </w:rPr>
        <w:t>), telecomunicações (R$</w:t>
      </w:r>
      <w:r w:rsidR="00BE24AE" w:rsidRPr="007D4BE6">
        <w:rPr>
          <w:rFonts w:cs="Arial"/>
          <w:bCs/>
          <w:sz w:val="20"/>
          <w:szCs w:val="20"/>
        </w:rPr>
        <w:t xml:space="preserve"> 27</w:t>
      </w:r>
      <w:r w:rsidRPr="007D4BE6">
        <w:rPr>
          <w:rFonts w:cs="Arial"/>
          <w:bCs/>
          <w:sz w:val="20"/>
          <w:szCs w:val="20"/>
        </w:rPr>
        <w:t>), correios e malotes (R$</w:t>
      </w:r>
      <w:r w:rsidR="00BE24AE" w:rsidRPr="007D4BE6">
        <w:rPr>
          <w:rFonts w:cs="Arial"/>
          <w:bCs/>
          <w:sz w:val="20"/>
          <w:szCs w:val="20"/>
        </w:rPr>
        <w:t xml:space="preserve"> </w:t>
      </w:r>
      <w:r w:rsidR="00E03940" w:rsidRPr="007D4BE6">
        <w:rPr>
          <w:rFonts w:cs="Arial"/>
          <w:bCs/>
          <w:sz w:val="20"/>
          <w:szCs w:val="20"/>
        </w:rPr>
        <w:t>2</w:t>
      </w:r>
      <w:r w:rsidRPr="007D4BE6">
        <w:rPr>
          <w:rFonts w:cs="Arial"/>
          <w:bCs/>
          <w:sz w:val="20"/>
          <w:szCs w:val="20"/>
        </w:rPr>
        <w:t>),</w:t>
      </w:r>
      <w:r w:rsidR="00DD54A0" w:rsidRPr="007D4BE6">
        <w:rPr>
          <w:rFonts w:cs="Arial"/>
          <w:bCs/>
          <w:sz w:val="20"/>
          <w:szCs w:val="20"/>
        </w:rPr>
        <w:t xml:space="preserve"> </w:t>
      </w:r>
      <w:r w:rsidRPr="007D4BE6">
        <w:rPr>
          <w:rFonts w:cs="Arial"/>
          <w:sz w:val="20"/>
          <w:szCs w:val="20"/>
          <w:lang w:eastAsia="pt-BR"/>
        </w:rPr>
        <w:t>depreciação do ativo imobilizado e amort</w:t>
      </w:r>
      <w:r w:rsidR="00E03940" w:rsidRPr="007D4BE6">
        <w:rPr>
          <w:rFonts w:cs="Arial"/>
          <w:sz w:val="20"/>
          <w:szCs w:val="20"/>
          <w:lang w:eastAsia="pt-BR"/>
        </w:rPr>
        <w:t>iza</w:t>
      </w:r>
      <w:r w:rsidR="00B76A6A" w:rsidRPr="007D4BE6">
        <w:rPr>
          <w:rFonts w:cs="Arial"/>
          <w:sz w:val="20"/>
          <w:szCs w:val="20"/>
          <w:lang w:eastAsia="pt-BR"/>
        </w:rPr>
        <w:t>ção do ativo intangível (R$</w:t>
      </w:r>
      <w:r w:rsidR="004E0D88" w:rsidRPr="007D4BE6">
        <w:rPr>
          <w:rFonts w:cs="Arial"/>
          <w:sz w:val="20"/>
          <w:szCs w:val="20"/>
          <w:lang w:eastAsia="pt-BR"/>
        </w:rPr>
        <w:t xml:space="preserve"> 3.036</w:t>
      </w:r>
      <w:r w:rsidRPr="007D4BE6">
        <w:rPr>
          <w:rFonts w:cs="Arial"/>
          <w:sz w:val="20"/>
          <w:szCs w:val="20"/>
          <w:lang w:eastAsia="pt-BR"/>
        </w:rPr>
        <w:t xml:space="preserve">), </w:t>
      </w:r>
      <w:r w:rsidRPr="007D4BE6">
        <w:rPr>
          <w:rFonts w:cs="Arial"/>
          <w:bCs/>
          <w:sz w:val="20"/>
          <w:szCs w:val="20"/>
        </w:rPr>
        <w:t>Aluguéis de equipamentos (R$</w:t>
      </w:r>
      <w:r w:rsidR="004E0D88" w:rsidRPr="007D4BE6">
        <w:rPr>
          <w:rFonts w:cs="Arial"/>
          <w:bCs/>
          <w:sz w:val="20"/>
          <w:szCs w:val="20"/>
        </w:rPr>
        <w:t xml:space="preserve"> 52</w:t>
      </w:r>
      <w:r w:rsidRPr="007D4BE6">
        <w:rPr>
          <w:rFonts w:cs="Arial"/>
          <w:bCs/>
          <w:sz w:val="20"/>
          <w:szCs w:val="20"/>
        </w:rPr>
        <w:t>), serviços de limpeza e higiene (R$</w:t>
      </w:r>
      <w:r w:rsidR="004E0D88" w:rsidRPr="007D4BE6">
        <w:rPr>
          <w:rFonts w:cs="Arial"/>
          <w:bCs/>
          <w:sz w:val="20"/>
          <w:szCs w:val="20"/>
        </w:rPr>
        <w:t xml:space="preserve"> 786</w:t>
      </w:r>
      <w:r w:rsidRPr="007D4BE6">
        <w:rPr>
          <w:rFonts w:cs="Arial"/>
          <w:bCs/>
          <w:sz w:val="20"/>
          <w:szCs w:val="20"/>
        </w:rPr>
        <w:t>), serviços gerais (R$</w:t>
      </w:r>
      <w:r w:rsidR="004E0D88" w:rsidRPr="007D4BE6">
        <w:rPr>
          <w:rFonts w:cs="Arial"/>
          <w:bCs/>
          <w:sz w:val="20"/>
          <w:szCs w:val="20"/>
        </w:rPr>
        <w:t xml:space="preserve"> 539</w:t>
      </w:r>
      <w:r w:rsidRPr="007D4BE6">
        <w:rPr>
          <w:rFonts w:cs="Arial"/>
          <w:bCs/>
          <w:sz w:val="20"/>
          <w:szCs w:val="20"/>
        </w:rPr>
        <w:t>), condomínio (R$</w:t>
      </w:r>
      <w:r w:rsidR="004E0D88" w:rsidRPr="007D4BE6">
        <w:rPr>
          <w:rFonts w:cs="Arial"/>
          <w:bCs/>
          <w:sz w:val="20"/>
          <w:szCs w:val="20"/>
        </w:rPr>
        <w:t xml:space="preserve"> 1.329</w:t>
      </w:r>
      <w:r w:rsidRPr="007D4BE6">
        <w:rPr>
          <w:rFonts w:cs="Arial"/>
          <w:bCs/>
          <w:sz w:val="20"/>
          <w:szCs w:val="20"/>
        </w:rPr>
        <w:t>), manutenção e reparos (R$</w:t>
      </w:r>
      <w:r w:rsidR="004E0D88" w:rsidRPr="007D4BE6">
        <w:rPr>
          <w:rFonts w:cs="Arial"/>
          <w:bCs/>
          <w:sz w:val="20"/>
          <w:szCs w:val="20"/>
        </w:rPr>
        <w:t xml:space="preserve"> 40</w:t>
      </w:r>
      <w:r w:rsidRPr="007D4BE6">
        <w:rPr>
          <w:rFonts w:cs="Arial"/>
          <w:bCs/>
          <w:sz w:val="20"/>
          <w:szCs w:val="20"/>
        </w:rPr>
        <w:t>) e</w:t>
      </w:r>
      <w:r w:rsidR="00E03940" w:rsidRPr="007D4BE6">
        <w:rPr>
          <w:rFonts w:cs="Arial"/>
          <w:bCs/>
          <w:sz w:val="20"/>
          <w:szCs w:val="20"/>
        </w:rPr>
        <w:t xml:space="preserve"> Amortização Arrendamento Mercantil (R$</w:t>
      </w:r>
      <w:r w:rsidR="004E0D88" w:rsidRPr="007D4BE6">
        <w:rPr>
          <w:rFonts w:cs="Arial"/>
          <w:bCs/>
          <w:sz w:val="20"/>
          <w:szCs w:val="20"/>
        </w:rPr>
        <w:t xml:space="preserve"> 2.928</w:t>
      </w:r>
      <w:r w:rsidR="00E03940" w:rsidRPr="007D4BE6">
        <w:rPr>
          <w:rFonts w:cs="Arial"/>
          <w:bCs/>
          <w:sz w:val="20"/>
          <w:szCs w:val="20"/>
        </w:rPr>
        <w:t>)</w:t>
      </w:r>
      <w:r w:rsidRPr="007D4BE6">
        <w:rPr>
          <w:rFonts w:cs="Arial"/>
          <w:bCs/>
          <w:sz w:val="20"/>
          <w:szCs w:val="20"/>
        </w:rPr>
        <w:t>.</w:t>
      </w:r>
    </w:p>
    <w:p w14:paraId="5C39A34A" w14:textId="518961A4" w:rsidR="00E5738D" w:rsidRPr="007D4BE6" w:rsidRDefault="00E5738D" w:rsidP="000A44BC">
      <w:pPr>
        <w:keepNext w:val="0"/>
        <w:widowControl w:val="0"/>
        <w:rPr>
          <w:rFonts w:cs="Arial"/>
          <w:sz w:val="20"/>
          <w:szCs w:val="20"/>
        </w:rPr>
      </w:pPr>
      <w:r w:rsidRPr="007D4BE6">
        <w:rPr>
          <w:rFonts w:cs="Arial"/>
          <w:bCs/>
          <w:sz w:val="20"/>
          <w:szCs w:val="20"/>
        </w:rPr>
        <w:t>(iv) Referem</w:t>
      </w:r>
      <w:r w:rsidRPr="007D4BE6">
        <w:rPr>
          <w:rFonts w:cs="Arial"/>
          <w:sz w:val="20"/>
          <w:szCs w:val="20"/>
        </w:rPr>
        <w:t>-se à honorários da diretoria (R$</w:t>
      </w:r>
      <w:r w:rsidR="00207DEA" w:rsidRPr="007D4BE6">
        <w:rPr>
          <w:rFonts w:cs="Arial"/>
          <w:sz w:val="20"/>
          <w:szCs w:val="20"/>
        </w:rPr>
        <w:t xml:space="preserve"> </w:t>
      </w:r>
      <w:r w:rsidRPr="007D4BE6">
        <w:rPr>
          <w:rFonts w:cs="Arial"/>
          <w:sz w:val="20"/>
          <w:szCs w:val="20"/>
        </w:rPr>
        <w:t>1</w:t>
      </w:r>
      <w:r w:rsidR="0029794E" w:rsidRPr="007D4BE6">
        <w:rPr>
          <w:rFonts w:cs="Arial"/>
          <w:sz w:val="20"/>
          <w:szCs w:val="20"/>
        </w:rPr>
        <w:t>.216</w:t>
      </w:r>
      <w:r w:rsidR="003D3E3E" w:rsidRPr="007D4BE6">
        <w:rPr>
          <w:rFonts w:cs="Arial"/>
          <w:sz w:val="20"/>
          <w:szCs w:val="20"/>
        </w:rPr>
        <w:t>)</w:t>
      </w:r>
      <w:r w:rsidRPr="007D4BE6">
        <w:rPr>
          <w:rFonts w:cs="Arial"/>
          <w:sz w:val="20"/>
          <w:szCs w:val="20"/>
        </w:rPr>
        <w:t xml:space="preserve">, honorários </w:t>
      </w:r>
      <w:r w:rsidR="003263BE" w:rsidRPr="007D4BE6">
        <w:rPr>
          <w:rFonts w:cs="Arial"/>
          <w:sz w:val="20"/>
          <w:szCs w:val="20"/>
        </w:rPr>
        <w:t>dos</w:t>
      </w:r>
      <w:r w:rsidRPr="007D4BE6">
        <w:rPr>
          <w:rFonts w:cs="Arial"/>
          <w:sz w:val="20"/>
          <w:szCs w:val="20"/>
        </w:rPr>
        <w:t xml:space="preserve"> conselhos (R$</w:t>
      </w:r>
      <w:r w:rsidR="0029794E" w:rsidRPr="007D4BE6">
        <w:rPr>
          <w:rFonts w:cs="Arial"/>
          <w:sz w:val="20"/>
          <w:szCs w:val="20"/>
        </w:rPr>
        <w:t xml:space="preserve"> 428)</w:t>
      </w:r>
      <w:r w:rsidRPr="007D4BE6">
        <w:rPr>
          <w:rFonts w:cs="Arial"/>
          <w:sz w:val="20"/>
          <w:szCs w:val="20"/>
        </w:rPr>
        <w:t>, viagens de empre</w:t>
      </w:r>
      <w:r w:rsidR="0014059C" w:rsidRPr="007D4BE6">
        <w:rPr>
          <w:rFonts w:cs="Arial"/>
          <w:sz w:val="20"/>
          <w:szCs w:val="20"/>
        </w:rPr>
        <w:t>gados a serviço da empresa (R$</w:t>
      </w:r>
      <w:r w:rsidR="0029794E" w:rsidRPr="007D4BE6">
        <w:rPr>
          <w:rFonts w:cs="Arial"/>
          <w:sz w:val="20"/>
          <w:szCs w:val="20"/>
        </w:rPr>
        <w:t xml:space="preserve"> 3.456</w:t>
      </w:r>
      <w:r w:rsidRPr="007D4BE6">
        <w:rPr>
          <w:rFonts w:cs="Arial"/>
          <w:sz w:val="20"/>
          <w:szCs w:val="20"/>
        </w:rPr>
        <w:t>), assinaturas de bancos de dados e portais eletrônicos (R$</w:t>
      </w:r>
      <w:r w:rsidR="0029794E" w:rsidRPr="007D4BE6">
        <w:rPr>
          <w:rFonts w:cs="Arial"/>
          <w:sz w:val="20"/>
          <w:szCs w:val="20"/>
        </w:rPr>
        <w:t xml:space="preserve"> 3.251</w:t>
      </w:r>
      <w:r w:rsidRPr="007D4BE6">
        <w:rPr>
          <w:rFonts w:cs="Arial"/>
          <w:sz w:val="20"/>
          <w:szCs w:val="20"/>
        </w:rPr>
        <w:t xml:space="preserve">), </w:t>
      </w:r>
      <w:r w:rsidRPr="007D4BE6">
        <w:rPr>
          <w:rFonts w:cs="Arial"/>
          <w:sz w:val="20"/>
          <w:szCs w:val="20"/>
          <w:lang w:eastAsia="pt-BR"/>
        </w:rPr>
        <w:t>despesas legais e judiciais (R$</w:t>
      </w:r>
      <w:r w:rsidR="0029794E" w:rsidRPr="007D4BE6">
        <w:rPr>
          <w:rFonts w:cs="Arial"/>
          <w:sz w:val="20"/>
          <w:szCs w:val="20"/>
          <w:lang w:eastAsia="pt-BR"/>
        </w:rPr>
        <w:t xml:space="preserve"> 2</w:t>
      </w:r>
      <w:r w:rsidRPr="007D4BE6">
        <w:rPr>
          <w:rFonts w:cs="Arial"/>
          <w:sz w:val="20"/>
          <w:szCs w:val="20"/>
          <w:lang w:eastAsia="pt-BR"/>
        </w:rPr>
        <w:t>), honorários comitê auditoria (R$</w:t>
      </w:r>
      <w:r w:rsidR="0029794E" w:rsidRPr="007D4BE6">
        <w:rPr>
          <w:rFonts w:cs="Arial"/>
          <w:sz w:val="20"/>
          <w:szCs w:val="20"/>
          <w:lang w:eastAsia="pt-BR"/>
        </w:rPr>
        <w:t xml:space="preserve"> 124), </w:t>
      </w:r>
      <w:r w:rsidRPr="007D4BE6">
        <w:rPr>
          <w:rFonts w:cs="Arial"/>
          <w:sz w:val="20"/>
          <w:szCs w:val="20"/>
          <w:lang w:eastAsia="pt-BR"/>
        </w:rPr>
        <w:t>seguro de responsabilidade civil (R$</w:t>
      </w:r>
      <w:r w:rsidR="0029794E" w:rsidRPr="007D4BE6">
        <w:rPr>
          <w:rFonts w:cs="Arial"/>
          <w:sz w:val="20"/>
          <w:szCs w:val="20"/>
          <w:lang w:eastAsia="pt-BR"/>
        </w:rPr>
        <w:t xml:space="preserve"> </w:t>
      </w:r>
      <w:r w:rsidR="00026D91" w:rsidRPr="007D4BE6">
        <w:rPr>
          <w:rFonts w:cs="Arial"/>
          <w:sz w:val="20"/>
          <w:szCs w:val="20"/>
          <w:lang w:eastAsia="pt-BR"/>
        </w:rPr>
        <w:t>196</w:t>
      </w:r>
      <w:r w:rsidRPr="007D4BE6">
        <w:rPr>
          <w:rFonts w:cs="Arial"/>
          <w:sz w:val="20"/>
          <w:szCs w:val="20"/>
          <w:lang w:eastAsia="pt-BR"/>
        </w:rPr>
        <w:t>)</w:t>
      </w:r>
      <w:r w:rsidR="00026D91" w:rsidRPr="007D4BE6">
        <w:rPr>
          <w:rFonts w:cs="Arial"/>
          <w:sz w:val="20"/>
          <w:szCs w:val="20"/>
          <w:lang w:eastAsia="pt-BR"/>
        </w:rPr>
        <w:t xml:space="preserve"> e despesas com concurso público (R$ 1.100),</w:t>
      </w:r>
      <w:r w:rsidR="0014059C" w:rsidRPr="007D4BE6">
        <w:rPr>
          <w:rFonts w:cs="Arial"/>
          <w:sz w:val="20"/>
          <w:szCs w:val="20"/>
          <w:lang w:eastAsia="pt-BR"/>
        </w:rPr>
        <w:t xml:space="preserve"> </w:t>
      </w:r>
      <w:r w:rsidRPr="007D4BE6">
        <w:rPr>
          <w:rFonts w:cs="Arial"/>
          <w:sz w:val="20"/>
          <w:szCs w:val="20"/>
        </w:rPr>
        <w:t>apro</w:t>
      </w:r>
      <w:r w:rsidR="0014059C" w:rsidRPr="007D4BE6">
        <w:rPr>
          <w:rFonts w:cs="Arial"/>
          <w:sz w:val="20"/>
          <w:szCs w:val="20"/>
        </w:rPr>
        <w:t xml:space="preserve">priadas no período de </w:t>
      </w:r>
      <w:r w:rsidR="00026D91" w:rsidRPr="007D4BE6">
        <w:rPr>
          <w:rFonts w:cs="Arial"/>
          <w:sz w:val="20"/>
          <w:szCs w:val="20"/>
        </w:rPr>
        <w:t>janeiro/24</w:t>
      </w:r>
      <w:r w:rsidRPr="007D4BE6">
        <w:rPr>
          <w:rFonts w:cs="Arial"/>
          <w:sz w:val="20"/>
          <w:szCs w:val="20"/>
        </w:rPr>
        <w:t xml:space="preserve"> a dezembro</w:t>
      </w:r>
      <w:r w:rsidR="00026D91" w:rsidRPr="007D4BE6">
        <w:rPr>
          <w:rFonts w:cs="Arial"/>
          <w:sz w:val="20"/>
          <w:szCs w:val="20"/>
        </w:rPr>
        <w:t>/2024</w:t>
      </w:r>
      <w:r w:rsidRPr="007D4BE6">
        <w:rPr>
          <w:rFonts w:cs="Arial"/>
          <w:sz w:val="20"/>
          <w:szCs w:val="20"/>
        </w:rPr>
        <w:t>.</w:t>
      </w:r>
    </w:p>
    <w:p w14:paraId="722CB58F" w14:textId="59A0B4A6" w:rsidR="002C7B78" w:rsidRPr="007D4BE6" w:rsidRDefault="002C7B78" w:rsidP="000A44BC">
      <w:pPr>
        <w:keepNext w:val="0"/>
        <w:widowControl w:val="0"/>
        <w:rPr>
          <w:rFonts w:cs="Arial"/>
          <w:sz w:val="20"/>
          <w:szCs w:val="20"/>
        </w:rPr>
      </w:pPr>
    </w:p>
    <w:p w14:paraId="539CD20C" w14:textId="34B129FA" w:rsidR="00444B76" w:rsidRPr="007D4BE6" w:rsidRDefault="00E604A6"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SUBSÍDIOS DO TESOURO NACIONAL</w:t>
      </w:r>
    </w:p>
    <w:p w14:paraId="1CAF7AEB" w14:textId="77777777" w:rsidR="00CF18AF" w:rsidRPr="007D4BE6" w:rsidRDefault="00CF18AF" w:rsidP="000A44BC">
      <w:pPr>
        <w:keepNext w:val="0"/>
        <w:widowControl w:val="0"/>
        <w:tabs>
          <w:tab w:val="right" w:pos="10224"/>
        </w:tabs>
        <w:suppressAutoHyphens/>
        <w:autoSpaceDE w:val="0"/>
        <w:autoSpaceDN w:val="0"/>
        <w:rPr>
          <w:rFonts w:cs="Arial"/>
          <w:sz w:val="20"/>
          <w:szCs w:val="20"/>
          <w:lang w:eastAsia="pt-BR"/>
        </w:rPr>
      </w:pPr>
    </w:p>
    <w:p w14:paraId="0E997376" w14:textId="1DC4A9B6" w:rsidR="004A30BD" w:rsidRPr="007D4BE6" w:rsidRDefault="00444B76" w:rsidP="000A44BC">
      <w:pPr>
        <w:keepNext w:val="0"/>
        <w:widowControl w:val="0"/>
        <w:tabs>
          <w:tab w:val="right" w:pos="10224"/>
        </w:tabs>
        <w:suppressAutoHyphens/>
        <w:autoSpaceDE w:val="0"/>
        <w:autoSpaceDN w:val="0"/>
        <w:rPr>
          <w:rFonts w:cs="Arial"/>
          <w:sz w:val="20"/>
          <w:szCs w:val="20"/>
          <w:lang w:eastAsia="pt-BR"/>
        </w:rPr>
      </w:pPr>
      <w:r w:rsidRPr="007D4BE6">
        <w:rPr>
          <w:rFonts w:cs="Arial"/>
          <w:sz w:val="20"/>
          <w:szCs w:val="20"/>
          <w:lang w:eastAsia="pt-BR"/>
        </w:rPr>
        <w:t>O saldo da conta representa os valores liberados pelo Tesouro Nacional, a título de subsídios públicos, com o objetivo de prover recursos para a cobertura dos custos, despesas e investimentos da EPE, na condição de empresa pública dependente e integrante do Orçamento Fiscal e da Seguridade Social.</w:t>
      </w:r>
    </w:p>
    <w:p w14:paraId="1EDD9DFE" w14:textId="77777777" w:rsidR="00A31041" w:rsidRPr="007D4BE6" w:rsidRDefault="00A31041" w:rsidP="000A44BC">
      <w:pPr>
        <w:keepNext w:val="0"/>
        <w:widowControl w:val="0"/>
        <w:tabs>
          <w:tab w:val="right" w:pos="10224"/>
        </w:tabs>
        <w:suppressAutoHyphens/>
        <w:autoSpaceDE w:val="0"/>
        <w:autoSpaceDN w:val="0"/>
        <w:rPr>
          <w:rFonts w:cs="Arial"/>
          <w:sz w:val="20"/>
          <w:szCs w:val="20"/>
          <w:lang w:eastAsia="pt-BR"/>
        </w:rPr>
      </w:pP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4A30BD" w:rsidRPr="007D4BE6" w14:paraId="4ECCC2DB" w14:textId="77777777">
        <w:trPr>
          <w:trHeight w:val="283"/>
        </w:trPr>
        <w:tc>
          <w:tcPr>
            <w:tcW w:w="6250" w:type="dxa"/>
            <w:tcBorders>
              <w:top w:val="nil"/>
              <w:left w:val="nil"/>
              <w:bottom w:val="single" w:sz="4" w:space="0" w:color="auto"/>
              <w:right w:val="nil"/>
            </w:tcBorders>
            <w:shd w:val="clear" w:color="auto" w:fill="auto"/>
            <w:noWrap/>
            <w:vAlign w:val="center"/>
            <w:hideMark/>
          </w:tcPr>
          <w:p w14:paraId="352BD907" w14:textId="77777777" w:rsidR="004A30BD" w:rsidRPr="007D4BE6" w:rsidRDefault="004A30B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Descrição</w:t>
            </w:r>
          </w:p>
        </w:tc>
        <w:tc>
          <w:tcPr>
            <w:tcW w:w="161" w:type="dxa"/>
            <w:tcBorders>
              <w:top w:val="nil"/>
              <w:left w:val="nil"/>
              <w:bottom w:val="single" w:sz="4" w:space="0" w:color="auto"/>
              <w:right w:val="nil"/>
            </w:tcBorders>
          </w:tcPr>
          <w:p w14:paraId="6E31C0C6" w14:textId="77777777" w:rsidR="004A30BD" w:rsidRPr="007D4BE6" w:rsidRDefault="004A30BD">
            <w:pPr>
              <w:keepNext w:val="0"/>
              <w:widowControl w:val="0"/>
              <w:spacing w:before="0" w:after="0"/>
              <w:jc w:val="right"/>
              <w:rPr>
                <w:rFonts w:cs="Arial"/>
                <w:b/>
                <w:bCs/>
                <w:color w:val="000000"/>
                <w:sz w:val="18"/>
                <w:szCs w:val="18"/>
                <w:lang w:eastAsia="pt-BR"/>
              </w:rPr>
            </w:pPr>
          </w:p>
        </w:tc>
        <w:tc>
          <w:tcPr>
            <w:tcW w:w="1823" w:type="dxa"/>
            <w:tcBorders>
              <w:top w:val="nil"/>
              <w:left w:val="nil"/>
              <w:bottom w:val="single" w:sz="4" w:space="0" w:color="auto"/>
              <w:right w:val="nil"/>
            </w:tcBorders>
            <w:shd w:val="clear" w:color="auto" w:fill="auto"/>
            <w:noWrap/>
            <w:vAlign w:val="center"/>
            <w:hideMark/>
          </w:tcPr>
          <w:p w14:paraId="05BD66F7" w14:textId="65646CF3" w:rsidR="004A30BD" w:rsidRPr="007D4BE6" w:rsidRDefault="004A30BD">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31/12/202</w:t>
            </w:r>
            <w:r w:rsidR="00207DEA" w:rsidRPr="007D4BE6">
              <w:rPr>
                <w:rFonts w:cs="Arial"/>
                <w:b/>
                <w:bCs/>
                <w:color w:val="000000"/>
                <w:sz w:val="18"/>
                <w:szCs w:val="18"/>
                <w:lang w:eastAsia="pt-BR"/>
              </w:rPr>
              <w:t>4</w:t>
            </w:r>
            <w:r w:rsidRPr="007D4BE6">
              <w:rPr>
                <w:rFonts w:cs="Arial"/>
                <w:b/>
                <w:bCs/>
                <w:color w:val="FFFFFF"/>
                <w:sz w:val="18"/>
                <w:szCs w:val="18"/>
                <w:lang w:eastAsia="pt-BR"/>
              </w:rPr>
              <w:t>.</w:t>
            </w:r>
          </w:p>
        </w:tc>
        <w:tc>
          <w:tcPr>
            <w:tcW w:w="1667" w:type="dxa"/>
            <w:tcBorders>
              <w:top w:val="nil"/>
              <w:left w:val="nil"/>
              <w:bottom w:val="single" w:sz="4" w:space="0" w:color="auto"/>
              <w:right w:val="nil"/>
            </w:tcBorders>
            <w:vAlign w:val="center"/>
          </w:tcPr>
          <w:p w14:paraId="4E23CF19" w14:textId="654602B5" w:rsidR="004A30BD" w:rsidRPr="007D4BE6" w:rsidRDefault="004A30BD">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31/12/202</w:t>
            </w:r>
            <w:r w:rsidR="00207DEA" w:rsidRPr="007D4BE6">
              <w:rPr>
                <w:rFonts w:cs="Arial"/>
                <w:b/>
                <w:bCs/>
                <w:color w:val="000000"/>
                <w:sz w:val="18"/>
                <w:szCs w:val="18"/>
                <w:lang w:eastAsia="pt-BR"/>
              </w:rPr>
              <w:t>3</w:t>
            </w:r>
          </w:p>
        </w:tc>
      </w:tr>
      <w:tr w:rsidR="004A30BD" w:rsidRPr="007D4BE6" w14:paraId="04C86EF7" w14:textId="77777777">
        <w:trPr>
          <w:trHeight w:val="283"/>
        </w:trPr>
        <w:tc>
          <w:tcPr>
            <w:tcW w:w="6250" w:type="dxa"/>
            <w:tcBorders>
              <w:top w:val="single" w:sz="4" w:space="0" w:color="auto"/>
              <w:left w:val="nil"/>
              <w:bottom w:val="dashed" w:sz="8" w:space="0" w:color="7F7F7F"/>
              <w:right w:val="nil"/>
            </w:tcBorders>
            <w:shd w:val="clear" w:color="auto" w:fill="auto"/>
            <w:noWrap/>
            <w:vAlign w:val="center"/>
            <w:hideMark/>
          </w:tcPr>
          <w:p w14:paraId="205C1E0F" w14:textId="7F5E9486" w:rsidR="004A30BD" w:rsidRPr="007D4BE6" w:rsidRDefault="004A30BD">
            <w:pPr>
              <w:keepNext w:val="0"/>
              <w:widowControl w:val="0"/>
              <w:spacing w:before="0" w:after="0"/>
              <w:rPr>
                <w:rFonts w:cs="Arial"/>
                <w:color w:val="000000"/>
                <w:sz w:val="18"/>
                <w:szCs w:val="18"/>
                <w:lang w:eastAsia="pt-BR"/>
              </w:rPr>
            </w:pPr>
            <w:r w:rsidRPr="007D4BE6">
              <w:rPr>
                <w:rFonts w:cs="Arial"/>
                <w:color w:val="000000"/>
                <w:sz w:val="18"/>
                <w:szCs w:val="18"/>
                <w:lang w:eastAsia="pt-BR"/>
              </w:rPr>
              <w:t>A – Recursos recebidos do Tesouro Nacional</w:t>
            </w:r>
          </w:p>
        </w:tc>
        <w:tc>
          <w:tcPr>
            <w:tcW w:w="161" w:type="dxa"/>
            <w:tcBorders>
              <w:top w:val="single" w:sz="4" w:space="0" w:color="auto"/>
              <w:left w:val="nil"/>
              <w:bottom w:val="dashed" w:sz="8" w:space="0" w:color="7F7F7F"/>
              <w:right w:val="nil"/>
            </w:tcBorders>
          </w:tcPr>
          <w:p w14:paraId="08F9D867" w14:textId="77777777" w:rsidR="004A30BD" w:rsidRPr="007D4BE6" w:rsidRDefault="004A30BD">
            <w:pPr>
              <w:keepNext w:val="0"/>
              <w:widowControl w:val="0"/>
              <w:spacing w:before="0" w:after="0"/>
              <w:jc w:val="right"/>
              <w:rPr>
                <w:rFonts w:cs="Arial"/>
                <w:color w:val="000000"/>
                <w:sz w:val="18"/>
                <w:szCs w:val="18"/>
                <w:lang w:eastAsia="pt-BR"/>
              </w:rPr>
            </w:pPr>
          </w:p>
        </w:tc>
        <w:tc>
          <w:tcPr>
            <w:tcW w:w="1823" w:type="dxa"/>
            <w:tcBorders>
              <w:top w:val="single" w:sz="4" w:space="0" w:color="auto"/>
              <w:left w:val="nil"/>
              <w:bottom w:val="dashed" w:sz="8" w:space="0" w:color="7F7F7F"/>
              <w:right w:val="nil"/>
            </w:tcBorders>
            <w:shd w:val="clear" w:color="auto" w:fill="auto"/>
            <w:noWrap/>
            <w:vAlign w:val="center"/>
            <w:hideMark/>
          </w:tcPr>
          <w:p w14:paraId="73EFAEAC" w14:textId="1BC3E0F8" w:rsidR="004A30BD" w:rsidRPr="007D4BE6" w:rsidRDefault="00207DEA">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155.151</w:t>
            </w:r>
          </w:p>
        </w:tc>
        <w:tc>
          <w:tcPr>
            <w:tcW w:w="1667" w:type="dxa"/>
            <w:tcBorders>
              <w:top w:val="single" w:sz="4" w:space="0" w:color="auto"/>
              <w:left w:val="nil"/>
              <w:bottom w:val="dashed" w:sz="8" w:space="0" w:color="7F7F7F"/>
              <w:right w:val="nil"/>
            </w:tcBorders>
            <w:vAlign w:val="center"/>
          </w:tcPr>
          <w:p w14:paraId="4D0CF2B9" w14:textId="2FCA3E8C" w:rsidR="004A30BD" w:rsidRPr="007D4BE6" w:rsidRDefault="00207DEA">
            <w:pPr>
              <w:keepNext w:val="0"/>
              <w:widowControl w:val="0"/>
              <w:spacing w:before="0" w:after="0"/>
              <w:jc w:val="right"/>
              <w:rPr>
                <w:rFonts w:cs="Arial"/>
                <w:bCs/>
                <w:color w:val="000000"/>
                <w:sz w:val="18"/>
                <w:szCs w:val="18"/>
                <w:lang w:eastAsia="pt-BR"/>
              </w:rPr>
            </w:pPr>
            <w:r w:rsidRPr="007D4BE6">
              <w:rPr>
                <w:rFonts w:cs="Arial"/>
                <w:bCs/>
                <w:color w:val="000000"/>
                <w:sz w:val="18"/>
                <w:szCs w:val="18"/>
                <w:lang w:eastAsia="pt-BR"/>
              </w:rPr>
              <w:t>122.465</w:t>
            </w:r>
          </w:p>
        </w:tc>
      </w:tr>
      <w:tr w:rsidR="004A30BD" w:rsidRPr="007D4BE6" w14:paraId="2AFE7B7A" w14:textId="77777777">
        <w:trPr>
          <w:trHeight w:val="283"/>
        </w:trPr>
        <w:tc>
          <w:tcPr>
            <w:tcW w:w="6250" w:type="dxa"/>
            <w:tcBorders>
              <w:top w:val="nil"/>
              <w:left w:val="nil"/>
              <w:bottom w:val="nil"/>
              <w:right w:val="nil"/>
            </w:tcBorders>
            <w:shd w:val="clear" w:color="000000" w:fill="FFFFFF"/>
            <w:vAlign w:val="center"/>
            <w:hideMark/>
          </w:tcPr>
          <w:p w14:paraId="2CFFE162" w14:textId="77777777" w:rsidR="004A30BD" w:rsidRPr="007D4BE6" w:rsidRDefault="004A30B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161" w:type="dxa"/>
            <w:tcBorders>
              <w:left w:val="nil"/>
              <w:right w:val="nil"/>
            </w:tcBorders>
            <w:shd w:val="clear" w:color="000000" w:fill="FFFFFF"/>
          </w:tcPr>
          <w:p w14:paraId="6F7625D8" w14:textId="77777777" w:rsidR="004A30BD" w:rsidRPr="007D4BE6" w:rsidRDefault="004A30BD">
            <w:pPr>
              <w:keepNext w:val="0"/>
              <w:widowControl w:val="0"/>
              <w:spacing w:before="0" w:after="0"/>
              <w:jc w:val="right"/>
              <w:rPr>
                <w:rFonts w:cs="Arial"/>
                <w:b/>
                <w:bCs/>
                <w:color w:val="000000"/>
                <w:sz w:val="18"/>
                <w:szCs w:val="18"/>
                <w:lang w:eastAsia="pt-BR"/>
              </w:rPr>
            </w:pPr>
          </w:p>
        </w:tc>
        <w:tc>
          <w:tcPr>
            <w:tcW w:w="1823" w:type="dxa"/>
            <w:tcBorders>
              <w:top w:val="nil"/>
              <w:left w:val="nil"/>
              <w:bottom w:val="nil"/>
              <w:right w:val="nil"/>
            </w:tcBorders>
            <w:shd w:val="clear" w:color="000000" w:fill="FFFFFF"/>
            <w:vAlign w:val="center"/>
            <w:hideMark/>
          </w:tcPr>
          <w:p w14:paraId="2296C6FB" w14:textId="317E739A" w:rsidR="004A30BD" w:rsidRPr="007D4BE6" w:rsidRDefault="00207DEA">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155.151</w:t>
            </w:r>
          </w:p>
        </w:tc>
        <w:tc>
          <w:tcPr>
            <w:tcW w:w="1667" w:type="dxa"/>
            <w:tcBorders>
              <w:top w:val="nil"/>
              <w:left w:val="nil"/>
              <w:bottom w:val="nil"/>
              <w:right w:val="nil"/>
            </w:tcBorders>
            <w:shd w:val="clear" w:color="000000" w:fill="FFFFFF"/>
            <w:vAlign w:val="center"/>
          </w:tcPr>
          <w:p w14:paraId="0D5C5A3D" w14:textId="01068AB2" w:rsidR="004A30BD" w:rsidRPr="007D4BE6" w:rsidRDefault="00207DEA">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122.465</w:t>
            </w:r>
          </w:p>
        </w:tc>
      </w:tr>
    </w:tbl>
    <w:p w14:paraId="6C16026D" w14:textId="097DBBA0" w:rsidR="00A31041" w:rsidRPr="007D4BE6" w:rsidRDefault="00A31041" w:rsidP="000A44BC">
      <w:pPr>
        <w:keepNext w:val="0"/>
        <w:widowControl w:val="0"/>
        <w:tabs>
          <w:tab w:val="right" w:pos="10224"/>
        </w:tabs>
        <w:suppressAutoHyphens/>
        <w:autoSpaceDE w:val="0"/>
        <w:autoSpaceDN w:val="0"/>
        <w:rPr>
          <w:rFonts w:cs="Arial"/>
          <w:sz w:val="20"/>
          <w:szCs w:val="20"/>
          <w:lang w:eastAsia="pt-BR"/>
        </w:rPr>
      </w:pPr>
    </w:p>
    <w:p w14:paraId="2C35F0ED" w14:textId="5980DEDF" w:rsidR="00E7428E" w:rsidRPr="007D4BE6" w:rsidRDefault="00647193"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REEMBOLSO DE CUSTOS E DESPESAS</w:t>
      </w:r>
      <w:r w:rsidR="00E7428E" w:rsidRPr="007D4BE6">
        <w:rPr>
          <w:rFonts w:cs="Arial"/>
          <w:b/>
          <w:bCs/>
          <w:iCs/>
          <w:szCs w:val="22"/>
          <w:lang w:eastAsia="pt-BR"/>
        </w:rPr>
        <w:t xml:space="preserve"> – LEILÕES ANEEL</w:t>
      </w:r>
    </w:p>
    <w:p w14:paraId="7F7037DB" w14:textId="77777777" w:rsidR="00A31041" w:rsidRPr="007D4BE6" w:rsidRDefault="00A31041" w:rsidP="00A31041">
      <w:pPr>
        <w:pStyle w:val="PargrafodaLista"/>
        <w:keepNext w:val="0"/>
        <w:widowControl w:val="0"/>
        <w:autoSpaceDE w:val="0"/>
        <w:autoSpaceDN w:val="0"/>
        <w:ind w:left="426"/>
        <w:outlineLvl w:val="0"/>
        <w:rPr>
          <w:rFonts w:cs="Arial"/>
          <w:b/>
          <w:bCs/>
          <w:iCs/>
          <w:szCs w:val="22"/>
          <w:lang w:eastAsia="pt-BR"/>
        </w:rPr>
      </w:pPr>
    </w:p>
    <w:p w14:paraId="4423D8E1" w14:textId="3BC624AC" w:rsidR="00A31041" w:rsidRPr="007D4BE6" w:rsidRDefault="00F153CB" w:rsidP="000A44BC">
      <w:pPr>
        <w:keepNext w:val="0"/>
        <w:widowControl w:val="0"/>
        <w:rPr>
          <w:rFonts w:cs="Arial"/>
          <w:sz w:val="20"/>
          <w:szCs w:val="20"/>
        </w:rPr>
      </w:pPr>
      <w:r w:rsidRPr="007D4BE6">
        <w:rPr>
          <w:rFonts w:cs="Arial"/>
          <w:sz w:val="20"/>
          <w:szCs w:val="20"/>
        </w:rPr>
        <w:t>O saldo da conta refere-se aos ressarcimentos dos valores feitos pela ANEEL referentes aos estudos constantes na documentação técnica dos empreendimentos que compõem os lotes do leilão de transmissão, de acordo com o Edital do Leilão ANEEL 02-2023 - Processo 48500.000529/2023-13, Leilão ANEEL 01-2024 - Processo 48500.001560/2023-71 e Leilão ANEEL 02-2024 – Processo 48577.000472/2024-00.</w:t>
      </w:r>
    </w:p>
    <w:p w14:paraId="3B79AF3B" w14:textId="77777777" w:rsidR="00F153CB" w:rsidRPr="007D4BE6" w:rsidRDefault="00F153CB" w:rsidP="000A44BC">
      <w:pPr>
        <w:keepNext w:val="0"/>
        <w:widowControl w:val="0"/>
        <w:rPr>
          <w:rFonts w:cs="Arial"/>
          <w:sz w:val="20"/>
          <w:szCs w:val="20"/>
        </w:rPr>
      </w:pP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4A30BD" w:rsidRPr="007D4BE6" w14:paraId="672F7570" w14:textId="77777777">
        <w:trPr>
          <w:trHeight w:val="283"/>
        </w:trPr>
        <w:tc>
          <w:tcPr>
            <w:tcW w:w="6250" w:type="dxa"/>
            <w:tcBorders>
              <w:top w:val="nil"/>
              <w:left w:val="nil"/>
              <w:bottom w:val="single" w:sz="4" w:space="0" w:color="auto"/>
              <w:right w:val="nil"/>
            </w:tcBorders>
            <w:shd w:val="clear" w:color="auto" w:fill="auto"/>
            <w:noWrap/>
            <w:vAlign w:val="center"/>
            <w:hideMark/>
          </w:tcPr>
          <w:p w14:paraId="0F87B7AE" w14:textId="77777777" w:rsidR="004A30BD" w:rsidRPr="007D4BE6" w:rsidRDefault="004A30B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Descrição</w:t>
            </w:r>
          </w:p>
        </w:tc>
        <w:tc>
          <w:tcPr>
            <w:tcW w:w="161" w:type="dxa"/>
            <w:tcBorders>
              <w:top w:val="nil"/>
              <w:left w:val="nil"/>
              <w:bottom w:val="single" w:sz="4" w:space="0" w:color="auto"/>
              <w:right w:val="nil"/>
            </w:tcBorders>
          </w:tcPr>
          <w:p w14:paraId="649E3C4A" w14:textId="77777777" w:rsidR="004A30BD" w:rsidRPr="007D4BE6" w:rsidRDefault="004A30BD">
            <w:pPr>
              <w:keepNext w:val="0"/>
              <w:widowControl w:val="0"/>
              <w:spacing w:before="0" w:after="0"/>
              <w:jc w:val="right"/>
              <w:rPr>
                <w:rFonts w:cs="Arial"/>
                <w:b/>
                <w:bCs/>
                <w:color w:val="000000"/>
                <w:sz w:val="18"/>
                <w:szCs w:val="18"/>
                <w:lang w:eastAsia="pt-BR"/>
              </w:rPr>
            </w:pPr>
          </w:p>
        </w:tc>
        <w:tc>
          <w:tcPr>
            <w:tcW w:w="1823" w:type="dxa"/>
            <w:tcBorders>
              <w:top w:val="nil"/>
              <w:left w:val="nil"/>
              <w:bottom w:val="single" w:sz="4" w:space="0" w:color="auto"/>
              <w:right w:val="nil"/>
            </w:tcBorders>
            <w:shd w:val="clear" w:color="auto" w:fill="auto"/>
            <w:noWrap/>
            <w:vAlign w:val="center"/>
            <w:hideMark/>
          </w:tcPr>
          <w:p w14:paraId="257BD7EC" w14:textId="44D242D0" w:rsidR="004A30BD" w:rsidRPr="007D4BE6" w:rsidRDefault="004A30BD">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31/12/202</w:t>
            </w:r>
            <w:r w:rsidR="00F153CB" w:rsidRPr="007D4BE6">
              <w:rPr>
                <w:rFonts w:cs="Arial"/>
                <w:b/>
                <w:bCs/>
                <w:color w:val="000000"/>
                <w:sz w:val="18"/>
                <w:szCs w:val="18"/>
                <w:lang w:eastAsia="pt-BR"/>
              </w:rPr>
              <w:t>4</w:t>
            </w:r>
            <w:r w:rsidRPr="007D4BE6">
              <w:rPr>
                <w:rFonts w:cs="Arial"/>
                <w:b/>
                <w:bCs/>
                <w:color w:val="FFFFFF"/>
                <w:sz w:val="18"/>
                <w:szCs w:val="18"/>
                <w:lang w:eastAsia="pt-BR"/>
              </w:rPr>
              <w:t>.</w:t>
            </w:r>
          </w:p>
        </w:tc>
        <w:tc>
          <w:tcPr>
            <w:tcW w:w="1667" w:type="dxa"/>
            <w:tcBorders>
              <w:top w:val="nil"/>
              <w:left w:val="nil"/>
              <w:bottom w:val="single" w:sz="4" w:space="0" w:color="auto"/>
              <w:right w:val="nil"/>
            </w:tcBorders>
            <w:vAlign w:val="center"/>
          </w:tcPr>
          <w:p w14:paraId="1B1747F0" w14:textId="1CFE75F8" w:rsidR="004A30BD" w:rsidRPr="007D4BE6" w:rsidRDefault="004A30BD">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31/12/202</w:t>
            </w:r>
            <w:r w:rsidR="00F153CB" w:rsidRPr="007D4BE6">
              <w:rPr>
                <w:rFonts w:cs="Arial"/>
                <w:b/>
                <w:bCs/>
                <w:color w:val="000000"/>
                <w:sz w:val="18"/>
                <w:szCs w:val="18"/>
                <w:lang w:eastAsia="pt-BR"/>
              </w:rPr>
              <w:t>3</w:t>
            </w:r>
          </w:p>
        </w:tc>
      </w:tr>
      <w:tr w:rsidR="004A30BD" w:rsidRPr="007D4BE6" w14:paraId="090DF2AC" w14:textId="77777777">
        <w:trPr>
          <w:trHeight w:val="283"/>
        </w:trPr>
        <w:tc>
          <w:tcPr>
            <w:tcW w:w="6250" w:type="dxa"/>
            <w:tcBorders>
              <w:top w:val="single" w:sz="4" w:space="0" w:color="auto"/>
              <w:left w:val="nil"/>
              <w:bottom w:val="dashed" w:sz="8" w:space="0" w:color="7F7F7F"/>
              <w:right w:val="nil"/>
            </w:tcBorders>
            <w:shd w:val="clear" w:color="auto" w:fill="auto"/>
            <w:noWrap/>
            <w:vAlign w:val="center"/>
            <w:hideMark/>
          </w:tcPr>
          <w:p w14:paraId="22B92CD2" w14:textId="70ACC623" w:rsidR="004A30BD" w:rsidRPr="007D4BE6" w:rsidRDefault="004A30BD">
            <w:pPr>
              <w:keepNext w:val="0"/>
              <w:widowControl w:val="0"/>
              <w:spacing w:before="0" w:after="0"/>
              <w:rPr>
                <w:rFonts w:cs="Arial"/>
                <w:color w:val="000000"/>
                <w:sz w:val="18"/>
                <w:szCs w:val="18"/>
                <w:lang w:eastAsia="pt-BR"/>
              </w:rPr>
            </w:pPr>
            <w:r w:rsidRPr="007D4BE6">
              <w:rPr>
                <w:rFonts w:cs="Arial"/>
                <w:color w:val="000000"/>
                <w:sz w:val="18"/>
                <w:szCs w:val="18"/>
                <w:lang w:eastAsia="pt-BR"/>
              </w:rPr>
              <w:t>Reembolso de Custos e Despesas – Leilões ANEEL</w:t>
            </w:r>
          </w:p>
        </w:tc>
        <w:tc>
          <w:tcPr>
            <w:tcW w:w="161" w:type="dxa"/>
            <w:tcBorders>
              <w:top w:val="single" w:sz="4" w:space="0" w:color="auto"/>
              <w:left w:val="nil"/>
              <w:bottom w:val="dashed" w:sz="8" w:space="0" w:color="7F7F7F"/>
              <w:right w:val="nil"/>
            </w:tcBorders>
          </w:tcPr>
          <w:p w14:paraId="34F933AE" w14:textId="77777777" w:rsidR="004A30BD" w:rsidRPr="007D4BE6" w:rsidRDefault="004A30BD">
            <w:pPr>
              <w:keepNext w:val="0"/>
              <w:widowControl w:val="0"/>
              <w:spacing w:before="0" w:after="0"/>
              <w:jc w:val="right"/>
              <w:rPr>
                <w:rFonts w:cs="Arial"/>
                <w:color w:val="000000"/>
                <w:sz w:val="18"/>
                <w:szCs w:val="18"/>
                <w:lang w:eastAsia="pt-BR"/>
              </w:rPr>
            </w:pPr>
          </w:p>
        </w:tc>
        <w:tc>
          <w:tcPr>
            <w:tcW w:w="1823" w:type="dxa"/>
            <w:tcBorders>
              <w:top w:val="single" w:sz="4" w:space="0" w:color="auto"/>
              <w:left w:val="nil"/>
              <w:bottom w:val="dashed" w:sz="8" w:space="0" w:color="7F7F7F"/>
              <w:right w:val="nil"/>
            </w:tcBorders>
            <w:shd w:val="clear" w:color="auto" w:fill="auto"/>
            <w:noWrap/>
            <w:vAlign w:val="center"/>
            <w:hideMark/>
          </w:tcPr>
          <w:p w14:paraId="57406750" w14:textId="3D768D0D" w:rsidR="004A30BD" w:rsidRPr="007D4BE6" w:rsidRDefault="00F153CB">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11.239</w:t>
            </w:r>
          </w:p>
        </w:tc>
        <w:tc>
          <w:tcPr>
            <w:tcW w:w="1667" w:type="dxa"/>
            <w:tcBorders>
              <w:top w:val="single" w:sz="4" w:space="0" w:color="auto"/>
              <w:left w:val="nil"/>
              <w:bottom w:val="dashed" w:sz="8" w:space="0" w:color="7F7F7F"/>
              <w:right w:val="nil"/>
            </w:tcBorders>
            <w:vAlign w:val="center"/>
          </w:tcPr>
          <w:p w14:paraId="5CC83E61" w14:textId="102C4FEF" w:rsidR="004A30BD" w:rsidRPr="007D4BE6" w:rsidRDefault="00F153CB">
            <w:pPr>
              <w:keepNext w:val="0"/>
              <w:widowControl w:val="0"/>
              <w:spacing w:before="0" w:after="0"/>
              <w:jc w:val="right"/>
              <w:rPr>
                <w:rFonts w:cs="Arial"/>
                <w:bCs/>
                <w:color w:val="000000"/>
                <w:sz w:val="18"/>
                <w:szCs w:val="18"/>
                <w:lang w:eastAsia="pt-BR"/>
              </w:rPr>
            </w:pPr>
            <w:r w:rsidRPr="007D4BE6">
              <w:rPr>
                <w:rFonts w:cs="Arial"/>
                <w:bCs/>
                <w:color w:val="000000"/>
                <w:sz w:val="18"/>
                <w:szCs w:val="18"/>
                <w:lang w:eastAsia="pt-BR"/>
              </w:rPr>
              <w:t>4.162</w:t>
            </w:r>
          </w:p>
        </w:tc>
      </w:tr>
      <w:tr w:rsidR="004A30BD" w:rsidRPr="007D4BE6" w14:paraId="17674A70" w14:textId="77777777" w:rsidTr="004A30BD">
        <w:trPr>
          <w:trHeight w:val="283"/>
        </w:trPr>
        <w:tc>
          <w:tcPr>
            <w:tcW w:w="6250" w:type="dxa"/>
            <w:tcBorders>
              <w:top w:val="single" w:sz="4" w:space="0" w:color="auto"/>
              <w:left w:val="nil"/>
              <w:bottom w:val="nil"/>
              <w:right w:val="nil"/>
            </w:tcBorders>
            <w:shd w:val="clear" w:color="000000" w:fill="FFFFFF"/>
            <w:vAlign w:val="center"/>
            <w:hideMark/>
          </w:tcPr>
          <w:p w14:paraId="77236561" w14:textId="77777777" w:rsidR="004A30BD" w:rsidRPr="007D4BE6" w:rsidRDefault="004A30B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Total</w:t>
            </w:r>
          </w:p>
        </w:tc>
        <w:tc>
          <w:tcPr>
            <w:tcW w:w="161" w:type="dxa"/>
            <w:tcBorders>
              <w:left w:val="nil"/>
              <w:right w:val="nil"/>
            </w:tcBorders>
            <w:shd w:val="clear" w:color="000000" w:fill="FFFFFF"/>
          </w:tcPr>
          <w:p w14:paraId="23F54395" w14:textId="77777777" w:rsidR="004A30BD" w:rsidRPr="007D4BE6" w:rsidRDefault="004A30BD">
            <w:pPr>
              <w:keepNext w:val="0"/>
              <w:widowControl w:val="0"/>
              <w:spacing w:before="0" w:after="0"/>
              <w:jc w:val="right"/>
              <w:rPr>
                <w:rFonts w:cs="Arial"/>
                <w:b/>
                <w:bCs/>
                <w:color w:val="000000"/>
                <w:sz w:val="18"/>
                <w:szCs w:val="18"/>
                <w:lang w:eastAsia="pt-BR"/>
              </w:rPr>
            </w:pPr>
          </w:p>
        </w:tc>
        <w:tc>
          <w:tcPr>
            <w:tcW w:w="1823" w:type="dxa"/>
            <w:tcBorders>
              <w:top w:val="single" w:sz="4" w:space="0" w:color="auto"/>
              <w:left w:val="nil"/>
              <w:bottom w:val="nil"/>
              <w:right w:val="nil"/>
            </w:tcBorders>
            <w:shd w:val="clear" w:color="000000" w:fill="FFFFFF"/>
            <w:vAlign w:val="center"/>
            <w:hideMark/>
          </w:tcPr>
          <w:p w14:paraId="132E8306" w14:textId="70FF5B25" w:rsidR="004A30BD" w:rsidRPr="007D4BE6" w:rsidRDefault="00F153CB">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11.239</w:t>
            </w:r>
          </w:p>
        </w:tc>
        <w:tc>
          <w:tcPr>
            <w:tcW w:w="1667" w:type="dxa"/>
            <w:tcBorders>
              <w:top w:val="single" w:sz="4" w:space="0" w:color="auto"/>
              <w:left w:val="nil"/>
              <w:bottom w:val="nil"/>
              <w:right w:val="nil"/>
            </w:tcBorders>
            <w:shd w:val="clear" w:color="000000" w:fill="FFFFFF"/>
            <w:vAlign w:val="center"/>
          </w:tcPr>
          <w:p w14:paraId="7A653320" w14:textId="414D76BF" w:rsidR="004A30BD" w:rsidRPr="007D4BE6" w:rsidRDefault="00F153CB">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4.162</w:t>
            </w:r>
          </w:p>
        </w:tc>
      </w:tr>
    </w:tbl>
    <w:p w14:paraId="335134E3" w14:textId="77777777" w:rsidR="00CF18AF" w:rsidRPr="007D4BE6" w:rsidRDefault="00CF18AF" w:rsidP="0053650F">
      <w:pPr>
        <w:widowControl w:val="0"/>
        <w:rPr>
          <w:rFonts w:cs="Arial"/>
          <w:sz w:val="20"/>
          <w:szCs w:val="20"/>
        </w:rPr>
      </w:pPr>
    </w:p>
    <w:p w14:paraId="1BEDE382" w14:textId="0ADD127D" w:rsidR="0053650F" w:rsidRPr="0089296C" w:rsidRDefault="0053650F" w:rsidP="0089296C">
      <w:pPr>
        <w:pStyle w:val="PargrafodaLista"/>
        <w:widowControl w:val="0"/>
        <w:numPr>
          <w:ilvl w:val="0"/>
          <w:numId w:val="60"/>
        </w:numPr>
        <w:rPr>
          <w:rFonts w:cs="Arial"/>
          <w:sz w:val="20"/>
          <w:szCs w:val="20"/>
        </w:rPr>
      </w:pPr>
      <w:r w:rsidRPr="0089296C">
        <w:rPr>
          <w:rFonts w:cs="Arial"/>
          <w:sz w:val="20"/>
          <w:szCs w:val="20"/>
        </w:rPr>
        <w:t>Detalhamento dos recebimentos dos lotes:</w:t>
      </w:r>
    </w:p>
    <w:p w14:paraId="0D07B1B2" w14:textId="77777777" w:rsidR="0053650F" w:rsidRPr="007D4BE6" w:rsidRDefault="0053650F" w:rsidP="000A44BC">
      <w:pPr>
        <w:keepNext w:val="0"/>
        <w:widowControl w:val="0"/>
        <w:rPr>
          <w:rFonts w:cs="Arial"/>
          <w:sz w:val="20"/>
          <w:szCs w:val="20"/>
        </w:rPr>
      </w:pPr>
    </w:p>
    <w:tbl>
      <w:tblPr>
        <w:tblW w:w="4952" w:type="pct"/>
        <w:tblInd w:w="5" w:type="dxa"/>
        <w:tblCellMar>
          <w:left w:w="70" w:type="dxa"/>
          <w:right w:w="70" w:type="dxa"/>
        </w:tblCellMar>
        <w:tblLook w:val="04A0" w:firstRow="1" w:lastRow="0" w:firstColumn="1" w:lastColumn="0" w:noHBand="0" w:noVBand="1"/>
      </w:tblPr>
      <w:tblGrid>
        <w:gridCol w:w="972"/>
        <w:gridCol w:w="1476"/>
        <w:gridCol w:w="1637"/>
        <w:gridCol w:w="2293"/>
        <w:gridCol w:w="1877"/>
        <w:gridCol w:w="1561"/>
      </w:tblGrid>
      <w:tr w:rsidR="0053650F" w:rsidRPr="007D4BE6" w14:paraId="1BB03D7C" w14:textId="77777777" w:rsidTr="0089296C">
        <w:trPr>
          <w:trHeight w:val="227"/>
        </w:trPr>
        <w:tc>
          <w:tcPr>
            <w:tcW w:w="495" w:type="pct"/>
            <w:tcBorders>
              <w:top w:val="single" w:sz="4" w:space="0" w:color="000000"/>
              <w:left w:val="single" w:sz="4" w:space="0" w:color="000000"/>
              <w:bottom w:val="single" w:sz="4" w:space="0" w:color="auto"/>
              <w:right w:val="single" w:sz="4" w:space="0" w:color="auto"/>
            </w:tcBorders>
            <w:shd w:val="clear" w:color="000000" w:fill="FFFFFF"/>
            <w:noWrap/>
            <w:vAlign w:val="center"/>
            <w:hideMark/>
          </w:tcPr>
          <w:p w14:paraId="463AB222"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Lotes</w:t>
            </w:r>
          </w:p>
        </w:tc>
        <w:tc>
          <w:tcPr>
            <w:tcW w:w="752"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AB36F3"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Valor Original</w:t>
            </w:r>
          </w:p>
        </w:tc>
        <w:tc>
          <w:tcPr>
            <w:tcW w:w="83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67FA8C"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Mês final correção monetária</w:t>
            </w:r>
          </w:p>
        </w:tc>
        <w:tc>
          <w:tcPr>
            <w:tcW w:w="116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B03806A"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Valor final com correção monetária</w:t>
            </w:r>
          </w:p>
        </w:tc>
        <w:tc>
          <w:tcPr>
            <w:tcW w:w="956"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206214C9"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Data de recebimento</w:t>
            </w:r>
          </w:p>
        </w:tc>
        <w:tc>
          <w:tcPr>
            <w:tcW w:w="795" w:type="pct"/>
            <w:tcBorders>
              <w:top w:val="single" w:sz="4" w:space="0" w:color="000000"/>
              <w:left w:val="single" w:sz="4" w:space="0" w:color="auto"/>
              <w:bottom w:val="single" w:sz="4" w:space="0" w:color="auto"/>
              <w:right w:val="single" w:sz="4" w:space="0" w:color="000000"/>
            </w:tcBorders>
            <w:shd w:val="clear" w:color="000000" w:fill="FFFFFF"/>
            <w:vAlign w:val="center"/>
            <w:hideMark/>
          </w:tcPr>
          <w:p w14:paraId="6DC43849"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Correção monetária</w:t>
            </w:r>
          </w:p>
        </w:tc>
      </w:tr>
      <w:tr w:rsidR="0053650F" w:rsidRPr="007D4BE6" w14:paraId="4FDA5743" w14:textId="77777777" w:rsidTr="0089296C">
        <w:trPr>
          <w:trHeight w:val="227"/>
        </w:trPr>
        <w:tc>
          <w:tcPr>
            <w:tcW w:w="495"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5333865A"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1</w:t>
            </w:r>
          </w:p>
        </w:tc>
        <w:tc>
          <w:tcPr>
            <w:tcW w:w="75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99AB1"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6.488</w:t>
            </w:r>
          </w:p>
        </w:tc>
        <w:tc>
          <w:tcPr>
            <w:tcW w:w="8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303BAA"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jan/24</w:t>
            </w:r>
          </w:p>
        </w:tc>
        <w:tc>
          <w:tcPr>
            <w:tcW w:w="116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6DA78B"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6.677</w:t>
            </w:r>
          </w:p>
        </w:tc>
        <w:tc>
          <w:tcPr>
            <w:tcW w:w="9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C187F0"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28/02/2024</w:t>
            </w:r>
          </w:p>
        </w:tc>
        <w:tc>
          <w:tcPr>
            <w:tcW w:w="795" w:type="pct"/>
            <w:tcBorders>
              <w:top w:val="single" w:sz="4" w:space="0" w:color="auto"/>
              <w:left w:val="nil"/>
              <w:bottom w:val="single" w:sz="4" w:space="0" w:color="auto"/>
              <w:right w:val="single" w:sz="4" w:space="0" w:color="auto"/>
            </w:tcBorders>
            <w:shd w:val="clear" w:color="000000" w:fill="FFFFFF"/>
            <w:noWrap/>
            <w:vAlign w:val="center"/>
            <w:hideMark/>
          </w:tcPr>
          <w:p w14:paraId="0688F98D"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189</w:t>
            </w:r>
          </w:p>
        </w:tc>
      </w:tr>
      <w:tr w:rsidR="0053650F" w:rsidRPr="007D4BE6" w14:paraId="5A6B9F67" w14:textId="77777777" w:rsidTr="0089296C">
        <w:trPr>
          <w:trHeight w:val="227"/>
        </w:trPr>
        <w:tc>
          <w:tcPr>
            <w:tcW w:w="495"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0652724C"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2</w:t>
            </w:r>
          </w:p>
        </w:tc>
        <w:tc>
          <w:tcPr>
            <w:tcW w:w="75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238CC"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266</w:t>
            </w:r>
          </w:p>
        </w:tc>
        <w:tc>
          <w:tcPr>
            <w:tcW w:w="8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C9C4A0"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jan/24</w:t>
            </w:r>
          </w:p>
        </w:tc>
        <w:tc>
          <w:tcPr>
            <w:tcW w:w="116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8F1C9"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273</w:t>
            </w:r>
          </w:p>
        </w:tc>
        <w:tc>
          <w:tcPr>
            <w:tcW w:w="9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B086AF"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29/02/2024</w:t>
            </w:r>
          </w:p>
        </w:tc>
        <w:tc>
          <w:tcPr>
            <w:tcW w:w="795" w:type="pct"/>
            <w:tcBorders>
              <w:top w:val="single" w:sz="4" w:space="0" w:color="auto"/>
              <w:left w:val="nil"/>
              <w:bottom w:val="single" w:sz="4" w:space="0" w:color="auto"/>
              <w:right w:val="single" w:sz="4" w:space="0" w:color="auto"/>
            </w:tcBorders>
            <w:shd w:val="clear" w:color="000000" w:fill="FFFFFF"/>
            <w:noWrap/>
            <w:vAlign w:val="center"/>
            <w:hideMark/>
          </w:tcPr>
          <w:p w14:paraId="5A2BB92B"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7</w:t>
            </w:r>
          </w:p>
        </w:tc>
      </w:tr>
      <w:tr w:rsidR="0053650F" w:rsidRPr="007D4BE6" w14:paraId="51BB5EF3" w14:textId="77777777" w:rsidTr="0089296C">
        <w:trPr>
          <w:trHeight w:val="227"/>
        </w:trPr>
        <w:tc>
          <w:tcPr>
            <w:tcW w:w="495"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6DCF2B20"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3</w:t>
            </w:r>
          </w:p>
        </w:tc>
        <w:tc>
          <w:tcPr>
            <w:tcW w:w="75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0251CC"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97</w:t>
            </w:r>
          </w:p>
        </w:tc>
        <w:tc>
          <w:tcPr>
            <w:tcW w:w="8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08DC2C"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dez/23</w:t>
            </w:r>
          </w:p>
        </w:tc>
        <w:tc>
          <w:tcPr>
            <w:tcW w:w="116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34E63"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99</w:t>
            </w:r>
          </w:p>
        </w:tc>
        <w:tc>
          <w:tcPr>
            <w:tcW w:w="9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1313F7"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31/01/2024</w:t>
            </w:r>
          </w:p>
        </w:tc>
        <w:tc>
          <w:tcPr>
            <w:tcW w:w="795" w:type="pct"/>
            <w:tcBorders>
              <w:top w:val="single" w:sz="4" w:space="0" w:color="auto"/>
              <w:left w:val="nil"/>
              <w:bottom w:val="single" w:sz="4" w:space="0" w:color="auto"/>
              <w:right w:val="single" w:sz="4" w:space="0" w:color="auto"/>
            </w:tcBorders>
            <w:shd w:val="clear" w:color="000000" w:fill="FFFFFF"/>
            <w:noWrap/>
            <w:vAlign w:val="center"/>
            <w:hideMark/>
          </w:tcPr>
          <w:p w14:paraId="37F1C911"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w:t>
            </w:r>
          </w:p>
        </w:tc>
      </w:tr>
      <w:tr w:rsidR="0053650F" w:rsidRPr="007D4BE6" w14:paraId="5BCCC3DB" w14:textId="77777777" w:rsidTr="0089296C">
        <w:trPr>
          <w:trHeight w:val="227"/>
        </w:trPr>
        <w:tc>
          <w:tcPr>
            <w:tcW w:w="495" w:type="pct"/>
            <w:tcBorders>
              <w:top w:val="single" w:sz="8" w:space="0" w:color="auto"/>
              <w:left w:val="single" w:sz="4" w:space="0" w:color="000000"/>
              <w:bottom w:val="single" w:sz="4" w:space="0" w:color="000000"/>
              <w:right w:val="single" w:sz="4" w:space="0" w:color="auto"/>
            </w:tcBorders>
            <w:shd w:val="clear" w:color="000000" w:fill="FFFFFF"/>
            <w:noWrap/>
            <w:vAlign w:val="center"/>
            <w:hideMark/>
          </w:tcPr>
          <w:p w14:paraId="1C367EF3"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 </w:t>
            </w:r>
          </w:p>
        </w:tc>
        <w:tc>
          <w:tcPr>
            <w:tcW w:w="752"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2BBF0209"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6.851</w:t>
            </w:r>
          </w:p>
        </w:tc>
        <w:tc>
          <w:tcPr>
            <w:tcW w:w="834"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59BDD6A1"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 </w:t>
            </w:r>
          </w:p>
        </w:tc>
        <w:tc>
          <w:tcPr>
            <w:tcW w:w="1168"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62DFC3A4"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7.049</w:t>
            </w:r>
          </w:p>
        </w:tc>
        <w:tc>
          <w:tcPr>
            <w:tcW w:w="956"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3D614CA9"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 </w:t>
            </w:r>
          </w:p>
        </w:tc>
        <w:tc>
          <w:tcPr>
            <w:tcW w:w="795" w:type="pct"/>
            <w:tcBorders>
              <w:top w:val="single" w:sz="4" w:space="0" w:color="auto"/>
              <w:left w:val="nil"/>
              <w:bottom w:val="single" w:sz="4" w:space="0" w:color="auto"/>
              <w:right w:val="single" w:sz="4" w:space="0" w:color="auto"/>
            </w:tcBorders>
            <w:shd w:val="clear" w:color="auto" w:fill="auto"/>
            <w:noWrap/>
            <w:vAlign w:val="bottom"/>
            <w:hideMark/>
          </w:tcPr>
          <w:p w14:paraId="58C6C051"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198</w:t>
            </w:r>
          </w:p>
        </w:tc>
      </w:tr>
    </w:tbl>
    <w:p w14:paraId="2A732C7A" w14:textId="4F160042" w:rsidR="00F153CB" w:rsidRPr="007D4BE6" w:rsidRDefault="00F153CB" w:rsidP="000A44BC">
      <w:pPr>
        <w:keepNext w:val="0"/>
        <w:widowControl w:val="0"/>
        <w:rPr>
          <w:rFonts w:cs="Arial"/>
          <w:sz w:val="20"/>
          <w:szCs w:val="20"/>
        </w:rPr>
      </w:pPr>
    </w:p>
    <w:tbl>
      <w:tblPr>
        <w:tblStyle w:val="Tabelacomgrade"/>
        <w:tblW w:w="0" w:type="auto"/>
        <w:tblLook w:val="04A0" w:firstRow="1" w:lastRow="0" w:firstColumn="1" w:lastColumn="0" w:noHBand="0" w:noVBand="1"/>
      </w:tblPr>
      <w:tblGrid>
        <w:gridCol w:w="1651"/>
        <w:gridCol w:w="1652"/>
        <w:gridCol w:w="1652"/>
        <w:gridCol w:w="1652"/>
        <w:gridCol w:w="1652"/>
        <w:gridCol w:w="1652"/>
      </w:tblGrid>
      <w:tr w:rsidR="00544935" w:rsidRPr="007D4BE6" w14:paraId="37D30ADE" w14:textId="77777777" w:rsidTr="0089296C">
        <w:trPr>
          <w:trHeight w:val="227"/>
        </w:trPr>
        <w:tc>
          <w:tcPr>
            <w:tcW w:w="9911" w:type="dxa"/>
            <w:gridSpan w:val="6"/>
          </w:tcPr>
          <w:p w14:paraId="027E06AF"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b/>
                <w:bCs/>
                <w:sz w:val="18"/>
                <w:szCs w:val="18"/>
              </w:rPr>
              <w:lastRenderedPageBreak/>
              <w:t>Leilão ANEEL 01-2024 Processo 48500.001560/2023-71</w:t>
            </w:r>
          </w:p>
        </w:tc>
      </w:tr>
      <w:tr w:rsidR="00544935" w:rsidRPr="007D4BE6" w14:paraId="702AC977" w14:textId="77777777" w:rsidTr="0089296C">
        <w:trPr>
          <w:trHeight w:val="227"/>
        </w:trPr>
        <w:tc>
          <w:tcPr>
            <w:tcW w:w="1651" w:type="dxa"/>
            <w:vAlign w:val="center"/>
          </w:tcPr>
          <w:p w14:paraId="3654AF55"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b/>
                <w:bCs/>
                <w:sz w:val="18"/>
                <w:szCs w:val="18"/>
              </w:rPr>
              <w:t>Lotes</w:t>
            </w:r>
          </w:p>
        </w:tc>
        <w:tc>
          <w:tcPr>
            <w:tcW w:w="1652" w:type="dxa"/>
            <w:vAlign w:val="center"/>
          </w:tcPr>
          <w:p w14:paraId="69D721B3"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b/>
                <w:bCs/>
                <w:sz w:val="18"/>
                <w:szCs w:val="18"/>
              </w:rPr>
              <w:t>Valor Original</w:t>
            </w:r>
          </w:p>
        </w:tc>
        <w:tc>
          <w:tcPr>
            <w:tcW w:w="1652" w:type="dxa"/>
            <w:vAlign w:val="center"/>
          </w:tcPr>
          <w:p w14:paraId="7D34B75A"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b/>
                <w:bCs/>
                <w:sz w:val="18"/>
                <w:szCs w:val="18"/>
              </w:rPr>
              <w:t>Mês final correção monetária</w:t>
            </w:r>
          </w:p>
        </w:tc>
        <w:tc>
          <w:tcPr>
            <w:tcW w:w="1652" w:type="dxa"/>
            <w:vAlign w:val="center"/>
          </w:tcPr>
          <w:p w14:paraId="6A6AE40A"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b/>
                <w:bCs/>
                <w:sz w:val="18"/>
                <w:szCs w:val="18"/>
              </w:rPr>
              <w:t>Valor final com correção monetária</w:t>
            </w:r>
          </w:p>
        </w:tc>
        <w:tc>
          <w:tcPr>
            <w:tcW w:w="1652" w:type="dxa"/>
            <w:vAlign w:val="center"/>
          </w:tcPr>
          <w:p w14:paraId="21BB46A6" w14:textId="77777777" w:rsidR="00544935" w:rsidRPr="0089296C" w:rsidRDefault="00544935" w:rsidP="0089296C">
            <w:pPr>
              <w:suppressAutoHyphens/>
              <w:autoSpaceDE w:val="0"/>
              <w:autoSpaceDN w:val="0"/>
              <w:spacing w:before="0" w:after="0"/>
              <w:jc w:val="center"/>
              <w:rPr>
                <w:rFonts w:cs="Arial"/>
                <w:b/>
                <w:bCs/>
                <w:sz w:val="18"/>
                <w:szCs w:val="18"/>
              </w:rPr>
            </w:pPr>
            <w:r w:rsidRPr="0089296C">
              <w:rPr>
                <w:rFonts w:cs="Arial"/>
                <w:b/>
                <w:bCs/>
                <w:sz w:val="18"/>
                <w:szCs w:val="18"/>
              </w:rPr>
              <w:t>Data de</w:t>
            </w:r>
          </w:p>
          <w:p w14:paraId="2892212D"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b/>
                <w:bCs/>
                <w:sz w:val="18"/>
                <w:szCs w:val="18"/>
              </w:rPr>
              <w:t>recebimento</w:t>
            </w:r>
          </w:p>
        </w:tc>
        <w:tc>
          <w:tcPr>
            <w:tcW w:w="1652" w:type="dxa"/>
            <w:vAlign w:val="center"/>
          </w:tcPr>
          <w:p w14:paraId="090F9125" w14:textId="77777777" w:rsidR="00544935" w:rsidRPr="0089296C" w:rsidRDefault="00544935" w:rsidP="0089296C">
            <w:pPr>
              <w:suppressAutoHyphens/>
              <w:autoSpaceDE w:val="0"/>
              <w:autoSpaceDN w:val="0"/>
              <w:spacing w:before="0" w:after="0"/>
              <w:jc w:val="center"/>
              <w:rPr>
                <w:rFonts w:cs="Arial"/>
                <w:b/>
                <w:bCs/>
                <w:sz w:val="18"/>
                <w:szCs w:val="18"/>
              </w:rPr>
            </w:pPr>
            <w:r w:rsidRPr="0089296C">
              <w:rPr>
                <w:rFonts w:cs="Arial"/>
                <w:b/>
                <w:bCs/>
                <w:sz w:val="18"/>
                <w:szCs w:val="18"/>
              </w:rPr>
              <w:t>Correção</w:t>
            </w:r>
          </w:p>
          <w:p w14:paraId="353FEB18"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b/>
                <w:bCs/>
                <w:sz w:val="18"/>
                <w:szCs w:val="18"/>
              </w:rPr>
              <w:t>monetária</w:t>
            </w:r>
          </w:p>
        </w:tc>
      </w:tr>
      <w:tr w:rsidR="00544935" w:rsidRPr="007D4BE6" w14:paraId="58CE1141" w14:textId="77777777" w:rsidTr="0089296C">
        <w:trPr>
          <w:trHeight w:val="227"/>
        </w:trPr>
        <w:tc>
          <w:tcPr>
            <w:tcW w:w="1651" w:type="dxa"/>
          </w:tcPr>
          <w:p w14:paraId="347FBA97"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1</w:t>
            </w:r>
          </w:p>
        </w:tc>
        <w:tc>
          <w:tcPr>
            <w:tcW w:w="1652" w:type="dxa"/>
          </w:tcPr>
          <w:p w14:paraId="2325FD1D"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220</w:t>
            </w:r>
          </w:p>
        </w:tc>
        <w:tc>
          <w:tcPr>
            <w:tcW w:w="1652" w:type="dxa"/>
          </w:tcPr>
          <w:p w14:paraId="036BF53D"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abr/24</w:t>
            </w:r>
          </w:p>
        </w:tc>
        <w:tc>
          <w:tcPr>
            <w:tcW w:w="1652" w:type="dxa"/>
          </w:tcPr>
          <w:p w14:paraId="5FABE55F"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227</w:t>
            </w:r>
          </w:p>
        </w:tc>
        <w:tc>
          <w:tcPr>
            <w:tcW w:w="1652" w:type="dxa"/>
          </w:tcPr>
          <w:p w14:paraId="608B60E6"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31/05/2024</w:t>
            </w:r>
          </w:p>
        </w:tc>
        <w:tc>
          <w:tcPr>
            <w:tcW w:w="1652" w:type="dxa"/>
          </w:tcPr>
          <w:p w14:paraId="5E114D44"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7</w:t>
            </w:r>
          </w:p>
        </w:tc>
      </w:tr>
      <w:tr w:rsidR="00544935" w:rsidRPr="007D4BE6" w14:paraId="66A5D99B" w14:textId="77777777" w:rsidTr="0089296C">
        <w:trPr>
          <w:trHeight w:val="227"/>
        </w:trPr>
        <w:tc>
          <w:tcPr>
            <w:tcW w:w="1651" w:type="dxa"/>
          </w:tcPr>
          <w:p w14:paraId="7478C580"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2</w:t>
            </w:r>
          </w:p>
        </w:tc>
        <w:tc>
          <w:tcPr>
            <w:tcW w:w="1652" w:type="dxa"/>
          </w:tcPr>
          <w:p w14:paraId="583DA600"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196</w:t>
            </w:r>
          </w:p>
        </w:tc>
        <w:tc>
          <w:tcPr>
            <w:tcW w:w="1652" w:type="dxa"/>
          </w:tcPr>
          <w:p w14:paraId="50163A6C"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abr/24</w:t>
            </w:r>
          </w:p>
        </w:tc>
        <w:tc>
          <w:tcPr>
            <w:tcW w:w="1652" w:type="dxa"/>
          </w:tcPr>
          <w:p w14:paraId="7FCC14B3"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203</w:t>
            </w:r>
          </w:p>
        </w:tc>
        <w:tc>
          <w:tcPr>
            <w:tcW w:w="1652" w:type="dxa"/>
          </w:tcPr>
          <w:p w14:paraId="53432491"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29/05/2024</w:t>
            </w:r>
          </w:p>
        </w:tc>
        <w:tc>
          <w:tcPr>
            <w:tcW w:w="1652" w:type="dxa"/>
          </w:tcPr>
          <w:p w14:paraId="51DEAD29"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7</w:t>
            </w:r>
          </w:p>
        </w:tc>
      </w:tr>
      <w:tr w:rsidR="00544935" w:rsidRPr="007D4BE6" w14:paraId="41A5C6E8" w14:textId="77777777" w:rsidTr="0089296C">
        <w:trPr>
          <w:trHeight w:val="227"/>
        </w:trPr>
        <w:tc>
          <w:tcPr>
            <w:tcW w:w="1651" w:type="dxa"/>
          </w:tcPr>
          <w:p w14:paraId="0399F5BD"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3</w:t>
            </w:r>
          </w:p>
        </w:tc>
        <w:tc>
          <w:tcPr>
            <w:tcW w:w="1652" w:type="dxa"/>
          </w:tcPr>
          <w:p w14:paraId="447512C0"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121</w:t>
            </w:r>
          </w:p>
        </w:tc>
        <w:tc>
          <w:tcPr>
            <w:tcW w:w="1652" w:type="dxa"/>
          </w:tcPr>
          <w:p w14:paraId="5A5D2757"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abr/24</w:t>
            </w:r>
          </w:p>
        </w:tc>
        <w:tc>
          <w:tcPr>
            <w:tcW w:w="1652" w:type="dxa"/>
          </w:tcPr>
          <w:p w14:paraId="42BB1B68"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125</w:t>
            </w:r>
          </w:p>
        </w:tc>
        <w:tc>
          <w:tcPr>
            <w:tcW w:w="1652" w:type="dxa"/>
          </w:tcPr>
          <w:p w14:paraId="1F1746B7"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31/05/2024</w:t>
            </w:r>
          </w:p>
        </w:tc>
        <w:tc>
          <w:tcPr>
            <w:tcW w:w="1652" w:type="dxa"/>
          </w:tcPr>
          <w:p w14:paraId="5B009D77"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4</w:t>
            </w:r>
          </w:p>
        </w:tc>
      </w:tr>
      <w:tr w:rsidR="00544935" w:rsidRPr="007D4BE6" w14:paraId="597593A8" w14:textId="77777777" w:rsidTr="0089296C">
        <w:trPr>
          <w:trHeight w:val="227"/>
        </w:trPr>
        <w:tc>
          <w:tcPr>
            <w:tcW w:w="1651" w:type="dxa"/>
          </w:tcPr>
          <w:p w14:paraId="0FCC829C"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4</w:t>
            </w:r>
          </w:p>
        </w:tc>
        <w:tc>
          <w:tcPr>
            <w:tcW w:w="1652" w:type="dxa"/>
          </w:tcPr>
          <w:p w14:paraId="33BB435C"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248</w:t>
            </w:r>
          </w:p>
        </w:tc>
        <w:tc>
          <w:tcPr>
            <w:tcW w:w="1652" w:type="dxa"/>
          </w:tcPr>
          <w:p w14:paraId="3213EC1A"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mai/24</w:t>
            </w:r>
          </w:p>
        </w:tc>
        <w:tc>
          <w:tcPr>
            <w:tcW w:w="1652" w:type="dxa"/>
          </w:tcPr>
          <w:p w14:paraId="41556674"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257</w:t>
            </w:r>
          </w:p>
        </w:tc>
        <w:tc>
          <w:tcPr>
            <w:tcW w:w="1652" w:type="dxa"/>
          </w:tcPr>
          <w:p w14:paraId="04485526"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14/06/2024</w:t>
            </w:r>
          </w:p>
        </w:tc>
        <w:tc>
          <w:tcPr>
            <w:tcW w:w="1652" w:type="dxa"/>
          </w:tcPr>
          <w:p w14:paraId="65F74095"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9</w:t>
            </w:r>
          </w:p>
        </w:tc>
      </w:tr>
      <w:tr w:rsidR="00544935" w:rsidRPr="007D4BE6" w14:paraId="36F45C01" w14:textId="77777777" w:rsidTr="0089296C">
        <w:trPr>
          <w:trHeight w:val="227"/>
        </w:trPr>
        <w:tc>
          <w:tcPr>
            <w:tcW w:w="1651" w:type="dxa"/>
          </w:tcPr>
          <w:p w14:paraId="6A78A71E"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5</w:t>
            </w:r>
          </w:p>
        </w:tc>
        <w:tc>
          <w:tcPr>
            <w:tcW w:w="1652" w:type="dxa"/>
          </w:tcPr>
          <w:p w14:paraId="31B01A24"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621</w:t>
            </w:r>
          </w:p>
        </w:tc>
        <w:tc>
          <w:tcPr>
            <w:tcW w:w="1652" w:type="dxa"/>
          </w:tcPr>
          <w:p w14:paraId="4BE7B4AA"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abr/24</w:t>
            </w:r>
          </w:p>
        </w:tc>
        <w:tc>
          <w:tcPr>
            <w:tcW w:w="1652" w:type="dxa"/>
          </w:tcPr>
          <w:p w14:paraId="130AB294"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641</w:t>
            </w:r>
          </w:p>
        </w:tc>
        <w:tc>
          <w:tcPr>
            <w:tcW w:w="1652" w:type="dxa"/>
          </w:tcPr>
          <w:p w14:paraId="1C71A2EC"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31/05/2024</w:t>
            </w:r>
          </w:p>
        </w:tc>
        <w:tc>
          <w:tcPr>
            <w:tcW w:w="1652" w:type="dxa"/>
          </w:tcPr>
          <w:p w14:paraId="4E83F254"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20</w:t>
            </w:r>
          </w:p>
        </w:tc>
      </w:tr>
      <w:tr w:rsidR="00544935" w:rsidRPr="007D4BE6" w14:paraId="77B68840" w14:textId="77777777" w:rsidTr="0089296C">
        <w:trPr>
          <w:trHeight w:val="227"/>
        </w:trPr>
        <w:tc>
          <w:tcPr>
            <w:tcW w:w="1651" w:type="dxa"/>
          </w:tcPr>
          <w:p w14:paraId="577A63E2"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7</w:t>
            </w:r>
          </w:p>
        </w:tc>
        <w:tc>
          <w:tcPr>
            <w:tcW w:w="1652" w:type="dxa"/>
          </w:tcPr>
          <w:p w14:paraId="0D56C6EC"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600</w:t>
            </w:r>
          </w:p>
        </w:tc>
        <w:tc>
          <w:tcPr>
            <w:tcW w:w="1652" w:type="dxa"/>
          </w:tcPr>
          <w:p w14:paraId="5519FBD6"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abr/24</w:t>
            </w:r>
          </w:p>
        </w:tc>
        <w:tc>
          <w:tcPr>
            <w:tcW w:w="1652" w:type="dxa"/>
          </w:tcPr>
          <w:p w14:paraId="60DF321B"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619</w:t>
            </w:r>
          </w:p>
        </w:tc>
        <w:tc>
          <w:tcPr>
            <w:tcW w:w="1652" w:type="dxa"/>
          </w:tcPr>
          <w:p w14:paraId="6D922F31"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31/05/2024</w:t>
            </w:r>
          </w:p>
        </w:tc>
        <w:tc>
          <w:tcPr>
            <w:tcW w:w="1652" w:type="dxa"/>
          </w:tcPr>
          <w:p w14:paraId="1C294E88"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19</w:t>
            </w:r>
          </w:p>
        </w:tc>
      </w:tr>
      <w:tr w:rsidR="00544935" w:rsidRPr="007D4BE6" w14:paraId="08F66982" w14:textId="77777777" w:rsidTr="0089296C">
        <w:trPr>
          <w:trHeight w:val="227"/>
        </w:trPr>
        <w:tc>
          <w:tcPr>
            <w:tcW w:w="1651" w:type="dxa"/>
          </w:tcPr>
          <w:p w14:paraId="3095FF14"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8</w:t>
            </w:r>
          </w:p>
        </w:tc>
        <w:tc>
          <w:tcPr>
            <w:tcW w:w="1652" w:type="dxa"/>
          </w:tcPr>
          <w:p w14:paraId="0567779D"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196</w:t>
            </w:r>
          </w:p>
        </w:tc>
        <w:tc>
          <w:tcPr>
            <w:tcW w:w="1652" w:type="dxa"/>
          </w:tcPr>
          <w:p w14:paraId="6D64713D"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mai/24</w:t>
            </w:r>
          </w:p>
        </w:tc>
        <w:tc>
          <w:tcPr>
            <w:tcW w:w="1652" w:type="dxa"/>
          </w:tcPr>
          <w:p w14:paraId="41591BA2"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203</w:t>
            </w:r>
          </w:p>
        </w:tc>
        <w:tc>
          <w:tcPr>
            <w:tcW w:w="1652" w:type="dxa"/>
          </w:tcPr>
          <w:p w14:paraId="1285F40A"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17/06/2024</w:t>
            </w:r>
          </w:p>
        </w:tc>
        <w:tc>
          <w:tcPr>
            <w:tcW w:w="1652" w:type="dxa"/>
          </w:tcPr>
          <w:p w14:paraId="37EFE379"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7</w:t>
            </w:r>
          </w:p>
        </w:tc>
      </w:tr>
      <w:tr w:rsidR="00544935" w:rsidRPr="007D4BE6" w14:paraId="609DA10B" w14:textId="77777777" w:rsidTr="0089296C">
        <w:trPr>
          <w:trHeight w:val="227"/>
        </w:trPr>
        <w:tc>
          <w:tcPr>
            <w:tcW w:w="1651" w:type="dxa"/>
          </w:tcPr>
          <w:p w14:paraId="703A5DD1"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10</w:t>
            </w:r>
          </w:p>
        </w:tc>
        <w:tc>
          <w:tcPr>
            <w:tcW w:w="1652" w:type="dxa"/>
          </w:tcPr>
          <w:p w14:paraId="0A2E009B"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231</w:t>
            </w:r>
          </w:p>
        </w:tc>
        <w:tc>
          <w:tcPr>
            <w:tcW w:w="1652" w:type="dxa"/>
          </w:tcPr>
          <w:p w14:paraId="21DA0085"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mai/24</w:t>
            </w:r>
          </w:p>
        </w:tc>
        <w:tc>
          <w:tcPr>
            <w:tcW w:w="1652" w:type="dxa"/>
          </w:tcPr>
          <w:p w14:paraId="4352A95C"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239</w:t>
            </w:r>
          </w:p>
        </w:tc>
        <w:tc>
          <w:tcPr>
            <w:tcW w:w="1652" w:type="dxa"/>
          </w:tcPr>
          <w:p w14:paraId="55380D5B"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14/06/2024</w:t>
            </w:r>
          </w:p>
        </w:tc>
        <w:tc>
          <w:tcPr>
            <w:tcW w:w="1652" w:type="dxa"/>
          </w:tcPr>
          <w:p w14:paraId="62653B37"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8</w:t>
            </w:r>
          </w:p>
        </w:tc>
      </w:tr>
      <w:tr w:rsidR="00544935" w:rsidRPr="007D4BE6" w14:paraId="147E1634" w14:textId="77777777" w:rsidTr="0089296C">
        <w:trPr>
          <w:trHeight w:val="227"/>
        </w:trPr>
        <w:tc>
          <w:tcPr>
            <w:tcW w:w="1651" w:type="dxa"/>
          </w:tcPr>
          <w:p w14:paraId="1A380AB3"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11</w:t>
            </w:r>
          </w:p>
        </w:tc>
        <w:tc>
          <w:tcPr>
            <w:tcW w:w="1652" w:type="dxa"/>
          </w:tcPr>
          <w:p w14:paraId="72FF377C"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306</w:t>
            </w:r>
          </w:p>
        </w:tc>
        <w:tc>
          <w:tcPr>
            <w:tcW w:w="1652" w:type="dxa"/>
          </w:tcPr>
          <w:p w14:paraId="440094AC"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mai/24</w:t>
            </w:r>
          </w:p>
        </w:tc>
        <w:tc>
          <w:tcPr>
            <w:tcW w:w="1652" w:type="dxa"/>
          </w:tcPr>
          <w:p w14:paraId="65545171"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317</w:t>
            </w:r>
          </w:p>
        </w:tc>
        <w:tc>
          <w:tcPr>
            <w:tcW w:w="1652" w:type="dxa"/>
          </w:tcPr>
          <w:p w14:paraId="6EC53669"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14/06/2024</w:t>
            </w:r>
          </w:p>
        </w:tc>
        <w:tc>
          <w:tcPr>
            <w:tcW w:w="1652" w:type="dxa"/>
          </w:tcPr>
          <w:p w14:paraId="1EC55C99"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11</w:t>
            </w:r>
          </w:p>
        </w:tc>
      </w:tr>
      <w:tr w:rsidR="00544935" w:rsidRPr="007D4BE6" w14:paraId="22474942" w14:textId="77777777" w:rsidTr="0089296C">
        <w:trPr>
          <w:trHeight w:val="227"/>
        </w:trPr>
        <w:tc>
          <w:tcPr>
            <w:tcW w:w="1651" w:type="dxa"/>
          </w:tcPr>
          <w:p w14:paraId="44267A58"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12</w:t>
            </w:r>
          </w:p>
        </w:tc>
        <w:tc>
          <w:tcPr>
            <w:tcW w:w="1652" w:type="dxa"/>
          </w:tcPr>
          <w:p w14:paraId="13305751"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114</w:t>
            </w:r>
          </w:p>
        </w:tc>
        <w:tc>
          <w:tcPr>
            <w:tcW w:w="1652" w:type="dxa"/>
          </w:tcPr>
          <w:p w14:paraId="40926DA2"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mar/24</w:t>
            </w:r>
          </w:p>
        </w:tc>
        <w:tc>
          <w:tcPr>
            <w:tcW w:w="1652" w:type="dxa"/>
          </w:tcPr>
          <w:p w14:paraId="4C84A3F6"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118</w:t>
            </w:r>
          </w:p>
        </w:tc>
        <w:tc>
          <w:tcPr>
            <w:tcW w:w="1652" w:type="dxa"/>
          </w:tcPr>
          <w:p w14:paraId="1792F27B"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30/04/2024</w:t>
            </w:r>
          </w:p>
        </w:tc>
        <w:tc>
          <w:tcPr>
            <w:tcW w:w="1652" w:type="dxa"/>
          </w:tcPr>
          <w:p w14:paraId="7B6D118D"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4</w:t>
            </w:r>
          </w:p>
        </w:tc>
      </w:tr>
      <w:tr w:rsidR="00544935" w:rsidRPr="007D4BE6" w14:paraId="116D241D" w14:textId="77777777" w:rsidTr="0089296C">
        <w:trPr>
          <w:trHeight w:val="227"/>
        </w:trPr>
        <w:tc>
          <w:tcPr>
            <w:tcW w:w="1651" w:type="dxa"/>
          </w:tcPr>
          <w:p w14:paraId="23D22658"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13</w:t>
            </w:r>
          </w:p>
        </w:tc>
        <w:tc>
          <w:tcPr>
            <w:tcW w:w="1652" w:type="dxa"/>
          </w:tcPr>
          <w:p w14:paraId="5015CEBE"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120</w:t>
            </w:r>
          </w:p>
        </w:tc>
        <w:tc>
          <w:tcPr>
            <w:tcW w:w="1652" w:type="dxa"/>
          </w:tcPr>
          <w:p w14:paraId="6FA92184" w14:textId="77777777" w:rsidR="00544935" w:rsidRPr="0089296C" w:rsidRDefault="00544935" w:rsidP="0089296C">
            <w:pPr>
              <w:suppressAutoHyphens/>
              <w:autoSpaceDE w:val="0"/>
              <w:autoSpaceDN w:val="0"/>
              <w:spacing w:before="0" w:after="0"/>
              <w:jc w:val="center"/>
              <w:rPr>
                <w:rFonts w:cs="Arial"/>
                <w:sz w:val="18"/>
                <w:szCs w:val="18"/>
                <w:lang w:eastAsia="pt-BR"/>
              </w:rPr>
            </w:pPr>
            <w:r w:rsidRPr="0089296C">
              <w:rPr>
                <w:rFonts w:cs="Arial"/>
                <w:sz w:val="18"/>
                <w:szCs w:val="18"/>
                <w:lang w:eastAsia="pt-BR"/>
              </w:rPr>
              <w:t>mar/24</w:t>
            </w:r>
          </w:p>
        </w:tc>
        <w:tc>
          <w:tcPr>
            <w:tcW w:w="1652" w:type="dxa"/>
          </w:tcPr>
          <w:p w14:paraId="4677C4A2"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124</w:t>
            </w:r>
          </w:p>
        </w:tc>
        <w:tc>
          <w:tcPr>
            <w:tcW w:w="1652" w:type="dxa"/>
          </w:tcPr>
          <w:p w14:paraId="7BBF421B"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29/05/2024</w:t>
            </w:r>
          </w:p>
        </w:tc>
        <w:tc>
          <w:tcPr>
            <w:tcW w:w="1652" w:type="dxa"/>
          </w:tcPr>
          <w:p w14:paraId="7357FC0B" w14:textId="77777777" w:rsidR="00544935" w:rsidRPr="0089296C" w:rsidRDefault="00544935" w:rsidP="0089296C">
            <w:pPr>
              <w:suppressAutoHyphens/>
              <w:autoSpaceDE w:val="0"/>
              <w:autoSpaceDN w:val="0"/>
              <w:spacing w:before="0" w:after="0"/>
              <w:jc w:val="right"/>
              <w:rPr>
                <w:rFonts w:cs="Arial"/>
                <w:sz w:val="18"/>
                <w:szCs w:val="18"/>
                <w:lang w:eastAsia="pt-BR"/>
              </w:rPr>
            </w:pPr>
            <w:r w:rsidRPr="0089296C">
              <w:rPr>
                <w:rFonts w:cs="Arial"/>
                <w:sz w:val="18"/>
                <w:szCs w:val="18"/>
                <w:lang w:eastAsia="pt-BR"/>
              </w:rPr>
              <w:t>4</w:t>
            </w:r>
          </w:p>
        </w:tc>
      </w:tr>
      <w:tr w:rsidR="00544935" w:rsidRPr="007D4BE6" w14:paraId="1A74CB34" w14:textId="77777777" w:rsidTr="0089296C">
        <w:trPr>
          <w:trHeight w:val="227"/>
        </w:trPr>
        <w:tc>
          <w:tcPr>
            <w:tcW w:w="1651" w:type="dxa"/>
          </w:tcPr>
          <w:p w14:paraId="230F3897" w14:textId="77777777" w:rsidR="00544935" w:rsidRPr="0089296C" w:rsidRDefault="00544935" w:rsidP="0089296C">
            <w:pPr>
              <w:suppressAutoHyphens/>
              <w:autoSpaceDE w:val="0"/>
              <w:autoSpaceDN w:val="0"/>
              <w:spacing w:before="0" w:after="0"/>
              <w:rPr>
                <w:rFonts w:cs="Arial"/>
                <w:sz w:val="18"/>
                <w:szCs w:val="18"/>
                <w:lang w:eastAsia="pt-BR"/>
              </w:rPr>
            </w:pPr>
          </w:p>
        </w:tc>
        <w:tc>
          <w:tcPr>
            <w:tcW w:w="1652" w:type="dxa"/>
          </w:tcPr>
          <w:p w14:paraId="19FABA58" w14:textId="77777777" w:rsidR="00544935" w:rsidRPr="0089296C" w:rsidRDefault="00544935" w:rsidP="0089296C">
            <w:pPr>
              <w:suppressAutoHyphens/>
              <w:autoSpaceDE w:val="0"/>
              <w:autoSpaceDN w:val="0"/>
              <w:spacing w:before="0" w:after="0"/>
              <w:jc w:val="right"/>
              <w:rPr>
                <w:rFonts w:cs="Arial"/>
                <w:b/>
                <w:sz w:val="18"/>
                <w:szCs w:val="18"/>
                <w:lang w:eastAsia="pt-BR"/>
              </w:rPr>
            </w:pPr>
            <w:r w:rsidRPr="0089296C">
              <w:rPr>
                <w:rFonts w:cs="Arial"/>
                <w:b/>
                <w:sz w:val="18"/>
                <w:szCs w:val="18"/>
                <w:lang w:eastAsia="pt-BR"/>
              </w:rPr>
              <w:t>2.973</w:t>
            </w:r>
          </w:p>
        </w:tc>
        <w:tc>
          <w:tcPr>
            <w:tcW w:w="1652" w:type="dxa"/>
          </w:tcPr>
          <w:p w14:paraId="42CB925E" w14:textId="77777777" w:rsidR="00544935" w:rsidRPr="0089296C" w:rsidRDefault="00544935" w:rsidP="0089296C">
            <w:pPr>
              <w:suppressAutoHyphens/>
              <w:autoSpaceDE w:val="0"/>
              <w:autoSpaceDN w:val="0"/>
              <w:spacing w:before="0" w:after="0"/>
              <w:rPr>
                <w:rFonts w:cs="Arial"/>
                <w:b/>
                <w:sz w:val="18"/>
                <w:szCs w:val="18"/>
                <w:lang w:eastAsia="pt-BR"/>
              </w:rPr>
            </w:pPr>
          </w:p>
        </w:tc>
        <w:tc>
          <w:tcPr>
            <w:tcW w:w="1652" w:type="dxa"/>
          </w:tcPr>
          <w:p w14:paraId="16BAF62B" w14:textId="77777777" w:rsidR="00544935" w:rsidRPr="0089296C" w:rsidRDefault="00544935" w:rsidP="0089296C">
            <w:pPr>
              <w:suppressAutoHyphens/>
              <w:autoSpaceDE w:val="0"/>
              <w:autoSpaceDN w:val="0"/>
              <w:spacing w:before="0" w:after="0"/>
              <w:jc w:val="right"/>
              <w:rPr>
                <w:rFonts w:cs="Arial"/>
                <w:b/>
                <w:sz w:val="18"/>
                <w:szCs w:val="18"/>
                <w:lang w:eastAsia="pt-BR"/>
              </w:rPr>
            </w:pPr>
            <w:r w:rsidRPr="0089296C">
              <w:rPr>
                <w:rFonts w:cs="Arial"/>
                <w:b/>
                <w:sz w:val="18"/>
                <w:szCs w:val="18"/>
                <w:lang w:eastAsia="pt-BR"/>
              </w:rPr>
              <w:t>3.073</w:t>
            </w:r>
          </w:p>
        </w:tc>
        <w:tc>
          <w:tcPr>
            <w:tcW w:w="1652" w:type="dxa"/>
          </w:tcPr>
          <w:p w14:paraId="1D82972E" w14:textId="77777777" w:rsidR="00544935" w:rsidRPr="0089296C" w:rsidRDefault="00544935" w:rsidP="0089296C">
            <w:pPr>
              <w:suppressAutoHyphens/>
              <w:autoSpaceDE w:val="0"/>
              <w:autoSpaceDN w:val="0"/>
              <w:spacing w:before="0" w:after="0"/>
              <w:jc w:val="right"/>
              <w:rPr>
                <w:rFonts w:cs="Arial"/>
                <w:b/>
                <w:sz w:val="18"/>
                <w:szCs w:val="18"/>
                <w:lang w:eastAsia="pt-BR"/>
              </w:rPr>
            </w:pPr>
          </w:p>
        </w:tc>
        <w:tc>
          <w:tcPr>
            <w:tcW w:w="1652" w:type="dxa"/>
          </w:tcPr>
          <w:p w14:paraId="35EE8518" w14:textId="77777777" w:rsidR="00544935" w:rsidRPr="0089296C" w:rsidRDefault="00544935" w:rsidP="0089296C">
            <w:pPr>
              <w:suppressAutoHyphens/>
              <w:autoSpaceDE w:val="0"/>
              <w:autoSpaceDN w:val="0"/>
              <w:spacing w:before="0" w:after="0"/>
              <w:jc w:val="right"/>
              <w:rPr>
                <w:rFonts w:cs="Arial"/>
                <w:b/>
                <w:sz w:val="18"/>
                <w:szCs w:val="18"/>
                <w:lang w:eastAsia="pt-BR"/>
              </w:rPr>
            </w:pPr>
            <w:r w:rsidRPr="0089296C">
              <w:rPr>
                <w:rFonts w:cs="Arial"/>
                <w:b/>
                <w:sz w:val="18"/>
                <w:szCs w:val="18"/>
                <w:lang w:eastAsia="pt-BR"/>
              </w:rPr>
              <w:t>100</w:t>
            </w:r>
          </w:p>
        </w:tc>
      </w:tr>
    </w:tbl>
    <w:p w14:paraId="339A91D0" w14:textId="0B749E32" w:rsidR="00544935" w:rsidRPr="007D4BE6" w:rsidRDefault="00544935" w:rsidP="000A44BC">
      <w:pPr>
        <w:keepNext w:val="0"/>
        <w:widowControl w:val="0"/>
        <w:rPr>
          <w:rFonts w:cs="Arial"/>
          <w:sz w:val="20"/>
          <w:szCs w:val="20"/>
        </w:rPr>
      </w:pPr>
    </w:p>
    <w:tbl>
      <w:tblPr>
        <w:tblW w:w="5000" w:type="pct"/>
        <w:tblInd w:w="5" w:type="dxa"/>
        <w:tblCellMar>
          <w:left w:w="70" w:type="dxa"/>
          <w:right w:w="70" w:type="dxa"/>
        </w:tblCellMar>
        <w:tblLook w:val="04A0" w:firstRow="1" w:lastRow="0" w:firstColumn="1" w:lastColumn="0" w:noHBand="0" w:noVBand="1"/>
      </w:tblPr>
      <w:tblGrid>
        <w:gridCol w:w="981"/>
        <w:gridCol w:w="1491"/>
        <w:gridCol w:w="1653"/>
        <w:gridCol w:w="2315"/>
        <w:gridCol w:w="1895"/>
        <w:gridCol w:w="1576"/>
      </w:tblGrid>
      <w:tr w:rsidR="0053650F" w:rsidRPr="007D4BE6" w14:paraId="6391D87F" w14:textId="77777777" w:rsidTr="0089296C">
        <w:trPr>
          <w:trHeight w:val="20"/>
        </w:trPr>
        <w:tc>
          <w:tcPr>
            <w:tcW w:w="495" w:type="pct"/>
            <w:tcBorders>
              <w:top w:val="single" w:sz="4" w:space="0" w:color="000000"/>
              <w:left w:val="single" w:sz="4" w:space="0" w:color="000000"/>
              <w:bottom w:val="single" w:sz="4" w:space="0" w:color="auto"/>
              <w:right w:val="single" w:sz="4" w:space="0" w:color="auto"/>
            </w:tcBorders>
            <w:shd w:val="clear" w:color="000000" w:fill="FFFFFF"/>
            <w:noWrap/>
            <w:vAlign w:val="center"/>
            <w:hideMark/>
          </w:tcPr>
          <w:p w14:paraId="79B3656D"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Lotes</w:t>
            </w:r>
          </w:p>
        </w:tc>
        <w:tc>
          <w:tcPr>
            <w:tcW w:w="752"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295B5E1E"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Valor Original</w:t>
            </w:r>
          </w:p>
        </w:tc>
        <w:tc>
          <w:tcPr>
            <w:tcW w:w="83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31365F92"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Mês final correção monetária</w:t>
            </w:r>
          </w:p>
        </w:tc>
        <w:tc>
          <w:tcPr>
            <w:tcW w:w="116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DFD2023"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Valor final com correção monetária</w:t>
            </w:r>
          </w:p>
        </w:tc>
        <w:tc>
          <w:tcPr>
            <w:tcW w:w="956"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2C685C1"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Data de recebimento</w:t>
            </w:r>
          </w:p>
        </w:tc>
        <w:tc>
          <w:tcPr>
            <w:tcW w:w="795" w:type="pct"/>
            <w:tcBorders>
              <w:top w:val="single" w:sz="4" w:space="0" w:color="000000"/>
              <w:left w:val="single" w:sz="4" w:space="0" w:color="auto"/>
              <w:bottom w:val="single" w:sz="4" w:space="0" w:color="auto"/>
              <w:right w:val="single" w:sz="4" w:space="0" w:color="000000"/>
            </w:tcBorders>
            <w:shd w:val="clear" w:color="000000" w:fill="FFFFFF"/>
            <w:vAlign w:val="center"/>
            <w:hideMark/>
          </w:tcPr>
          <w:p w14:paraId="550608F1" w14:textId="77777777" w:rsidR="0053650F" w:rsidRPr="0089296C" w:rsidRDefault="0053650F" w:rsidP="0089296C">
            <w:pPr>
              <w:widowControl w:val="0"/>
              <w:spacing w:before="0" w:after="0"/>
              <w:jc w:val="center"/>
              <w:rPr>
                <w:rFonts w:cs="Arial"/>
                <w:b/>
                <w:bCs/>
                <w:sz w:val="18"/>
                <w:szCs w:val="18"/>
              </w:rPr>
            </w:pPr>
            <w:r w:rsidRPr="0089296C">
              <w:rPr>
                <w:rFonts w:cs="Arial"/>
                <w:b/>
                <w:bCs/>
                <w:sz w:val="18"/>
                <w:szCs w:val="18"/>
              </w:rPr>
              <w:t>Correção monetária</w:t>
            </w:r>
          </w:p>
        </w:tc>
      </w:tr>
      <w:tr w:rsidR="0053650F" w:rsidRPr="007D4BE6" w14:paraId="6E0C4FE5" w14:textId="77777777" w:rsidTr="0089296C">
        <w:trPr>
          <w:trHeight w:val="20"/>
        </w:trPr>
        <w:tc>
          <w:tcPr>
            <w:tcW w:w="495"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6D2B5CE5"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1</w:t>
            </w:r>
          </w:p>
        </w:tc>
        <w:tc>
          <w:tcPr>
            <w:tcW w:w="75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8BE5F9"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766</w:t>
            </w:r>
          </w:p>
        </w:tc>
        <w:tc>
          <w:tcPr>
            <w:tcW w:w="8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026543"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out/24</w:t>
            </w:r>
          </w:p>
        </w:tc>
        <w:tc>
          <w:tcPr>
            <w:tcW w:w="116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39315"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792</w:t>
            </w:r>
          </w:p>
        </w:tc>
        <w:tc>
          <w:tcPr>
            <w:tcW w:w="9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E5B00"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26/11/2024</w:t>
            </w:r>
          </w:p>
        </w:tc>
        <w:tc>
          <w:tcPr>
            <w:tcW w:w="795" w:type="pct"/>
            <w:tcBorders>
              <w:top w:val="single" w:sz="4" w:space="0" w:color="auto"/>
              <w:left w:val="nil"/>
              <w:bottom w:val="single" w:sz="4" w:space="0" w:color="auto"/>
              <w:right w:val="single" w:sz="4" w:space="0" w:color="auto"/>
            </w:tcBorders>
            <w:shd w:val="clear" w:color="000000" w:fill="FFFFFF"/>
            <w:noWrap/>
            <w:vAlign w:val="center"/>
            <w:hideMark/>
          </w:tcPr>
          <w:p w14:paraId="4BD60F0D"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26</w:t>
            </w:r>
          </w:p>
        </w:tc>
      </w:tr>
      <w:tr w:rsidR="0053650F" w:rsidRPr="007D4BE6" w14:paraId="36E2E5EC" w14:textId="77777777" w:rsidTr="0089296C">
        <w:trPr>
          <w:trHeight w:val="20"/>
        </w:trPr>
        <w:tc>
          <w:tcPr>
            <w:tcW w:w="495"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6961ECCA"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3</w:t>
            </w:r>
          </w:p>
        </w:tc>
        <w:tc>
          <w:tcPr>
            <w:tcW w:w="75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BF459F"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211</w:t>
            </w:r>
          </w:p>
        </w:tc>
        <w:tc>
          <w:tcPr>
            <w:tcW w:w="8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DE89DA"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out/24</w:t>
            </w:r>
          </w:p>
        </w:tc>
        <w:tc>
          <w:tcPr>
            <w:tcW w:w="116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B46AA"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219</w:t>
            </w:r>
          </w:p>
        </w:tc>
        <w:tc>
          <w:tcPr>
            <w:tcW w:w="9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2BE39"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26/11/2024</w:t>
            </w:r>
          </w:p>
        </w:tc>
        <w:tc>
          <w:tcPr>
            <w:tcW w:w="795" w:type="pct"/>
            <w:tcBorders>
              <w:top w:val="single" w:sz="4" w:space="0" w:color="auto"/>
              <w:left w:val="nil"/>
              <w:bottom w:val="single" w:sz="4" w:space="0" w:color="auto"/>
              <w:right w:val="single" w:sz="4" w:space="0" w:color="auto"/>
            </w:tcBorders>
            <w:shd w:val="clear" w:color="000000" w:fill="FFFFFF"/>
            <w:noWrap/>
            <w:vAlign w:val="center"/>
            <w:hideMark/>
          </w:tcPr>
          <w:p w14:paraId="74388212"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8</w:t>
            </w:r>
          </w:p>
        </w:tc>
      </w:tr>
      <w:tr w:rsidR="0053650F" w:rsidRPr="007D4BE6" w14:paraId="118A4851" w14:textId="77777777" w:rsidTr="0089296C">
        <w:trPr>
          <w:trHeight w:val="20"/>
        </w:trPr>
        <w:tc>
          <w:tcPr>
            <w:tcW w:w="495"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399B7277"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4</w:t>
            </w:r>
          </w:p>
        </w:tc>
        <w:tc>
          <w:tcPr>
            <w:tcW w:w="75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9C8DD"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438</w:t>
            </w:r>
          </w:p>
        </w:tc>
        <w:tc>
          <w:tcPr>
            <w:tcW w:w="8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6B793D" w14:textId="77777777" w:rsidR="0053650F" w:rsidRPr="0089296C" w:rsidRDefault="0053650F" w:rsidP="0089296C">
            <w:pPr>
              <w:widowControl w:val="0"/>
              <w:spacing w:before="0" w:after="0"/>
              <w:jc w:val="center"/>
              <w:rPr>
                <w:rFonts w:cs="Arial"/>
                <w:sz w:val="18"/>
                <w:szCs w:val="18"/>
              </w:rPr>
            </w:pPr>
            <w:r w:rsidRPr="0089296C">
              <w:rPr>
                <w:rFonts w:cs="Arial"/>
                <w:sz w:val="18"/>
                <w:szCs w:val="18"/>
              </w:rPr>
              <w:t>out/24</w:t>
            </w:r>
          </w:p>
        </w:tc>
        <w:tc>
          <w:tcPr>
            <w:tcW w:w="116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6E06B"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453</w:t>
            </w:r>
          </w:p>
        </w:tc>
        <w:tc>
          <w:tcPr>
            <w:tcW w:w="9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C38BF"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21/11/2024</w:t>
            </w:r>
          </w:p>
        </w:tc>
        <w:tc>
          <w:tcPr>
            <w:tcW w:w="795" w:type="pct"/>
            <w:tcBorders>
              <w:top w:val="single" w:sz="4" w:space="0" w:color="auto"/>
              <w:left w:val="nil"/>
              <w:bottom w:val="single" w:sz="4" w:space="0" w:color="auto"/>
              <w:right w:val="single" w:sz="4" w:space="0" w:color="auto"/>
            </w:tcBorders>
            <w:shd w:val="clear" w:color="000000" w:fill="FFFFFF"/>
            <w:noWrap/>
            <w:vAlign w:val="center"/>
            <w:hideMark/>
          </w:tcPr>
          <w:p w14:paraId="0009C2FE" w14:textId="77777777" w:rsidR="0053650F" w:rsidRPr="0089296C" w:rsidRDefault="0053650F" w:rsidP="0089296C">
            <w:pPr>
              <w:widowControl w:val="0"/>
              <w:spacing w:before="0" w:after="0"/>
              <w:jc w:val="right"/>
              <w:rPr>
                <w:rFonts w:cs="Arial"/>
                <w:sz w:val="18"/>
                <w:szCs w:val="18"/>
              </w:rPr>
            </w:pPr>
            <w:r w:rsidRPr="0089296C">
              <w:rPr>
                <w:rFonts w:cs="Arial"/>
                <w:sz w:val="18"/>
                <w:szCs w:val="18"/>
              </w:rPr>
              <w:t>15</w:t>
            </w:r>
          </w:p>
        </w:tc>
      </w:tr>
      <w:tr w:rsidR="0053650F" w:rsidRPr="007D4BE6" w14:paraId="179F50CE" w14:textId="77777777" w:rsidTr="0089296C">
        <w:trPr>
          <w:trHeight w:val="20"/>
        </w:trPr>
        <w:tc>
          <w:tcPr>
            <w:tcW w:w="495" w:type="pct"/>
            <w:tcBorders>
              <w:top w:val="single" w:sz="8" w:space="0" w:color="auto"/>
              <w:left w:val="single" w:sz="4" w:space="0" w:color="000000"/>
              <w:bottom w:val="single" w:sz="4" w:space="0" w:color="000000"/>
              <w:right w:val="single" w:sz="4" w:space="0" w:color="auto"/>
            </w:tcBorders>
            <w:shd w:val="clear" w:color="000000" w:fill="FFFFFF"/>
            <w:noWrap/>
            <w:vAlign w:val="center"/>
            <w:hideMark/>
          </w:tcPr>
          <w:p w14:paraId="01050E31"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 </w:t>
            </w:r>
          </w:p>
        </w:tc>
        <w:tc>
          <w:tcPr>
            <w:tcW w:w="752"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66727D5F"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1.415</w:t>
            </w:r>
          </w:p>
        </w:tc>
        <w:tc>
          <w:tcPr>
            <w:tcW w:w="834"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51408592"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 </w:t>
            </w:r>
          </w:p>
        </w:tc>
        <w:tc>
          <w:tcPr>
            <w:tcW w:w="1168"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335106A2"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1.464</w:t>
            </w:r>
          </w:p>
        </w:tc>
        <w:tc>
          <w:tcPr>
            <w:tcW w:w="956"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46785176"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 </w:t>
            </w:r>
          </w:p>
        </w:tc>
        <w:tc>
          <w:tcPr>
            <w:tcW w:w="795" w:type="pct"/>
            <w:tcBorders>
              <w:top w:val="single" w:sz="4" w:space="0" w:color="auto"/>
              <w:left w:val="nil"/>
              <w:bottom w:val="single" w:sz="4" w:space="0" w:color="auto"/>
              <w:right w:val="single" w:sz="4" w:space="0" w:color="auto"/>
            </w:tcBorders>
            <w:shd w:val="clear" w:color="auto" w:fill="auto"/>
            <w:noWrap/>
            <w:vAlign w:val="bottom"/>
            <w:hideMark/>
          </w:tcPr>
          <w:p w14:paraId="10DA0931" w14:textId="77777777" w:rsidR="0053650F" w:rsidRPr="0089296C" w:rsidRDefault="0053650F" w:rsidP="0089296C">
            <w:pPr>
              <w:widowControl w:val="0"/>
              <w:spacing w:before="0" w:after="0"/>
              <w:jc w:val="right"/>
              <w:rPr>
                <w:rFonts w:cs="Arial"/>
                <w:b/>
                <w:bCs/>
                <w:sz w:val="18"/>
                <w:szCs w:val="18"/>
              </w:rPr>
            </w:pPr>
            <w:r w:rsidRPr="0089296C">
              <w:rPr>
                <w:rFonts w:cs="Arial"/>
                <w:b/>
                <w:bCs/>
                <w:sz w:val="18"/>
                <w:szCs w:val="18"/>
              </w:rPr>
              <w:t>49</w:t>
            </w:r>
          </w:p>
        </w:tc>
      </w:tr>
    </w:tbl>
    <w:p w14:paraId="2B5555C9" w14:textId="1E62F004" w:rsidR="0071287E" w:rsidRPr="007D4BE6" w:rsidRDefault="0071287E" w:rsidP="000A44BC">
      <w:pPr>
        <w:keepNext w:val="0"/>
        <w:widowControl w:val="0"/>
        <w:rPr>
          <w:rFonts w:cs="Arial"/>
          <w:sz w:val="20"/>
          <w:szCs w:val="20"/>
        </w:rPr>
      </w:pPr>
    </w:p>
    <w:p w14:paraId="549E9E7F" w14:textId="77777777" w:rsidR="00F53F5E" w:rsidRPr="007D4BE6" w:rsidRDefault="00F53F5E" w:rsidP="000A44BC">
      <w:pPr>
        <w:keepNext w:val="0"/>
        <w:widowControl w:val="0"/>
        <w:rPr>
          <w:rFonts w:cs="Arial"/>
          <w:sz w:val="20"/>
          <w:szCs w:val="20"/>
        </w:rPr>
      </w:pPr>
    </w:p>
    <w:p w14:paraId="5D93D0EB" w14:textId="750A702D" w:rsidR="008B43C8" w:rsidRPr="007D4BE6" w:rsidRDefault="00444B76"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RESULTADO FINANCEIRO LÍQUIDO</w:t>
      </w:r>
    </w:p>
    <w:p w14:paraId="086BE815" w14:textId="15F7E692" w:rsidR="00721F0E" w:rsidRPr="0089296C" w:rsidRDefault="00721F0E" w:rsidP="000A44BC">
      <w:pPr>
        <w:keepNext w:val="0"/>
        <w:widowControl w:val="0"/>
        <w:suppressAutoHyphens/>
        <w:autoSpaceDE w:val="0"/>
        <w:autoSpaceDN w:val="0"/>
        <w:rPr>
          <w:rFonts w:cs="Arial"/>
          <w:sz w:val="20"/>
          <w:szCs w:val="20"/>
          <w:lang w:eastAsia="pt-BR"/>
        </w:rPr>
      </w:pPr>
    </w:p>
    <w:tbl>
      <w:tblPr>
        <w:tblW w:w="9944" w:type="dxa"/>
        <w:tblCellMar>
          <w:left w:w="70" w:type="dxa"/>
          <w:right w:w="70" w:type="dxa"/>
        </w:tblCellMar>
        <w:tblLook w:val="04A0" w:firstRow="1" w:lastRow="0" w:firstColumn="1" w:lastColumn="0" w:noHBand="0" w:noVBand="1"/>
      </w:tblPr>
      <w:tblGrid>
        <w:gridCol w:w="4797"/>
        <w:gridCol w:w="1344"/>
        <w:gridCol w:w="1774"/>
        <w:gridCol w:w="429"/>
        <w:gridCol w:w="1600"/>
      </w:tblGrid>
      <w:tr w:rsidR="00721F0E" w:rsidRPr="007D4BE6" w14:paraId="0EC4C8E8"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6432CE00" w14:textId="0DBF1FD9" w:rsidR="00721F0E" w:rsidRPr="007D4BE6" w:rsidRDefault="00562CFB" w:rsidP="00721F0E">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Receita Financeira</w:t>
            </w:r>
          </w:p>
        </w:tc>
        <w:tc>
          <w:tcPr>
            <w:tcW w:w="1344" w:type="dxa"/>
            <w:tcBorders>
              <w:top w:val="nil"/>
              <w:left w:val="nil"/>
              <w:bottom w:val="nil"/>
              <w:right w:val="nil"/>
            </w:tcBorders>
            <w:shd w:val="clear" w:color="auto" w:fill="auto"/>
            <w:noWrap/>
            <w:vAlign w:val="bottom"/>
            <w:hideMark/>
          </w:tcPr>
          <w:p w14:paraId="0C15C379" w14:textId="77777777" w:rsidR="00721F0E" w:rsidRPr="007D4BE6" w:rsidRDefault="00721F0E" w:rsidP="00721F0E">
            <w:pPr>
              <w:keepNext w:val="0"/>
              <w:spacing w:before="0" w:after="0"/>
              <w:jc w:val="left"/>
              <w:rPr>
                <w:rFonts w:cs="Arial"/>
                <w:b/>
                <w:bCs/>
                <w:color w:val="000000"/>
                <w:sz w:val="18"/>
                <w:szCs w:val="18"/>
                <w:lang w:eastAsia="pt-BR"/>
              </w:rPr>
            </w:pPr>
          </w:p>
        </w:tc>
        <w:tc>
          <w:tcPr>
            <w:tcW w:w="1774" w:type="dxa"/>
            <w:tcBorders>
              <w:top w:val="nil"/>
              <w:left w:val="nil"/>
              <w:bottom w:val="single" w:sz="4" w:space="0" w:color="auto"/>
              <w:right w:val="nil"/>
            </w:tcBorders>
            <w:shd w:val="clear" w:color="auto" w:fill="auto"/>
            <w:vAlign w:val="bottom"/>
            <w:hideMark/>
          </w:tcPr>
          <w:p w14:paraId="39F8BAE5" w14:textId="27141981" w:rsidR="00721F0E" w:rsidRPr="007D4BE6" w:rsidRDefault="00C16849" w:rsidP="00721F0E">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31/12/2024</w:t>
            </w:r>
          </w:p>
        </w:tc>
        <w:tc>
          <w:tcPr>
            <w:tcW w:w="429" w:type="dxa"/>
            <w:tcBorders>
              <w:top w:val="nil"/>
              <w:left w:val="nil"/>
              <w:bottom w:val="nil"/>
              <w:right w:val="nil"/>
            </w:tcBorders>
            <w:shd w:val="clear" w:color="auto" w:fill="auto"/>
            <w:noWrap/>
            <w:vAlign w:val="bottom"/>
            <w:hideMark/>
          </w:tcPr>
          <w:p w14:paraId="1626B70A" w14:textId="77777777" w:rsidR="00721F0E" w:rsidRPr="007D4BE6" w:rsidRDefault="00721F0E" w:rsidP="00721F0E">
            <w:pPr>
              <w:keepNext w:val="0"/>
              <w:spacing w:before="0" w:after="0"/>
              <w:jc w:val="right"/>
              <w:rPr>
                <w:rFonts w:cs="Arial"/>
                <w:b/>
                <w:bCs/>
                <w:color w:val="000000"/>
                <w:sz w:val="18"/>
                <w:szCs w:val="18"/>
                <w:lang w:eastAsia="pt-BR"/>
              </w:rPr>
            </w:pPr>
          </w:p>
        </w:tc>
        <w:tc>
          <w:tcPr>
            <w:tcW w:w="1600" w:type="dxa"/>
            <w:tcBorders>
              <w:top w:val="nil"/>
              <w:left w:val="nil"/>
              <w:bottom w:val="single" w:sz="4" w:space="0" w:color="auto"/>
              <w:right w:val="nil"/>
            </w:tcBorders>
            <w:shd w:val="clear" w:color="auto" w:fill="auto"/>
            <w:vAlign w:val="bottom"/>
            <w:hideMark/>
          </w:tcPr>
          <w:p w14:paraId="6648B7EC" w14:textId="5F224548" w:rsidR="009C4FB0" w:rsidRPr="007D4BE6" w:rsidRDefault="00C16849" w:rsidP="00C16849">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31/12/2023</w:t>
            </w:r>
          </w:p>
        </w:tc>
      </w:tr>
      <w:tr w:rsidR="00721F0E" w:rsidRPr="007D4BE6" w14:paraId="1EA696A2"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2E5C1C89" w14:textId="77777777" w:rsidR="00721F0E" w:rsidRPr="007D4BE6" w:rsidRDefault="00721F0E" w:rsidP="00721F0E">
            <w:pPr>
              <w:keepNext w:val="0"/>
              <w:spacing w:before="0" w:after="0"/>
              <w:jc w:val="left"/>
              <w:rPr>
                <w:rFonts w:cs="Arial"/>
                <w:color w:val="000000"/>
                <w:sz w:val="18"/>
                <w:szCs w:val="18"/>
                <w:lang w:eastAsia="pt-BR"/>
              </w:rPr>
            </w:pPr>
            <w:r w:rsidRPr="007D4BE6">
              <w:rPr>
                <w:rFonts w:cs="Arial"/>
                <w:color w:val="000000"/>
                <w:sz w:val="18"/>
                <w:szCs w:val="18"/>
                <w:lang w:eastAsia="pt-BR"/>
              </w:rPr>
              <w:t xml:space="preserve"> Rendas de Variações Monetárias </w:t>
            </w:r>
          </w:p>
        </w:tc>
        <w:tc>
          <w:tcPr>
            <w:tcW w:w="1344" w:type="dxa"/>
            <w:tcBorders>
              <w:top w:val="nil"/>
              <w:left w:val="nil"/>
              <w:bottom w:val="nil"/>
              <w:right w:val="nil"/>
            </w:tcBorders>
            <w:shd w:val="clear" w:color="auto" w:fill="auto"/>
            <w:noWrap/>
            <w:vAlign w:val="bottom"/>
            <w:hideMark/>
          </w:tcPr>
          <w:p w14:paraId="1EBF8CB6" w14:textId="77777777" w:rsidR="00721F0E" w:rsidRPr="007D4BE6" w:rsidRDefault="00721F0E" w:rsidP="00721F0E">
            <w:pPr>
              <w:keepNext w:val="0"/>
              <w:spacing w:before="0" w:after="0"/>
              <w:jc w:val="left"/>
              <w:rPr>
                <w:rFonts w:cs="Arial"/>
                <w:color w:val="000000"/>
                <w:sz w:val="18"/>
                <w:szCs w:val="18"/>
                <w:lang w:eastAsia="pt-BR"/>
              </w:rPr>
            </w:pPr>
          </w:p>
        </w:tc>
        <w:tc>
          <w:tcPr>
            <w:tcW w:w="1774" w:type="dxa"/>
            <w:tcBorders>
              <w:top w:val="nil"/>
              <w:left w:val="nil"/>
              <w:bottom w:val="nil"/>
              <w:right w:val="nil"/>
            </w:tcBorders>
            <w:shd w:val="clear" w:color="auto" w:fill="auto"/>
            <w:noWrap/>
            <w:vAlign w:val="bottom"/>
            <w:hideMark/>
          </w:tcPr>
          <w:p w14:paraId="3585ECE6" w14:textId="441A2FD2" w:rsidR="00721F0E" w:rsidRPr="007D4BE6" w:rsidRDefault="00721F0E" w:rsidP="00BB71D9">
            <w:pPr>
              <w:keepNext w:val="0"/>
              <w:spacing w:before="0" w:after="0"/>
              <w:jc w:val="right"/>
              <w:rPr>
                <w:rFonts w:cs="Arial"/>
                <w:sz w:val="18"/>
                <w:szCs w:val="18"/>
                <w:lang w:eastAsia="pt-BR"/>
              </w:rPr>
            </w:pPr>
            <w:r w:rsidRPr="007D4BE6">
              <w:rPr>
                <w:rFonts w:cs="Arial"/>
                <w:sz w:val="18"/>
                <w:szCs w:val="18"/>
                <w:lang w:eastAsia="pt-BR"/>
              </w:rPr>
              <w:t xml:space="preserve">                  </w:t>
            </w:r>
            <w:r w:rsidR="00C16849" w:rsidRPr="007D4BE6">
              <w:rPr>
                <w:rFonts w:cs="Arial"/>
                <w:sz w:val="18"/>
                <w:szCs w:val="18"/>
                <w:lang w:eastAsia="pt-BR"/>
              </w:rPr>
              <w:t>980</w:t>
            </w:r>
            <w:r w:rsidRPr="007D4BE6">
              <w:rPr>
                <w:rFonts w:cs="Arial"/>
                <w:sz w:val="18"/>
                <w:szCs w:val="18"/>
                <w:lang w:eastAsia="pt-BR"/>
              </w:rPr>
              <w:t xml:space="preserve"> </w:t>
            </w:r>
          </w:p>
        </w:tc>
        <w:tc>
          <w:tcPr>
            <w:tcW w:w="429" w:type="dxa"/>
            <w:tcBorders>
              <w:top w:val="nil"/>
              <w:left w:val="nil"/>
              <w:bottom w:val="nil"/>
              <w:right w:val="nil"/>
            </w:tcBorders>
            <w:shd w:val="clear" w:color="auto" w:fill="auto"/>
            <w:noWrap/>
            <w:vAlign w:val="bottom"/>
            <w:hideMark/>
          </w:tcPr>
          <w:p w14:paraId="6DDDF1AB" w14:textId="77777777" w:rsidR="00721F0E" w:rsidRPr="007D4BE6" w:rsidRDefault="00721F0E" w:rsidP="00BB71D9">
            <w:pPr>
              <w:keepNext w:val="0"/>
              <w:spacing w:before="0" w:after="0"/>
              <w:jc w:val="right"/>
              <w:rPr>
                <w:rFonts w:cs="Arial"/>
                <w:sz w:val="18"/>
                <w:szCs w:val="18"/>
                <w:lang w:eastAsia="pt-BR"/>
              </w:rPr>
            </w:pPr>
          </w:p>
        </w:tc>
        <w:tc>
          <w:tcPr>
            <w:tcW w:w="1600" w:type="dxa"/>
            <w:tcBorders>
              <w:top w:val="nil"/>
              <w:left w:val="nil"/>
              <w:bottom w:val="nil"/>
              <w:right w:val="nil"/>
            </w:tcBorders>
            <w:shd w:val="clear" w:color="auto" w:fill="auto"/>
            <w:noWrap/>
            <w:vAlign w:val="bottom"/>
            <w:hideMark/>
          </w:tcPr>
          <w:p w14:paraId="768D1D36" w14:textId="6C5B7AEC" w:rsidR="00721F0E" w:rsidRPr="007D4BE6" w:rsidRDefault="00721F0E" w:rsidP="00BB71D9">
            <w:pPr>
              <w:keepNext w:val="0"/>
              <w:spacing w:before="0" w:after="0"/>
              <w:jc w:val="right"/>
              <w:rPr>
                <w:rFonts w:cs="Arial"/>
                <w:sz w:val="18"/>
                <w:szCs w:val="18"/>
                <w:lang w:eastAsia="pt-BR"/>
              </w:rPr>
            </w:pPr>
            <w:r w:rsidRPr="007D4BE6">
              <w:rPr>
                <w:rFonts w:cs="Arial"/>
                <w:sz w:val="18"/>
                <w:szCs w:val="18"/>
                <w:lang w:eastAsia="pt-BR"/>
              </w:rPr>
              <w:t xml:space="preserve">                </w:t>
            </w:r>
            <w:r w:rsidR="00C16849" w:rsidRPr="007D4BE6">
              <w:rPr>
                <w:rFonts w:cs="Arial"/>
                <w:sz w:val="18"/>
                <w:szCs w:val="18"/>
                <w:lang w:eastAsia="pt-BR"/>
              </w:rPr>
              <w:t>600</w:t>
            </w:r>
            <w:r w:rsidRPr="007D4BE6">
              <w:rPr>
                <w:rFonts w:cs="Arial"/>
                <w:sz w:val="18"/>
                <w:szCs w:val="18"/>
                <w:lang w:eastAsia="pt-BR"/>
              </w:rPr>
              <w:t xml:space="preserve"> </w:t>
            </w:r>
          </w:p>
        </w:tc>
      </w:tr>
      <w:tr w:rsidR="00721F0E" w:rsidRPr="007D4BE6" w14:paraId="4C1C94F3"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77ED7B9F" w14:textId="77777777" w:rsidR="00721F0E" w:rsidRPr="007D4BE6" w:rsidRDefault="00721F0E" w:rsidP="00721F0E">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 xml:space="preserve">Total </w:t>
            </w:r>
          </w:p>
        </w:tc>
        <w:tc>
          <w:tcPr>
            <w:tcW w:w="1344" w:type="dxa"/>
            <w:tcBorders>
              <w:top w:val="nil"/>
              <w:left w:val="nil"/>
              <w:bottom w:val="nil"/>
              <w:right w:val="nil"/>
            </w:tcBorders>
            <w:shd w:val="clear" w:color="auto" w:fill="auto"/>
            <w:noWrap/>
            <w:vAlign w:val="bottom"/>
            <w:hideMark/>
          </w:tcPr>
          <w:p w14:paraId="6CAC7A7F" w14:textId="77777777" w:rsidR="00721F0E" w:rsidRPr="007D4BE6" w:rsidRDefault="00721F0E" w:rsidP="00721F0E">
            <w:pPr>
              <w:keepNext w:val="0"/>
              <w:spacing w:before="0" w:after="0"/>
              <w:jc w:val="left"/>
              <w:rPr>
                <w:rFonts w:cs="Arial"/>
                <w:b/>
                <w:bCs/>
                <w:color w:val="000000"/>
                <w:sz w:val="18"/>
                <w:szCs w:val="18"/>
                <w:lang w:eastAsia="pt-BR"/>
              </w:rPr>
            </w:pPr>
          </w:p>
        </w:tc>
        <w:tc>
          <w:tcPr>
            <w:tcW w:w="1774" w:type="dxa"/>
            <w:tcBorders>
              <w:top w:val="single" w:sz="4" w:space="0" w:color="auto"/>
              <w:left w:val="nil"/>
              <w:bottom w:val="single" w:sz="4" w:space="0" w:color="auto"/>
              <w:right w:val="nil"/>
            </w:tcBorders>
            <w:shd w:val="clear" w:color="auto" w:fill="auto"/>
            <w:noWrap/>
            <w:vAlign w:val="bottom"/>
            <w:hideMark/>
          </w:tcPr>
          <w:p w14:paraId="2FE43E2B" w14:textId="63A7F13F" w:rsidR="00721F0E" w:rsidRPr="007D4BE6" w:rsidRDefault="00721F0E" w:rsidP="00BB71D9">
            <w:pPr>
              <w:keepNext w:val="0"/>
              <w:spacing w:before="0" w:after="0"/>
              <w:jc w:val="right"/>
              <w:rPr>
                <w:rFonts w:cs="Arial"/>
                <w:b/>
                <w:bCs/>
                <w:sz w:val="18"/>
                <w:szCs w:val="18"/>
                <w:lang w:eastAsia="pt-BR"/>
              </w:rPr>
            </w:pPr>
            <w:r w:rsidRPr="007D4BE6">
              <w:rPr>
                <w:rFonts w:cs="Arial"/>
                <w:b/>
                <w:bCs/>
                <w:sz w:val="18"/>
                <w:szCs w:val="18"/>
                <w:lang w:eastAsia="pt-BR"/>
              </w:rPr>
              <w:t xml:space="preserve">                  </w:t>
            </w:r>
            <w:r w:rsidR="00C16849" w:rsidRPr="007D4BE6">
              <w:rPr>
                <w:rFonts w:cs="Arial"/>
                <w:b/>
                <w:bCs/>
                <w:sz w:val="18"/>
                <w:szCs w:val="18"/>
                <w:lang w:eastAsia="pt-BR"/>
              </w:rPr>
              <w:t>980</w:t>
            </w:r>
            <w:r w:rsidRPr="007D4BE6">
              <w:rPr>
                <w:rFonts w:cs="Arial"/>
                <w:b/>
                <w:bCs/>
                <w:sz w:val="18"/>
                <w:szCs w:val="18"/>
                <w:lang w:eastAsia="pt-BR"/>
              </w:rPr>
              <w:t xml:space="preserve"> </w:t>
            </w:r>
          </w:p>
        </w:tc>
        <w:tc>
          <w:tcPr>
            <w:tcW w:w="429" w:type="dxa"/>
            <w:tcBorders>
              <w:top w:val="nil"/>
              <w:left w:val="nil"/>
              <w:bottom w:val="nil"/>
              <w:right w:val="nil"/>
            </w:tcBorders>
            <w:shd w:val="clear" w:color="auto" w:fill="auto"/>
            <w:noWrap/>
            <w:vAlign w:val="bottom"/>
            <w:hideMark/>
          </w:tcPr>
          <w:p w14:paraId="6231BDFA" w14:textId="77777777" w:rsidR="00721F0E" w:rsidRPr="007D4BE6" w:rsidRDefault="00721F0E" w:rsidP="00BB71D9">
            <w:pPr>
              <w:keepNext w:val="0"/>
              <w:spacing w:before="0" w:after="0"/>
              <w:jc w:val="right"/>
              <w:rPr>
                <w:rFonts w:cs="Arial"/>
                <w:b/>
                <w:bCs/>
                <w:sz w:val="18"/>
                <w:szCs w:val="18"/>
                <w:lang w:eastAsia="pt-BR"/>
              </w:rPr>
            </w:pPr>
          </w:p>
        </w:tc>
        <w:tc>
          <w:tcPr>
            <w:tcW w:w="1600" w:type="dxa"/>
            <w:tcBorders>
              <w:top w:val="single" w:sz="4" w:space="0" w:color="auto"/>
              <w:left w:val="nil"/>
              <w:bottom w:val="single" w:sz="4" w:space="0" w:color="auto"/>
              <w:right w:val="nil"/>
            </w:tcBorders>
            <w:shd w:val="clear" w:color="auto" w:fill="auto"/>
            <w:noWrap/>
            <w:vAlign w:val="bottom"/>
            <w:hideMark/>
          </w:tcPr>
          <w:p w14:paraId="29520F2A" w14:textId="632D4DF5" w:rsidR="00721F0E" w:rsidRPr="007D4BE6" w:rsidRDefault="00721F0E" w:rsidP="00BB71D9">
            <w:pPr>
              <w:keepNext w:val="0"/>
              <w:spacing w:before="0" w:after="0"/>
              <w:jc w:val="right"/>
              <w:rPr>
                <w:rFonts w:cs="Arial"/>
                <w:b/>
                <w:bCs/>
                <w:sz w:val="18"/>
                <w:szCs w:val="18"/>
                <w:lang w:eastAsia="pt-BR"/>
              </w:rPr>
            </w:pPr>
            <w:r w:rsidRPr="007D4BE6">
              <w:rPr>
                <w:rFonts w:cs="Arial"/>
                <w:b/>
                <w:bCs/>
                <w:sz w:val="18"/>
                <w:szCs w:val="18"/>
                <w:lang w:eastAsia="pt-BR"/>
              </w:rPr>
              <w:t xml:space="preserve">                </w:t>
            </w:r>
            <w:r w:rsidR="00C16849" w:rsidRPr="007D4BE6">
              <w:rPr>
                <w:rFonts w:cs="Arial"/>
                <w:b/>
                <w:bCs/>
                <w:sz w:val="18"/>
                <w:szCs w:val="18"/>
                <w:lang w:eastAsia="pt-BR"/>
              </w:rPr>
              <w:t>600</w:t>
            </w:r>
            <w:r w:rsidRPr="007D4BE6">
              <w:rPr>
                <w:rFonts w:cs="Arial"/>
                <w:b/>
                <w:bCs/>
                <w:sz w:val="18"/>
                <w:szCs w:val="18"/>
                <w:lang w:eastAsia="pt-BR"/>
              </w:rPr>
              <w:t xml:space="preserve"> </w:t>
            </w:r>
          </w:p>
        </w:tc>
      </w:tr>
      <w:tr w:rsidR="00721F0E" w:rsidRPr="007D4BE6" w14:paraId="1913FC68"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7F8B0E2F" w14:textId="77777777" w:rsidR="00721F0E" w:rsidRPr="007D4BE6" w:rsidRDefault="00721F0E" w:rsidP="00721F0E">
            <w:pPr>
              <w:keepNext w:val="0"/>
              <w:spacing w:before="0" w:after="0"/>
              <w:jc w:val="left"/>
              <w:rPr>
                <w:rFonts w:cs="Arial"/>
                <w:b/>
                <w:bCs/>
                <w:sz w:val="18"/>
                <w:szCs w:val="18"/>
                <w:lang w:eastAsia="pt-BR"/>
              </w:rPr>
            </w:pPr>
          </w:p>
        </w:tc>
        <w:tc>
          <w:tcPr>
            <w:tcW w:w="1344" w:type="dxa"/>
            <w:tcBorders>
              <w:top w:val="nil"/>
              <w:left w:val="nil"/>
              <w:bottom w:val="nil"/>
              <w:right w:val="nil"/>
            </w:tcBorders>
            <w:shd w:val="clear" w:color="auto" w:fill="auto"/>
            <w:noWrap/>
            <w:vAlign w:val="bottom"/>
            <w:hideMark/>
          </w:tcPr>
          <w:p w14:paraId="14AC0E19" w14:textId="77777777" w:rsidR="00721F0E" w:rsidRPr="0089296C" w:rsidRDefault="00721F0E" w:rsidP="00721F0E">
            <w:pPr>
              <w:keepNext w:val="0"/>
              <w:spacing w:before="0" w:after="0"/>
              <w:jc w:val="left"/>
              <w:rPr>
                <w:rFonts w:cs="Arial"/>
                <w:sz w:val="18"/>
                <w:szCs w:val="18"/>
                <w:lang w:eastAsia="pt-BR"/>
              </w:rPr>
            </w:pPr>
          </w:p>
        </w:tc>
        <w:tc>
          <w:tcPr>
            <w:tcW w:w="1774" w:type="dxa"/>
            <w:tcBorders>
              <w:top w:val="nil"/>
              <w:left w:val="nil"/>
              <w:bottom w:val="nil"/>
              <w:right w:val="nil"/>
            </w:tcBorders>
            <w:shd w:val="clear" w:color="auto" w:fill="auto"/>
            <w:noWrap/>
            <w:vAlign w:val="bottom"/>
            <w:hideMark/>
          </w:tcPr>
          <w:p w14:paraId="27A593A6" w14:textId="77777777" w:rsidR="00721F0E" w:rsidRPr="0089296C" w:rsidRDefault="00721F0E" w:rsidP="00BB71D9">
            <w:pPr>
              <w:keepNext w:val="0"/>
              <w:spacing w:before="0" w:after="0"/>
              <w:jc w:val="right"/>
              <w:rPr>
                <w:rFonts w:cs="Arial"/>
                <w:sz w:val="18"/>
                <w:szCs w:val="18"/>
                <w:lang w:eastAsia="pt-BR"/>
              </w:rPr>
            </w:pPr>
          </w:p>
        </w:tc>
        <w:tc>
          <w:tcPr>
            <w:tcW w:w="429" w:type="dxa"/>
            <w:tcBorders>
              <w:top w:val="nil"/>
              <w:left w:val="nil"/>
              <w:bottom w:val="nil"/>
              <w:right w:val="nil"/>
            </w:tcBorders>
            <w:shd w:val="clear" w:color="auto" w:fill="auto"/>
            <w:noWrap/>
            <w:vAlign w:val="bottom"/>
            <w:hideMark/>
          </w:tcPr>
          <w:p w14:paraId="161E147C" w14:textId="77777777" w:rsidR="00721F0E" w:rsidRPr="0089296C" w:rsidRDefault="00721F0E" w:rsidP="00BB71D9">
            <w:pPr>
              <w:keepNext w:val="0"/>
              <w:spacing w:before="0" w:after="0"/>
              <w:jc w:val="right"/>
              <w:rPr>
                <w:rFonts w:cs="Arial"/>
                <w:sz w:val="18"/>
                <w:szCs w:val="18"/>
                <w:lang w:eastAsia="pt-BR"/>
              </w:rPr>
            </w:pPr>
          </w:p>
        </w:tc>
        <w:tc>
          <w:tcPr>
            <w:tcW w:w="1600" w:type="dxa"/>
            <w:tcBorders>
              <w:top w:val="nil"/>
              <w:left w:val="nil"/>
              <w:bottom w:val="nil"/>
              <w:right w:val="nil"/>
            </w:tcBorders>
            <w:shd w:val="clear" w:color="auto" w:fill="auto"/>
            <w:noWrap/>
            <w:vAlign w:val="bottom"/>
            <w:hideMark/>
          </w:tcPr>
          <w:p w14:paraId="1B048FF9" w14:textId="77777777" w:rsidR="00721F0E" w:rsidRPr="0089296C" w:rsidRDefault="00721F0E" w:rsidP="00BB71D9">
            <w:pPr>
              <w:keepNext w:val="0"/>
              <w:spacing w:before="0" w:after="0"/>
              <w:jc w:val="right"/>
              <w:rPr>
                <w:rFonts w:cs="Arial"/>
                <w:sz w:val="18"/>
                <w:szCs w:val="18"/>
                <w:lang w:eastAsia="pt-BR"/>
              </w:rPr>
            </w:pPr>
          </w:p>
        </w:tc>
      </w:tr>
      <w:tr w:rsidR="00721F0E" w:rsidRPr="007D4BE6" w14:paraId="2E7E20DD"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2EC6D70F" w14:textId="05D20BB3" w:rsidR="00721F0E" w:rsidRPr="007D4BE6" w:rsidRDefault="00562CFB" w:rsidP="00721F0E">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Despesas financeiras</w:t>
            </w:r>
            <w:r w:rsidRPr="007D4BE6">
              <w:rPr>
                <w:rFonts w:cs="Arial"/>
                <w:color w:val="000000"/>
                <w:sz w:val="18"/>
                <w:szCs w:val="18"/>
                <w:lang w:eastAsia="pt-BR"/>
              </w:rPr>
              <w:t xml:space="preserve"> (i</w:t>
            </w:r>
            <w:r w:rsidR="00721F0E" w:rsidRPr="007D4BE6">
              <w:rPr>
                <w:rFonts w:cs="Arial"/>
                <w:color w:val="000000"/>
                <w:sz w:val="18"/>
                <w:szCs w:val="18"/>
                <w:lang w:eastAsia="pt-BR"/>
              </w:rPr>
              <w:t>)</w:t>
            </w:r>
          </w:p>
        </w:tc>
        <w:tc>
          <w:tcPr>
            <w:tcW w:w="1344" w:type="dxa"/>
            <w:tcBorders>
              <w:top w:val="nil"/>
              <w:left w:val="nil"/>
              <w:bottom w:val="nil"/>
              <w:right w:val="nil"/>
            </w:tcBorders>
            <w:shd w:val="clear" w:color="auto" w:fill="auto"/>
            <w:noWrap/>
            <w:vAlign w:val="bottom"/>
            <w:hideMark/>
          </w:tcPr>
          <w:p w14:paraId="1D35138C" w14:textId="77777777" w:rsidR="00721F0E" w:rsidRPr="007D4BE6" w:rsidRDefault="00721F0E" w:rsidP="00721F0E">
            <w:pPr>
              <w:keepNext w:val="0"/>
              <w:spacing w:before="0" w:after="0"/>
              <w:jc w:val="left"/>
              <w:rPr>
                <w:rFonts w:cs="Arial"/>
                <w:b/>
                <w:bCs/>
                <w:color w:val="000000"/>
                <w:sz w:val="18"/>
                <w:szCs w:val="18"/>
                <w:lang w:eastAsia="pt-BR"/>
              </w:rPr>
            </w:pPr>
          </w:p>
        </w:tc>
        <w:tc>
          <w:tcPr>
            <w:tcW w:w="1774" w:type="dxa"/>
            <w:tcBorders>
              <w:top w:val="nil"/>
              <w:left w:val="nil"/>
              <w:bottom w:val="nil"/>
              <w:right w:val="nil"/>
            </w:tcBorders>
            <w:shd w:val="clear" w:color="auto" w:fill="auto"/>
            <w:noWrap/>
            <w:vAlign w:val="bottom"/>
            <w:hideMark/>
          </w:tcPr>
          <w:p w14:paraId="183BA513" w14:textId="77777777" w:rsidR="00721F0E" w:rsidRPr="0089296C" w:rsidRDefault="00721F0E" w:rsidP="00BB71D9">
            <w:pPr>
              <w:keepNext w:val="0"/>
              <w:spacing w:before="0" w:after="0"/>
              <w:jc w:val="right"/>
              <w:rPr>
                <w:rFonts w:cs="Arial"/>
                <w:sz w:val="18"/>
                <w:szCs w:val="18"/>
                <w:lang w:eastAsia="pt-BR"/>
              </w:rPr>
            </w:pPr>
          </w:p>
        </w:tc>
        <w:tc>
          <w:tcPr>
            <w:tcW w:w="429" w:type="dxa"/>
            <w:tcBorders>
              <w:top w:val="nil"/>
              <w:left w:val="nil"/>
              <w:bottom w:val="nil"/>
              <w:right w:val="nil"/>
            </w:tcBorders>
            <w:shd w:val="clear" w:color="auto" w:fill="auto"/>
            <w:noWrap/>
            <w:vAlign w:val="bottom"/>
            <w:hideMark/>
          </w:tcPr>
          <w:p w14:paraId="43387AC1" w14:textId="77777777" w:rsidR="00721F0E" w:rsidRPr="0089296C" w:rsidRDefault="00721F0E" w:rsidP="00BB71D9">
            <w:pPr>
              <w:keepNext w:val="0"/>
              <w:spacing w:before="0" w:after="0"/>
              <w:jc w:val="right"/>
              <w:rPr>
                <w:rFonts w:cs="Arial"/>
                <w:sz w:val="18"/>
                <w:szCs w:val="18"/>
                <w:lang w:eastAsia="pt-BR"/>
              </w:rPr>
            </w:pPr>
          </w:p>
        </w:tc>
        <w:tc>
          <w:tcPr>
            <w:tcW w:w="1600" w:type="dxa"/>
            <w:tcBorders>
              <w:top w:val="nil"/>
              <w:left w:val="nil"/>
              <w:bottom w:val="nil"/>
              <w:right w:val="nil"/>
            </w:tcBorders>
            <w:shd w:val="clear" w:color="auto" w:fill="auto"/>
            <w:noWrap/>
            <w:vAlign w:val="bottom"/>
            <w:hideMark/>
          </w:tcPr>
          <w:p w14:paraId="68CA286F" w14:textId="77777777" w:rsidR="00721F0E" w:rsidRPr="0089296C" w:rsidRDefault="00721F0E" w:rsidP="00BB71D9">
            <w:pPr>
              <w:keepNext w:val="0"/>
              <w:spacing w:before="0" w:after="0"/>
              <w:jc w:val="right"/>
              <w:rPr>
                <w:rFonts w:cs="Arial"/>
                <w:sz w:val="18"/>
                <w:szCs w:val="18"/>
                <w:lang w:eastAsia="pt-BR"/>
              </w:rPr>
            </w:pPr>
          </w:p>
        </w:tc>
      </w:tr>
      <w:tr w:rsidR="00721F0E" w:rsidRPr="007D4BE6" w14:paraId="5F610B81"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37BF7F66" w14:textId="77777777" w:rsidR="00721F0E" w:rsidRPr="007D4BE6" w:rsidRDefault="00721F0E" w:rsidP="00721F0E">
            <w:pPr>
              <w:keepNext w:val="0"/>
              <w:spacing w:before="0" w:after="0"/>
              <w:jc w:val="left"/>
              <w:rPr>
                <w:rFonts w:cs="Arial"/>
                <w:color w:val="000000"/>
                <w:sz w:val="18"/>
                <w:szCs w:val="18"/>
                <w:lang w:eastAsia="pt-BR"/>
              </w:rPr>
            </w:pPr>
            <w:r w:rsidRPr="007D4BE6">
              <w:rPr>
                <w:rFonts w:cs="Arial"/>
                <w:color w:val="000000"/>
                <w:sz w:val="18"/>
                <w:szCs w:val="18"/>
                <w:lang w:eastAsia="pt-BR"/>
              </w:rPr>
              <w:t xml:space="preserve"> Variações monetárias</w:t>
            </w:r>
          </w:p>
        </w:tc>
        <w:tc>
          <w:tcPr>
            <w:tcW w:w="1344" w:type="dxa"/>
            <w:tcBorders>
              <w:top w:val="nil"/>
              <w:left w:val="nil"/>
              <w:bottom w:val="nil"/>
              <w:right w:val="nil"/>
            </w:tcBorders>
            <w:shd w:val="clear" w:color="auto" w:fill="auto"/>
            <w:noWrap/>
            <w:vAlign w:val="bottom"/>
            <w:hideMark/>
          </w:tcPr>
          <w:p w14:paraId="48873FF9" w14:textId="77777777" w:rsidR="00721F0E" w:rsidRPr="007D4BE6" w:rsidRDefault="00721F0E" w:rsidP="00721F0E">
            <w:pPr>
              <w:keepNext w:val="0"/>
              <w:spacing w:before="0" w:after="0"/>
              <w:jc w:val="left"/>
              <w:rPr>
                <w:rFonts w:cs="Arial"/>
                <w:color w:val="000000"/>
                <w:sz w:val="18"/>
                <w:szCs w:val="18"/>
                <w:lang w:eastAsia="pt-BR"/>
              </w:rPr>
            </w:pPr>
          </w:p>
        </w:tc>
        <w:tc>
          <w:tcPr>
            <w:tcW w:w="1774" w:type="dxa"/>
            <w:tcBorders>
              <w:top w:val="nil"/>
              <w:left w:val="nil"/>
              <w:bottom w:val="nil"/>
              <w:right w:val="nil"/>
            </w:tcBorders>
            <w:shd w:val="clear" w:color="auto" w:fill="auto"/>
            <w:noWrap/>
            <w:vAlign w:val="bottom"/>
            <w:hideMark/>
          </w:tcPr>
          <w:p w14:paraId="07AE1E15" w14:textId="4B4390F1" w:rsidR="00721F0E" w:rsidRPr="007D4BE6" w:rsidRDefault="00721F0E" w:rsidP="00BB71D9">
            <w:pPr>
              <w:keepNext w:val="0"/>
              <w:spacing w:before="0" w:after="0"/>
              <w:jc w:val="right"/>
              <w:rPr>
                <w:rFonts w:cs="Arial"/>
                <w:sz w:val="18"/>
                <w:szCs w:val="18"/>
                <w:lang w:eastAsia="pt-BR"/>
              </w:rPr>
            </w:pPr>
            <w:r w:rsidRPr="007D4BE6">
              <w:rPr>
                <w:rFonts w:cs="Arial"/>
                <w:sz w:val="18"/>
                <w:szCs w:val="18"/>
                <w:lang w:eastAsia="pt-BR"/>
              </w:rPr>
              <w:t xml:space="preserve">                 </w:t>
            </w:r>
            <w:r w:rsidR="00C16849" w:rsidRPr="007D4BE6">
              <w:rPr>
                <w:rFonts w:cs="Arial"/>
                <w:sz w:val="18"/>
                <w:szCs w:val="18"/>
                <w:lang w:eastAsia="pt-BR"/>
              </w:rPr>
              <w:t>(2.063</w:t>
            </w:r>
            <w:r w:rsidRPr="007D4BE6">
              <w:rPr>
                <w:rFonts w:cs="Arial"/>
                <w:sz w:val="18"/>
                <w:szCs w:val="18"/>
                <w:lang w:eastAsia="pt-BR"/>
              </w:rPr>
              <w:t>)</w:t>
            </w:r>
          </w:p>
        </w:tc>
        <w:tc>
          <w:tcPr>
            <w:tcW w:w="429" w:type="dxa"/>
            <w:tcBorders>
              <w:top w:val="nil"/>
              <w:left w:val="nil"/>
              <w:bottom w:val="nil"/>
              <w:right w:val="nil"/>
            </w:tcBorders>
            <w:shd w:val="clear" w:color="auto" w:fill="auto"/>
            <w:noWrap/>
            <w:vAlign w:val="bottom"/>
            <w:hideMark/>
          </w:tcPr>
          <w:p w14:paraId="3DC4D150" w14:textId="77777777" w:rsidR="00721F0E" w:rsidRPr="007D4BE6" w:rsidRDefault="00721F0E" w:rsidP="00BB71D9">
            <w:pPr>
              <w:keepNext w:val="0"/>
              <w:spacing w:before="0" w:after="0"/>
              <w:jc w:val="right"/>
              <w:rPr>
                <w:rFonts w:cs="Arial"/>
                <w:sz w:val="18"/>
                <w:szCs w:val="18"/>
                <w:lang w:eastAsia="pt-BR"/>
              </w:rPr>
            </w:pPr>
          </w:p>
        </w:tc>
        <w:tc>
          <w:tcPr>
            <w:tcW w:w="1600" w:type="dxa"/>
            <w:tcBorders>
              <w:top w:val="nil"/>
              <w:left w:val="nil"/>
              <w:bottom w:val="nil"/>
              <w:right w:val="nil"/>
            </w:tcBorders>
            <w:shd w:val="clear" w:color="auto" w:fill="auto"/>
            <w:noWrap/>
            <w:vAlign w:val="bottom"/>
            <w:hideMark/>
          </w:tcPr>
          <w:p w14:paraId="429EC10E" w14:textId="24D3C099" w:rsidR="00721F0E" w:rsidRPr="007D4BE6" w:rsidRDefault="00721F0E" w:rsidP="00BB71D9">
            <w:pPr>
              <w:keepNext w:val="0"/>
              <w:spacing w:before="0" w:after="0"/>
              <w:jc w:val="right"/>
              <w:rPr>
                <w:rFonts w:cs="Arial"/>
                <w:sz w:val="18"/>
                <w:szCs w:val="18"/>
                <w:lang w:eastAsia="pt-BR"/>
              </w:rPr>
            </w:pPr>
            <w:r w:rsidRPr="007D4BE6">
              <w:rPr>
                <w:rFonts w:cs="Arial"/>
                <w:sz w:val="18"/>
                <w:szCs w:val="18"/>
                <w:lang w:eastAsia="pt-BR"/>
              </w:rPr>
              <w:t xml:space="preserve">            </w:t>
            </w:r>
            <w:r w:rsidR="003A3343" w:rsidRPr="007D4BE6">
              <w:rPr>
                <w:rFonts w:cs="Arial"/>
                <w:sz w:val="18"/>
                <w:szCs w:val="18"/>
                <w:lang w:eastAsia="pt-BR"/>
              </w:rPr>
              <w:t>(</w:t>
            </w:r>
            <w:r w:rsidR="00C16849" w:rsidRPr="007D4BE6">
              <w:rPr>
                <w:rFonts w:cs="Arial"/>
                <w:sz w:val="18"/>
                <w:szCs w:val="18"/>
                <w:lang w:eastAsia="pt-BR"/>
              </w:rPr>
              <w:t>2.140</w:t>
            </w:r>
            <w:r w:rsidR="003A3343" w:rsidRPr="007D4BE6">
              <w:rPr>
                <w:rFonts w:cs="Arial"/>
                <w:sz w:val="18"/>
                <w:szCs w:val="18"/>
                <w:lang w:eastAsia="pt-BR"/>
              </w:rPr>
              <w:t>)</w:t>
            </w:r>
          </w:p>
        </w:tc>
      </w:tr>
      <w:tr w:rsidR="00721F0E" w:rsidRPr="007D4BE6" w14:paraId="0BDD52AC"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29033067" w14:textId="77777777" w:rsidR="00721F0E" w:rsidRPr="007D4BE6" w:rsidRDefault="00721F0E" w:rsidP="00721F0E">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 xml:space="preserve">Total </w:t>
            </w:r>
          </w:p>
        </w:tc>
        <w:tc>
          <w:tcPr>
            <w:tcW w:w="1344" w:type="dxa"/>
            <w:tcBorders>
              <w:top w:val="nil"/>
              <w:left w:val="nil"/>
              <w:bottom w:val="nil"/>
              <w:right w:val="nil"/>
            </w:tcBorders>
            <w:shd w:val="clear" w:color="auto" w:fill="auto"/>
            <w:noWrap/>
            <w:vAlign w:val="bottom"/>
            <w:hideMark/>
          </w:tcPr>
          <w:p w14:paraId="7A649F67" w14:textId="77777777" w:rsidR="00721F0E" w:rsidRPr="007D4BE6" w:rsidRDefault="00721F0E" w:rsidP="00721F0E">
            <w:pPr>
              <w:keepNext w:val="0"/>
              <w:spacing w:before="0" w:after="0"/>
              <w:jc w:val="left"/>
              <w:rPr>
                <w:rFonts w:cs="Arial"/>
                <w:b/>
                <w:bCs/>
                <w:color w:val="000000"/>
                <w:sz w:val="18"/>
                <w:szCs w:val="18"/>
                <w:lang w:eastAsia="pt-BR"/>
              </w:rPr>
            </w:pPr>
          </w:p>
        </w:tc>
        <w:tc>
          <w:tcPr>
            <w:tcW w:w="1774" w:type="dxa"/>
            <w:tcBorders>
              <w:top w:val="single" w:sz="4" w:space="0" w:color="auto"/>
              <w:left w:val="nil"/>
              <w:bottom w:val="single" w:sz="4" w:space="0" w:color="auto"/>
              <w:right w:val="nil"/>
            </w:tcBorders>
            <w:shd w:val="clear" w:color="auto" w:fill="auto"/>
            <w:noWrap/>
            <w:vAlign w:val="bottom"/>
            <w:hideMark/>
          </w:tcPr>
          <w:p w14:paraId="01443745" w14:textId="16F4DCFB" w:rsidR="00721F0E" w:rsidRPr="007D4BE6" w:rsidRDefault="00721F0E" w:rsidP="00BB71D9">
            <w:pPr>
              <w:keepNext w:val="0"/>
              <w:spacing w:before="0" w:after="0"/>
              <w:jc w:val="right"/>
              <w:rPr>
                <w:rFonts w:cs="Arial"/>
                <w:b/>
                <w:bCs/>
                <w:sz w:val="18"/>
                <w:szCs w:val="18"/>
                <w:lang w:eastAsia="pt-BR"/>
              </w:rPr>
            </w:pPr>
            <w:r w:rsidRPr="007D4BE6">
              <w:rPr>
                <w:rFonts w:cs="Arial"/>
                <w:b/>
                <w:bCs/>
                <w:sz w:val="18"/>
                <w:szCs w:val="18"/>
                <w:lang w:eastAsia="pt-BR"/>
              </w:rPr>
              <w:t xml:space="preserve">                 </w:t>
            </w:r>
            <w:r w:rsidR="00C16849" w:rsidRPr="007D4BE6">
              <w:rPr>
                <w:rFonts w:cs="Arial"/>
                <w:b/>
                <w:bCs/>
                <w:sz w:val="18"/>
                <w:szCs w:val="18"/>
                <w:lang w:eastAsia="pt-BR"/>
              </w:rPr>
              <w:t>(2.063</w:t>
            </w:r>
            <w:r w:rsidRPr="007D4BE6">
              <w:rPr>
                <w:rFonts w:cs="Arial"/>
                <w:b/>
                <w:bCs/>
                <w:sz w:val="18"/>
                <w:szCs w:val="18"/>
                <w:lang w:eastAsia="pt-BR"/>
              </w:rPr>
              <w:t>)</w:t>
            </w:r>
          </w:p>
        </w:tc>
        <w:tc>
          <w:tcPr>
            <w:tcW w:w="429" w:type="dxa"/>
            <w:tcBorders>
              <w:top w:val="nil"/>
              <w:left w:val="nil"/>
              <w:bottom w:val="nil"/>
              <w:right w:val="nil"/>
            </w:tcBorders>
            <w:shd w:val="clear" w:color="auto" w:fill="auto"/>
            <w:noWrap/>
            <w:vAlign w:val="bottom"/>
            <w:hideMark/>
          </w:tcPr>
          <w:p w14:paraId="3109077E" w14:textId="77777777" w:rsidR="00721F0E" w:rsidRPr="007D4BE6" w:rsidRDefault="00721F0E" w:rsidP="00BB71D9">
            <w:pPr>
              <w:keepNext w:val="0"/>
              <w:spacing w:before="0" w:after="0"/>
              <w:jc w:val="right"/>
              <w:rPr>
                <w:rFonts w:cs="Arial"/>
                <w:b/>
                <w:bCs/>
                <w:sz w:val="18"/>
                <w:szCs w:val="18"/>
                <w:lang w:eastAsia="pt-BR"/>
              </w:rPr>
            </w:pPr>
          </w:p>
        </w:tc>
        <w:tc>
          <w:tcPr>
            <w:tcW w:w="1600" w:type="dxa"/>
            <w:tcBorders>
              <w:top w:val="single" w:sz="4" w:space="0" w:color="auto"/>
              <w:left w:val="nil"/>
              <w:bottom w:val="single" w:sz="4" w:space="0" w:color="auto"/>
              <w:right w:val="nil"/>
            </w:tcBorders>
            <w:shd w:val="clear" w:color="auto" w:fill="auto"/>
            <w:noWrap/>
            <w:vAlign w:val="bottom"/>
            <w:hideMark/>
          </w:tcPr>
          <w:p w14:paraId="427133CF" w14:textId="6ACEC758" w:rsidR="00721F0E" w:rsidRPr="007D4BE6" w:rsidRDefault="00721F0E" w:rsidP="00BB71D9">
            <w:pPr>
              <w:keepNext w:val="0"/>
              <w:spacing w:before="0" w:after="0"/>
              <w:jc w:val="right"/>
              <w:rPr>
                <w:rFonts w:cs="Arial"/>
                <w:b/>
                <w:bCs/>
                <w:sz w:val="18"/>
                <w:szCs w:val="18"/>
                <w:lang w:eastAsia="pt-BR"/>
              </w:rPr>
            </w:pPr>
            <w:r w:rsidRPr="007D4BE6">
              <w:rPr>
                <w:rFonts w:cs="Arial"/>
                <w:b/>
                <w:bCs/>
                <w:sz w:val="18"/>
                <w:szCs w:val="18"/>
                <w:lang w:eastAsia="pt-BR"/>
              </w:rPr>
              <w:t xml:space="preserve">            </w:t>
            </w:r>
            <w:r w:rsidR="003A3343" w:rsidRPr="007D4BE6">
              <w:rPr>
                <w:rFonts w:cs="Arial"/>
                <w:b/>
                <w:bCs/>
                <w:sz w:val="18"/>
                <w:szCs w:val="18"/>
                <w:lang w:eastAsia="pt-BR"/>
              </w:rPr>
              <w:t>(</w:t>
            </w:r>
            <w:r w:rsidR="00C16849" w:rsidRPr="007D4BE6">
              <w:rPr>
                <w:rFonts w:cs="Arial"/>
                <w:b/>
                <w:bCs/>
                <w:sz w:val="18"/>
                <w:szCs w:val="18"/>
                <w:lang w:eastAsia="pt-BR"/>
              </w:rPr>
              <w:t>2.140</w:t>
            </w:r>
            <w:r w:rsidRPr="007D4BE6">
              <w:rPr>
                <w:rFonts w:cs="Arial"/>
                <w:b/>
                <w:bCs/>
                <w:sz w:val="18"/>
                <w:szCs w:val="18"/>
                <w:lang w:eastAsia="pt-BR"/>
              </w:rPr>
              <w:t>)</w:t>
            </w:r>
          </w:p>
        </w:tc>
      </w:tr>
      <w:tr w:rsidR="00721F0E" w:rsidRPr="007D4BE6" w14:paraId="0E4B38C0"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44B950C6" w14:textId="77777777" w:rsidR="00721F0E" w:rsidRPr="007D4BE6" w:rsidRDefault="00721F0E" w:rsidP="00721F0E">
            <w:pPr>
              <w:keepNext w:val="0"/>
              <w:spacing w:before="0" w:after="0"/>
              <w:jc w:val="left"/>
              <w:rPr>
                <w:rFonts w:cs="Arial"/>
                <w:b/>
                <w:bCs/>
                <w:sz w:val="18"/>
                <w:szCs w:val="18"/>
                <w:lang w:eastAsia="pt-BR"/>
              </w:rPr>
            </w:pPr>
          </w:p>
        </w:tc>
        <w:tc>
          <w:tcPr>
            <w:tcW w:w="1344" w:type="dxa"/>
            <w:tcBorders>
              <w:top w:val="nil"/>
              <w:left w:val="nil"/>
              <w:bottom w:val="nil"/>
              <w:right w:val="nil"/>
            </w:tcBorders>
            <w:shd w:val="clear" w:color="auto" w:fill="auto"/>
            <w:noWrap/>
            <w:vAlign w:val="bottom"/>
            <w:hideMark/>
          </w:tcPr>
          <w:p w14:paraId="145C8FED" w14:textId="77777777" w:rsidR="00721F0E" w:rsidRPr="0089296C" w:rsidRDefault="00721F0E" w:rsidP="00721F0E">
            <w:pPr>
              <w:keepNext w:val="0"/>
              <w:spacing w:before="0" w:after="0"/>
              <w:jc w:val="left"/>
              <w:rPr>
                <w:rFonts w:cs="Arial"/>
                <w:sz w:val="18"/>
                <w:szCs w:val="18"/>
                <w:lang w:eastAsia="pt-BR"/>
              </w:rPr>
            </w:pPr>
          </w:p>
        </w:tc>
        <w:tc>
          <w:tcPr>
            <w:tcW w:w="1774" w:type="dxa"/>
            <w:tcBorders>
              <w:top w:val="nil"/>
              <w:left w:val="nil"/>
              <w:bottom w:val="nil"/>
              <w:right w:val="nil"/>
            </w:tcBorders>
            <w:shd w:val="clear" w:color="auto" w:fill="auto"/>
            <w:noWrap/>
            <w:vAlign w:val="bottom"/>
            <w:hideMark/>
          </w:tcPr>
          <w:p w14:paraId="3E0A4253" w14:textId="77777777" w:rsidR="00721F0E" w:rsidRPr="0089296C" w:rsidRDefault="00721F0E" w:rsidP="00BB71D9">
            <w:pPr>
              <w:keepNext w:val="0"/>
              <w:spacing w:before="0" w:after="0"/>
              <w:jc w:val="right"/>
              <w:rPr>
                <w:rFonts w:cs="Arial"/>
                <w:sz w:val="18"/>
                <w:szCs w:val="18"/>
                <w:lang w:eastAsia="pt-BR"/>
              </w:rPr>
            </w:pPr>
          </w:p>
        </w:tc>
        <w:tc>
          <w:tcPr>
            <w:tcW w:w="429" w:type="dxa"/>
            <w:tcBorders>
              <w:top w:val="nil"/>
              <w:left w:val="nil"/>
              <w:bottom w:val="nil"/>
              <w:right w:val="nil"/>
            </w:tcBorders>
            <w:shd w:val="clear" w:color="auto" w:fill="auto"/>
            <w:noWrap/>
            <w:vAlign w:val="bottom"/>
            <w:hideMark/>
          </w:tcPr>
          <w:p w14:paraId="2A9F5214" w14:textId="77777777" w:rsidR="00721F0E" w:rsidRPr="0089296C" w:rsidRDefault="00721F0E" w:rsidP="00BB71D9">
            <w:pPr>
              <w:keepNext w:val="0"/>
              <w:spacing w:before="0" w:after="0"/>
              <w:jc w:val="right"/>
              <w:rPr>
                <w:rFonts w:cs="Arial"/>
                <w:sz w:val="18"/>
                <w:szCs w:val="18"/>
                <w:lang w:eastAsia="pt-BR"/>
              </w:rPr>
            </w:pPr>
          </w:p>
        </w:tc>
        <w:tc>
          <w:tcPr>
            <w:tcW w:w="1600" w:type="dxa"/>
            <w:tcBorders>
              <w:top w:val="nil"/>
              <w:left w:val="nil"/>
              <w:bottom w:val="nil"/>
              <w:right w:val="nil"/>
            </w:tcBorders>
            <w:shd w:val="clear" w:color="auto" w:fill="auto"/>
            <w:noWrap/>
            <w:vAlign w:val="bottom"/>
            <w:hideMark/>
          </w:tcPr>
          <w:p w14:paraId="3D1CA0A2" w14:textId="77777777" w:rsidR="00721F0E" w:rsidRPr="0089296C" w:rsidRDefault="00721F0E" w:rsidP="00BB71D9">
            <w:pPr>
              <w:keepNext w:val="0"/>
              <w:spacing w:before="0" w:after="0"/>
              <w:jc w:val="right"/>
              <w:rPr>
                <w:rFonts w:cs="Arial"/>
                <w:sz w:val="18"/>
                <w:szCs w:val="18"/>
                <w:lang w:eastAsia="pt-BR"/>
              </w:rPr>
            </w:pPr>
          </w:p>
        </w:tc>
      </w:tr>
      <w:tr w:rsidR="00721F0E" w:rsidRPr="007D4BE6" w14:paraId="6A65E95C"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76CCE5AE" w14:textId="77777777" w:rsidR="00721F0E" w:rsidRPr="007D4BE6" w:rsidRDefault="00721F0E" w:rsidP="00721F0E">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Resultado financeiro líquido</w:t>
            </w:r>
          </w:p>
        </w:tc>
        <w:tc>
          <w:tcPr>
            <w:tcW w:w="1344" w:type="dxa"/>
            <w:tcBorders>
              <w:top w:val="nil"/>
              <w:left w:val="nil"/>
              <w:bottom w:val="nil"/>
              <w:right w:val="nil"/>
            </w:tcBorders>
            <w:shd w:val="clear" w:color="auto" w:fill="auto"/>
            <w:noWrap/>
            <w:vAlign w:val="bottom"/>
            <w:hideMark/>
          </w:tcPr>
          <w:p w14:paraId="2D942C70" w14:textId="77777777" w:rsidR="00721F0E" w:rsidRPr="007D4BE6" w:rsidRDefault="00721F0E" w:rsidP="00721F0E">
            <w:pPr>
              <w:keepNext w:val="0"/>
              <w:spacing w:before="0" w:after="0"/>
              <w:jc w:val="left"/>
              <w:rPr>
                <w:rFonts w:cs="Arial"/>
                <w:b/>
                <w:bCs/>
                <w:color w:val="000000"/>
                <w:sz w:val="18"/>
                <w:szCs w:val="18"/>
                <w:lang w:eastAsia="pt-BR"/>
              </w:rPr>
            </w:pPr>
          </w:p>
        </w:tc>
        <w:tc>
          <w:tcPr>
            <w:tcW w:w="1774" w:type="dxa"/>
            <w:tcBorders>
              <w:top w:val="single" w:sz="4" w:space="0" w:color="auto"/>
              <w:left w:val="nil"/>
              <w:bottom w:val="single" w:sz="4" w:space="0" w:color="auto"/>
              <w:right w:val="nil"/>
            </w:tcBorders>
            <w:shd w:val="clear" w:color="auto" w:fill="auto"/>
            <w:noWrap/>
            <w:vAlign w:val="bottom"/>
            <w:hideMark/>
          </w:tcPr>
          <w:p w14:paraId="287991A4" w14:textId="61B59BF6" w:rsidR="00721F0E" w:rsidRPr="007D4BE6" w:rsidRDefault="00721F0E" w:rsidP="00BB71D9">
            <w:pPr>
              <w:keepNext w:val="0"/>
              <w:spacing w:before="0" w:after="0"/>
              <w:jc w:val="right"/>
              <w:rPr>
                <w:rFonts w:cs="Arial"/>
                <w:b/>
                <w:bCs/>
                <w:sz w:val="18"/>
                <w:szCs w:val="18"/>
                <w:lang w:eastAsia="pt-BR"/>
              </w:rPr>
            </w:pPr>
            <w:r w:rsidRPr="007D4BE6">
              <w:rPr>
                <w:rFonts w:cs="Arial"/>
                <w:b/>
                <w:bCs/>
                <w:sz w:val="18"/>
                <w:szCs w:val="18"/>
                <w:lang w:eastAsia="pt-BR"/>
              </w:rPr>
              <w:t xml:space="preserve">                     </w:t>
            </w:r>
            <w:r w:rsidR="00C16849" w:rsidRPr="007D4BE6">
              <w:rPr>
                <w:rFonts w:cs="Arial"/>
                <w:b/>
                <w:bCs/>
                <w:sz w:val="18"/>
                <w:szCs w:val="18"/>
                <w:lang w:eastAsia="pt-BR"/>
              </w:rPr>
              <w:t>(1.083</w:t>
            </w:r>
            <w:r w:rsidR="003A3343" w:rsidRPr="007D4BE6">
              <w:rPr>
                <w:rFonts w:cs="Arial"/>
                <w:b/>
                <w:bCs/>
                <w:sz w:val="18"/>
                <w:szCs w:val="18"/>
                <w:lang w:eastAsia="pt-BR"/>
              </w:rPr>
              <w:t>)</w:t>
            </w:r>
            <w:r w:rsidRPr="007D4BE6">
              <w:rPr>
                <w:rFonts w:cs="Arial"/>
                <w:b/>
                <w:bCs/>
                <w:sz w:val="18"/>
                <w:szCs w:val="18"/>
                <w:lang w:eastAsia="pt-BR"/>
              </w:rPr>
              <w:t xml:space="preserve"> </w:t>
            </w:r>
          </w:p>
        </w:tc>
        <w:tc>
          <w:tcPr>
            <w:tcW w:w="429" w:type="dxa"/>
            <w:tcBorders>
              <w:top w:val="nil"/>
              <w:left w:val="nil"/>
              <w:bottom w:val="nil"/>
              <w:right w:val="nil"/>
            </w:tcBorders>
            <w:shd w:val="clear" w:color="auto" w:fill="auto"/>
            <w:noWrap/>
            <w:vAlign w:val="bottom"/>
            <w:hideMark/>
          </w:tcPr>
          <w:p w14:paraId="5AD508F5" w14:textId="77777777" w:rsidR="00721F0E" w:rsidRPr="007D4BE6" w:rsidRDefault="00721F0E" w:rsidP="00BB71D9">
            <w:pPr>
              <w:keepNext w:val="0"/>
              <w:spacing w:before="0" w:after="0"/>
              <w:jc w:val="right"/>
              <w:rPr>
                <w:rFonts w:cs="Arial"/>
                <w:b/>
                <w:bCs/>
                <w:sz w:val="18"/>
                <w:szCs w:val="18"/>
                <w:lang w:eastAsia="pt-BR"/>
              </w:rPr>
            </w:pPr>
          </w:p>
        </w:tc>
        <w:tc>
          <w:tcPr>
            <w:tcW w:w="1600" w:type="dxa"/>
            <w:tcBorders>
              <w:top w:val="single" w:sz="4" w:space="0" w:color="auto"/>
              <w:left w:val="nil"/>
              <w:bottom w:val="single" w:sz="4" w:space="0" w:color="auto"/>
              <w:right w:val="nil"/>
            </w:tcBorders>
            <w:shd w:val="clear" w:color="auto" w:fill="auto"/>
            <w:noWrap/>
            <w:vAlign w:val="bottom"/>
            <w:hideMark/>
          </w:tcPr>
          <w:p w14:paraId="39C58AAD" w14:textId="4A462052" w:rsidR="00721F0E" w:rsidRPr="007D4BE6" w:rsidRDefault="00721F0E" w:rsidP="00BB71D9">
            <w:pPr>
              <w:keepNext w:val="0"/>
              <w:spacing w:before="0" w:after="0"/>
              <w:jc w:val="right"/>
              <w:rPr>
                <w:rFonts w:cs="Arial"/>
                <w:b/>
                <w:bCs/>
                <w:sz w:val="18"/>
                <w:szCs w:val="18"/>
                <w:lang w:eastAsia="pt-BR"/>
              </w:rPr>
            </w:pPr>
            <w:r w:rsidRPr="007D4BE6">
              <w:rPr>
                <w:rFonts w:cs="Arial"/>
                <w:b/>
                <w:bCs/>
                <w:sz w:val="18"/>
                <w:szCs w:val="18"/>
                <w:lang w:eastAsia="pt-BR"/>
              </w:rPr>
              <w:t xml:space="preserve">               </w:t>
            </w:r>
            <w:r w:rsidR="00C16849" w:rsidRPr="007D4BE6">
              <w:rPr>
                <w:rFonts w:cs="Arial"/>
                <w:b/>
                <w:bCs/>
                <w:sz w:val="18"/>
                <w:szCs w:val="18"/>
                <w:lang w:eastAsia="pt-BR"/>
              </w:rPr>
              <w:t>(1.540</w:t>
            </w:r>
            <w:r w:rsidR="009C4FB0" w:rsidRPr="007D4BE6">
              <w:rPr>
                <w:rFonts w:cs="Arial"/>
                <w:b/>
                <w:bCs/>
                <w:sz w:val="18"/>
                <w:szCs w:val="18"/>
                <w:lang w:eastAsia="pt-BR"/>
              </w:rPr>
              <w:t>)</w:t>
            </w:r>
          </w:p>
        </w:tc>
      </w:tr>
    </w:tbl>
    <w:p w14:paraId="33F8B1EC" w14:textId="64574F92" w:rsidR="00874CDB" w:rsidRPr="007D4BE6" w:rsidRDefault="00874CDB" w:rsidP="000A44BC">
      <w:pPr>
        <w:keepNext w:val="0"/>
        <w:widowControl w:val="0"/>
        <w:rPr>
          <w:rFonts w:cs="Arial"/>
          <w:sz w:val="20"/>
          <w:szCs w:val="20"/>
          <w:lang w:eastAsia="pt-BR"/>
        </w:rPr>
      </w:pPr>
    </w:p>
    <w:p w14:paraId="2671A5A4" w14:textId="1204B028" w:rsidR="00EE254D" w:rsidRPr="007D4BE6" w:rsidRDefault="00562CFB" w:rsidP="004D1FE7">
      <w:pPr>
        <w:keepNext w:val="0"/>
        <w:widowControl w:val="0"/>
        <w:rPr>
          <w:rFonts w:cs="Arial"/>
          <w:sz w:val="20"/>
          <w:szCs w:val="20"/>
          <w:lang w:eastAsia="pt-BR"/>
        </w:rPr>
      </w:pPr>
      <w:r w:rsidRPr="007D4BE6">
        <w:rPr>
          <w:rFonts w:cs="Arial"/>
          <w:sz w:val="20"/>
          <w:szCs w:val="20"/>
          <w:lang w:eastAsia="pt-BR"/>
        </w:rPr>
        <w:t>(i</w:t>
      </w:r>
      <w:r w:rsidR="00874CDB" w:rsidRPr="007D4BE6">
        <w:rPr>
          <w:rFonts w:cs="Arial"/>
          <w:sz w:val="20"/>
          <w:szCs w:val="20"/>
          <w:lang w:eastAsia="pt-BR"/>
        </w:rPr>
        <w:t xml:space="preserve">) Despesas com atualização monetária sobre provisões para contingência (R$ </w:t>
      </w:r>
      <w:r w:rsidR="00257404" w:rsidRPr="007D4BE6">
        <w:rPr>
          <w:rFonts w:cs="Arial"/>
          <w:sz w:val="20"/>
          <w:szCs w:val="20"/>
          <w:lang w:eastAsia="pt-BR"/>
        </w:rPr>
        <w:t>1.067</w:t>
      </w:r>
      <w:r w:rsidR="00874CDB" w:rsidRPr="007D4BE6">
        <w:rPr>
          <w:rFonts w:cs="Arial"/>
          <w:sz w:val="20"/>
          <w:szCs w:val="20"/>
          <w:lang w:eastAsia="pt-BR"/>
        </w:rPr>
        <w:t>)</w:t>
      </w:r>
      <w:r w:rsidR="00257404" w:rsidRPr="007D4BE6">
        <w:rPr>
          <w:rFonts w:cs="Arial"/>
          <w:sz w:val="20"/>
          <w:szCs w:val="20"/>
          <w:lang w:eastAsia="pt-BR"/>
        </w:rPr>
        <w:t xml:space="preserve">, juros pagos ou incorridos (R$ 33) </w:t>
      </w:r>
      <w:r w:rsidR="00F43433" w:rsidRPr="007D4BE6">
        <w:rPr>
          <w:rFonts w:cs="Arial"/>
          <w:sz w:val="20"/>
          <w:szCs w:val="20"/>
          <w:lang w:eastAsia="pt-BR"/>
        </w:rPr>
        <w:t xml:space="preserve">e </w:t>
      </w:r>
      <w:r w:rsidR="002B3991" w:rsidRPr="007D4BE6">
        <w:rPr>
          <w:rFonts w:cs="Arial"/>
          <w:sz w:val="20"/>
          <w:szCs w:val="20"/>
          <w:lang w:eastAsia="pt-BR"/>
        </w:rPr>
        <w:t>a</w:t>
      </w:r>
      <w:r w:rsidR="00F43433" w:rsidRPr="007D4BE6">
        <w:rPr>
          <w:rFonts w:cs="Arial"/>
          <w:sz w:val="20"/>
          <w:szCs w:val="20"/>
          <w:lang w:eastAsia="pt-BR"/>
        </w:rPr>
        <w:t xml:space="preserve">propriação </w:t>
      </w:r>
      <w:r w:rsidR="002B3991" w:rsidRPr="007D4BE6">
        <w:rPr>
          <w:rFonts w:cs="Arial"/>
          <w:sz w:val="20"/>
          <w:szCs w:val="20"/>
          <w:lang w:eastAsia="pt-BR"/>
        </w:rPr>
        <w:t>de j</w:t>
      </w:r>
      <w:r w:rsidR="00F43433" w:rsidRPr="007D4BE6">
        <w:rPr>
          <w:rFonts w:cs="Arial"/>
          <w:sz w:val="20"/>
          <w:szCs w:val="20"/>
          <w:lang w:eastAsia="pt-BR"/>
        </w:rPr>
        <w:t>uros</w:t>
      </w:r>
      <w:r w:rsidR="002B3991" w:rsidRPr="007D4BE6">
        <w:rPr>
          <w:rFonts w:cs="Arial"/>
          <w:sz w:val="20"/>
          <w:szCs w:val="20"/>
          <w:lang w:eastAsia="pt-BR"/>
        </w:rPr>
        <w:t xml:space="preserve"> do</w:t>
      </w:r>
      <w:r w:rsidR="00F43433" w:rsidRPr="007D4BE6">
        <w:rPr>
          <w:rFonts w:cs="Arial"/>
          <w:sz w:val="20"/>
          <w:szCs w:val="20"/>
          <w:lang w:eastAsia="pt-BR"/>
        </w:rPr>
        <w:t xml:space="preserve"> </w:t>
      </w:r>
      <w:r w:rsidR="002B3991" w:rsidRPr="007D4BE6">
        <w:rPr>
          <w:rFonts w:cs="Arial"/>
          <w:sz w:val="20"/>
          <w:szCs w:val="20"/>
          <w:lang w:eastAsia="pt-BR"/>
        </w:rPr>
        <w:t>a</w:t>
      </w:r>
      <w:r w:rsidR="00F43433" w:rsidRPr="007D4BE6">
        <w:rPr>
          <w:rFonts w:cs="Arial"/>
          <w:sz w:val="20"/>
          <w:szCs w:val="20"/>
          <w:lang w:eastAsia="pt-BR"/>
        </w:rPr>
        <w:t xml:space="preserve">rrendamento </w:t>
      </w:r>
      <w:r w:rsidR="002B3991" w:rsidRPr="007D4BE6">
        <w:rPr>
          <w:rFonts w:cs="Arial"/>
          <w:sz w:val="20"/>
          <w:szCs w:val="20"/>
          <w:lang w:eastAsia="pt-BR"/>
        </w:rPr>
        <w:t>m</w:t>
      </w:r>
      <w:r w:rsidR="00F43433" w:rsidRPr="007D4BE6">
        <w:rPr>
          <w:rFonts w:cs="Arial"/>
          <w:sz w:val="20"/>
          <w:szCs w:val="20"/>
          <w:lang w:eastAsia="pt-BR"/>
        </w:rPr>
        <w:t>ercan</w:t>
      </w:r>
      <w:r w:rsidR="00257404" w:rsidRPr="007D4BE6">
        <w:rPr>
          <w:rFonts w:cs="Arial"/>
          <w:sz w:val="20"/>
          <w:szCs w:val="20"/>
          <w:lang w:eastAsia="pt-BR"/>
        </w:rPr>
        <w:t>til (R$ 963</w:t>
      </w:r>
      <w:r w:rsidR="00874CDB" w:rsidRPr="007D4BE6">
        <w:rPr>
          <w:rFonts w:cs="Arial"/>
          <w:sz w:val="20"/>
          <w:szCs w:val="20"/>
          <w:lang w:eastAsia="pt-BR"/>
        </w:rPr>
        <w:t>).</w:t>
      </w:r>
      <w:r w:rsidR="001B3F5B" w:rsidRPr="007D4BE6">
        <w:rPr>
          <w:rFonts w:cs="Arial"/>
          <w:sz w:val="20"/>
          <w:szCs w:val="20"/>
          <w:lang w:eastAsia="pt-BR"/>
        </w:rPr>
        <w:t xml:space="preserve"> </w:t>
      </w:r>
    </w:p>
    <w:p w14:paraId="67058F47" w14:textId="6618EF83" w:rsidR="00BE272B" w:rsidRPr="007D4BE6" w:rsidRDefault="00BE272B" w:rsidP="004D1FE7">
      <w:pPr>
        <w:keepNext w:val="0"/>
        <w:widowControl w:val="0"/>
        <w:rPr>
          <w:rFonts w:cs="Arial"/>
          <w:sz w:val="20"/>
          <w:szCs w:val="20"/>
          <w:lang w:eastAsia="pt-BR"/>
        </w:rPr>
      </w:pPr>
    </w:p>
    <w:p w14:paraId="65A96462" w14:textId="77777777" w:rsidR="00763561" w:rsidRPr="007D4BE6" w:rsidRDefault="00763561" w:rsidP="004D1FE7">
      <w:pPr>
        <w:keepNext w:val="0"/>
        <w:widowControl w:val="0"/>
        <w:rPr>
          <w:rFonts w:cs="Arial"/>
          <w:sz w:val="20"/>
          <w:szCs w:val="20"/>
          <w:lang w:eastAsia="pt-BR"/>
        </w:rPr>
      </w:pPr>
    </w:p>
    <w:p w14:paraId="6485183D" w14:textId="25547C4F" w:rsidR="002D2EEA" w:rsidRPr="007D4BE6" w:rsidRDefault="002D2EEA"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APURAÇÃO IRPJ E CSLL</w:t>
      </w:r>
    </w:p>
    <w:p w14:paraId="35319F78" w14:textId="77777777" w:rsidR="00A31041" w:rsidRPr="007D4BE6" w:rsidRDefault="00A31041" w:rsidP="00A31041">
      <w:pPr>
        <w:pStyle w:val="PargrafodaLista"/>
        <w:keepNext w:val="0"/>
        <w:widowControl w:val="0"/>
        <w:autoSpaceDE w:val="0"/>
        <w:autoSpaceDN w:val="0"/>
        <w:ind w:left="426"/>
        <w:outlineLvl w:val="0"/>
        <w:rPr>
          <w:rFonts w:cs="Arial"/>
          <w:b/>
          <w:bCs/>
          <w:iCs/>
          <w:szCs w:val="22"/>
          <w:lang w:eastAsia="pt-BR"/>
        </w:rPr>
      </w:pPr>
    </w:p>
    <w:p w14:paraId="577A5AAB" w14:textId="36530584" w:rsidR="00F53F5E" w:rsidRPr="007D4BE6" w:rsidRDefault="002D2EEA" w:rsidP="0089296C">
      <w:pPr>
        <w:keepNext w:val="0"/>
        <w:widowControl w:val="0"/>
        <w:numPr>
          <w:ilvl w:val="0"/>
          <w:numId w:val="32"/>
        </w:numPr>
        <w:rPr>
          <w:rFonts w:cs="Arial"/>
        </w:rPr>
      </w:pPr>
      <w:r w:rsidRPr="007D4BE6">
        <w:rPr>
          <w:rFonts w:cs="Arial"/>
          <w:iCs/>
          <w:sz w:val="20"/>
          <w:szCs w:val="20"/>
          <w:lang w:eastAsia="pt-BR"/>
        </w:rPr>
        <w:t>Em 202</w:t>
      </w:r>
      <w:r w:rsidR="000F58DE" w:rsidRPr="007D4BE6">
        <w:rPr>
          <w:rFonts w:cs="Arial"/>
          <w:iCs/>
          <w:sz w:val="20"/>
          <w:szCs w:val="20"/>
          <w:lang w:eastAsia="pt-BR"/>
        </w:rPr>
        <w:t>4</w:t>
      </w:r>
      <w:r w:rsidRPr="007D4BE6">
        <w:rPr>
          <w:rFonts w:cs="Arial"/>
          <w:iCs/>
          <w:sz w:val="20"/>
          <w:szCs w:val="20"/>
          <w:lang w:eastAsia="pt-BR"/>
        </w:rPr>
        <w:t xml:space="preserve"> a empresa está enquadrada no regime tributário Lucro Real com Antecipação Mensal por Estimativas</w:t>
      </w:r>
      <w:r w:rsidR="009C53F8" w:rsidRPr="007D4BE6">
        <w:rPr>
          <w:rFonts w:cs="Arial"/>
          <w:iCs/>
          <w:sz w:val="20"/>
          <w:szCs w:val="20"/>
          <w:lang w:eastAsia="pt-BR"/>
        </w:rPr>
        <w:t xml:space="preserve"> conforme apuração abaixo:</w:t>
      </w:r>
    </w:p>
    <w:tbl>
      <w:tblPr>
        <w:tblW w:w="9607" w:type="dxa"/>
        <w:tblInd w:w="567" w:type="dxa"/>
        <w:tblLayout w:type="fixed"/>
        <w:tblCellMar>
          <w:left w:w="70" w:type="dxa"/>
          <w:right w:w="70" w:type="dxa"/>
        </w:tblCellMar>
        <w:tblLook w:val="04A0" w:firstRow="1" w:lastRow="0" w:firstColumn="1" w:lastColumn="0" w:noHBand="0" w:noVBand="1"/>
      </w:tblPr>
      <w:tblGrid>
        <w:gridCol w:w="5103"/>
        <w:gridCol w:w="1261"/>
        <w:gridCol w:w="911"/>
        <w:gridCol w:w="1261"/>
        <w:gridCol w:w="911"/>
        <w:gridCol w:w="160"/>
      </w:tblGrid>
      <w:tr w:rsidR="002E6FF3" w:rsidRPr="007D4BE6" w14:paraId="7E76F66A" w14:textId="77777777" w:rsidTr="00924CCC">
        <w:trPr>
          <w:gridAfter w:val="1"/>
          <w:wAfter w:w="160" w:type="dxa"/>
          <w:trHeight w:val="253"/>
        </w:trPr>
        <w:tc>
          <w:tcPr>
            <w:tcW w:w="5103" w:type="dxa"/>
            <w:vMerge w:val="restart"/>
            <w:tcBorders>
              <w:top w:val="nil"/>
              <w:left w:val="nil"/>
              <w:bottom w:val="nil"/>
              <w:right w:val="nil"/>
            </w:tcBorders>
            <w:shd w:val="clear" w:color="000000" w:fill="FFFFFF"/>
            <w:noWrap/>
            <w:vAlign w:val="center"/>
            <w:hideMark/>
          </w:tcPr>
          <w:p w14:paraId="294C9FEE" w14:textId="11C72D3F" w:rsidR="00836E88" w:rsidRPr="007D4BE6" w:rsidRDefault="00836E88" w:rsidP="00836E88">
            <w:pPr>
              <w:keepNext w:val="0"/>
              <w:spacing w:before="0" w:after="0"/>
              <w:ind w:left="634"/>
              <w:jc w:val="right"/>
              <w:rPr>
                <w:rFonts w:cs="Arial"/>
                <w:color w:val="000000"/>
                <w:sz w:val="18"/>
                <w:szCs w:val="18"/>
                <w:lang w:eastAsia="pt-BR"/>
              </w:rPr>
            </w:pPr>
          </w:p>
        </w:tc>
        <w:tc>
          <w:tcPr>
            <w:tcW w:w="2172" w:type="dxa"/>
            <w:gridSpan w:val="2"/>
            <w:vMerge w:val="restart"/>
            <w:tcBorders>
              <w:top w:val="nil"/>
              <w:left w:val="nil"/>
              <w:bottom w:val="nil"/>
              <w:right w:val="nil"/>
            </w:tcBorders>
            <w:shd w:val="clear" w:color="000000" w:fill="FFFFFF"/>
            <w:noWrap/>
            <w:vAlign w:val="center"/>
            <w:hideMark/>
          </w:tcPr>
          <w:p w14:paraId="7BA04965" w14:textId="11F9926E" w:rsidR="00836E88" w:rsidRPr="007D4BE6" w:rsidRDefault="000F58DE"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31/12/2024</w:t>
            </w:r>
          </w:p>
        </w:tc>
        <w:tc>
          <w:tcPr>
            <w:tcW w:w="2172" w:type="dxa"/>
            <w:gridSpan w:val="2"/>
            <w:vMerge w:val="restart"/>
            <w:tcBorders>
              <w:top w:val="nil"/>
              <w:left w:val="nil"/>
              <w:bottom w:val="nil"/>
              <w:right w:val="nil"/>
            </w:tcBorders>
            <w:shd w:val="clear" w:color="000000" w:fill="FFFFFF"/>
            <w:vAlign w:val="center"/>
            <w:hideMark/>
          </w:tcPr>
          <w:p w14:paraId="4F2CA306" w14:textId="5ED7FEEE" w:rsidR="00836E88" w:rsidRPr="007D4BE6" w:rsidRDefault="000F58DE"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31/12/2023</w:t>
            </w:r>
          </w:p>
        </w:tc>
      </w:tr>
      <w:tr w:rsidR="002E6FF3" w:rsidRPr="007D4BE6" w14:paraId="3CB2D9DD" w14:textId="77777777" w:rsidTr="00924CCC">
        <w:trPr>
          <w:trHeight w:val="20"/>
        </w:trPr>
        <w:tc>
          <w:tcPr>
            <w:tcW w:w="5103" w:type="dxa"/>
            <w:vMerge/>
            <w:tcBorders>
              <w:top w:val="nil"/>
              <w:left w:val="nil"/>
              <w:bottom w:val="nil"/>
              <w:right w:val="nil"/>
            </w:tcBorders>
            <w:vAlign w:val="center"/>
            <w:hideMark/>
          </w:tcPr>
          <w:p w14:paraId="34D84D86" w14:textId="77777777" w:rsidR="00836E88" w:rsidRPr="007D4BE6" w:rsidRDefault="00836E88" w:rsidP="00836E88">
            <w:pPr>
              <w:keepNext w:val="0"/>
              <w:spacing w:before="0" w:after="0"/>
              <w:jc w:val="right"/>
              <w:rPr>
                <w:rFonts w:cs="Arial"/>
                <w:color w:val="000000"/>
                <w:sz w:val="18"/>
                <w:szCs w:val="18"/>
                <w:lang w:eastAsia="pt-BR"/>
              </w:rPr>
            </w:pPr>
          </w:p>
        </w:tc>
        <w:tc>
          <w:tcPr>
            <w:tcW w:w="2172" w:type="dxa"/>
            <w:gridSpan w:val="2"/>
            <w:vMerge/>
            <w:tcBorders>
              <w:top w:val="nil"/>
              <w:left w:val="nil"/>
              <w:bottom w:val="single" w:sz="4" w:space="0" w:color="auto"/>
              <w:right w:val="nil"/>
            </w:tcBorders>
            <w:vAlign w:val="center"/>
            <w:hideMark/>
          </w:tcPr>
          <w:p w14:paraId="6922E1D2" w14:textId="77777777" w:rsidR="00836E88" w:rsidRPr="007D4BE6" w:rsidRDefault="00836E88" w:rsidP="002E6FF3">
            <w:pPr>
              <w:keepNext w:val="0"/>
              <w:spacing w:before="0" w:after="0"/>
              <w:ind w:left="105" w:firstLine="95"/>
              <w:jc w:val="right"/>
              <w:rPr>
                <w:rFonts w:cs="Arial"/>
                <w:b/>
                <w:bCs/>
                <w:color w:val="000000"/>
                <w:sz w:val="18"/>
                <w:szCs w:val="18"/>
                <w:lang w:eastAsia="pt-BR"/>
              </w:rPr>
            </w:pPr>
          </w:p>
        </w:tc>
        <w:tc>
          <w:tcPr>
            <w:tcW w:w="2172" w:type="dxa"/>
            <w:gridSpan w:val="2"/>
            <w:vMerge/>
            <w:tcBorders>
              <w:top w:val="nil"/>
              <w:left w:val="nil"/>
              <w:bottom w:val="single" w:sz="4" w:space="0" w:color="auto"/>
              <w:right w:val="nil"/>
            </w:tcBorders>
            <w:vAlign w:val="center"/>
            <w:hideMark/>
          </w:tcPr>
          <w:p w14:paraId="7A3E34D0" w14:textId="77777777" w:rsidR="00836E88" w:rsidRPr="007D4BE6" w:rsidRDefault="00836E88" w:rsidP="002E6FF3">
            <w:pPr>
              <w:keepNext w:val="0"/>
              <w:spacing w:before="0" w:after="0"/>
              <w:ind w:left="105" w:firstLine="95"/>
              <w:jc w:val="right"/>
              <w:rPr>
                <w:rFonts w:cs="Arial"/>
                <w:b/>
                <w:bCs/>
                <w:color w:val="000000"/>
                <w:sz w:val="18"/>
                <w:szCs w:val="18"/>
                <w:lang w:eastAsia="pt-BR"/>
              </w:rPr>
            </w:pPr>
          </w:p>
        </w:tc>
        <w:tc>
          <w:tcPr>
            <w:tcW w:w="160" w:type="dxa"/>
            <w:tcBorders>
              <w:top w:val="nil"/>
              <w:left w:val="nil"/>
              <w:bottom w:val="nil"/>
              <w:right w:val="nil"/>
            </w:tcBorders>
            <w:shd w:val="clear" w:color="auto" w:fill="auto"/>
            <w:noWrap/>
            <w:vAlign w:val="center"/>
            <w:hideMark/>
          </w:tcPr>
          <w:p w14:paraId="3F7D159C" w14:textId="77777777" w:rsidR="00836E88" w:rsidRPr="007D4BE6" w:rsidRDefault="00836E88" w:rsidP="002E6FF3">
            <w:pPr>
              <w:keepNext w:val="0"/>
              <w:spacing w:before="0" w:after="0"/>
              <w:ind w:left="105" w:firstLine="95"/>
              <w:jc w:val="right"/>
              <w:rPr>
                <w:rFonts w:cs="Arial"/>
                <w:b/>
                <w:bCs/>
                <w:color w:val="000000"/>
                <w:sz w:val="18"/>
                <w:szCs w:val="18"/>
                <w:lang w:eastAsia="pt-BR"/>
              </w:rPr>
            </w:pPr>
          </w:p>
        </w:tc>
      </w:tr>
      <w:tr w:rsidR="008343A9" w:rsidRPr="007D4BE6" w14:paraId="4F80BFD8" w14:textId="77777777" w:rsidTr="00924CCC">
        <w:trPr>
          <w:trHeight w:val="20"/>
        </w:trPr>
        <w:tc>
          <w:tcPr>
            <w:tcW w:w="5103" w:type="dxa"/>
            <w:tcBorders>
              <w:top w:val="nil"/>
              <w:left w:val="nil"/>
              <w:bottom w:val="nil"/>
              <w:right w:val="nil"/>
            </w:tcBorders>
            <w:shd w:val="clear" w:color="000000" w:fill="FFFFFF"/>
            <w:noWrap/>
            <w:vAlign w:val="center"/>
            <w:hideMark/>
          </w:tcPr>
          <w:p w14:paraId="345CC51C" w14:textId="211F8C20" w:rsidR="00836E88" w:rsidRPr="007D4BE6" w:rsidRDefault="00836E88" w:rsidP="00836E88">
            <w:pPr>
              <w:keepNext w:val="0"/>
              <w:spacing w:before="0" w:after="0"/>
              <w:jc w:val="right"/>
              <w:rPr>
                <w:rFonts w:cs="Arial"/>
                <w:color w:val="000000"/>
                <w:sz w:val="18"/>
                <w:szCs w:val="18"/>
                <w:lang w:eastAsia="pt-BR"/>
              </w:rPr>
            </w:pPr>
          </w:p>
        </w:tc>
        <w:tc>
          <w:tcPr>
            <w:tcW w:w="1261" w:type="dxa"/>
            <w:tcBorders>
              <w:top w:val="single" w:sz="4" w:space="0" w:color="auto"/>
              <w:left w:val="nil"/>
              <w:bottom w:val="nil"/>
              <w:right w:val="nil"/>
            </w:tcBorders>
            <w:shd w:val="clear" w:color="000000" w:fill="FFFFFF"/>
            <w:vAlign w:val="center"/>
            <w:hideMark/>
          </w:tcPr>
          <w:p w14:paraId="66028422" w14:textId="77777777"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IRPJ</w:t>
            </w:r>
          </w:p>
        </w:tc>
        <w:tc>
          <w:tcPr>
            <w:tcW w:w="911" w:type="dxa"/>
            <w:tcBorders>
              <w:top w:val="single" w:sz="4" w:space="0" w:color="auto"/>
              <w:left w:val="nil"/>
              <w:bottom w:val="nil"/>
              <w:right w:val="nil"/>
            </w:tcBorders>
            <w:shd w:val="clear" w:color="000000" w:fill="FFFFFF"/>
            <w:vAlign w:val="center"/>
            <w:hideMark/>
          </w:tcPr>
          <w:p w14:paraId="0993F8B4" w14:textId="77777777"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CSLL</w:t>
            </w:r>
          </w:p>
        </w:tc>
        <w:tc>
          <w:tcPr>
            <w:tcW w:w="1261" w:type="dxa"/>
            <w:tcBorders>
              <w:top w:val="single" w:sz="4" w:space="0" w:color="auto"/>
              <w:left w:val="nil"/>
              <w:bottom w:val="nil"/>
              <w:right w:val="nil"/>
            </w:tcBorders>
            <w:shd w:val="clear" w:color="000000" w:fill="FFFFFF"/>
            <w:vAlign w:val="center"/>
            <w:hideMark/>
          </w:tcPr>
          <w:p w14:paraId="0CB8B788" w14:textId="77777777"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IRPJ</w:t>
            </w:r>
          </w:p>
        </w:tc>
        <w:tc>
          <w:tcPr>
            <w:tcW w:w="911" w:type="dxa"/>
            <w:tcBorders>
              <w:top w:val="single" w:sz="4" w:space="0" w:color="auto"/>
              <w:left w:val="nil"/>
              <w:bottom w:val="nil"/>
              <w:right w:val="nil"/>
            </w:tcBorders>
            <w:shd w:val="clear" w:color="000000" w:fill="FFFFFF"/>
            <w:vAlign w:val="center"/>
            <w:hideMark/>
          </w:tcPr>
          <w:p w14:paraId="2565A158" w14:textId="77777777"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CSLL</w:t>
            </w:r>
          </w:p>
        </w:tc>
        <w:tc>
          <w:tcPr>
            <w:tcW w:w="160" w:type="dxa"/>
            <w:vAlign w:val="center"/>
            <w:hideMark/>
          </w:tcPr>
          <w:p w14:paraId="46EB64A4"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4B66E0CC" w14:textId="77777777" w:rsidTr="00924CCC">
        <w:trPr>
          <w:trHeight w:val="20"/>
        </w:trPr>
        <w:tc>
          <w:tcPr>
            <w:tcW w:w="5103" w:type="dxa"/>
            <w:tcBorders>
              <w:top w:val="nil"/>
              <w:left w:val="nil"/>
              <w:bottom w:val="nil"/>
              <w:right w:val="nil"/>
            </w:tcBorders>
            <w:shd w:val="clear" w:color="000000" w:fill="FFFFFF"/>
            <w:noWrap/>
            <w:vAlign w:val="center"/>
            <w:hideMark/>
          </w:tcPr>
          <w:p w14:paraId="194C9A43" w14:textId="524F70FB" w:rsidR="00836E88" w:rsidRPr="007D4BE6" w:rsidRDefault="00836E88" w:rsidP="00836E88">
            <w:pPr>
              <w:keepNext w:val="0"/>
              <w:spacing w:before="0" w:after="0"/>
              <w:jc w:val="left"/>
              <w:rPr>
                <w:rFonts w:cs="Arial"/>
                <w:color w:val="000000"/>
                <w:sz w:val="18"/>
                <w:szCs w:val="18"/>
                <w:lang w:eastAsia="pt-BR"/>
              </w:rPr>
            </w:pPr>
            <w:r w:rsidRPr="007D4BE6">
              <w:rPr>
                <w:rFonts w:cs="Arial"/>
                <w:color w:val="000000"/>
                <w:sz w:val="18"/>
                <w:szCs w:val="18"/>
                <w:lang w:eastAsia="pt-BR"/>
              </w:rPr>
              <w:t>Lucro/Prejuízo antes do IRPJ e da CSLL</w:t>
            </w:r>
          </w:p>
        </w:tc>
        <w:tc>
          <w:tcPr>
            <w:tcW w:w="1261" w:type="dxa"/>
            <w:tcBorders>
              <w:top w:val="nil"/>
              <w:left w:val="nil"/>
              <w:bottom w:val="nil"/>
              <w:right w:val="nil"/>
            </w:tcBorders>
            <w:shd w:val="clear" w:color="000000" w:fill="FFFFFF"/>
            <w:vAlign w:val="center"/>
            <w:hideMark/>
          </w:tcPr>
          <w:p w14:paraId="2AC6B92F" w14:textId="205579A9" w:rsidR="00836E88" w:rsidRPr="007D4BE6" w:rsidRDefault="00D8262D"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9.021</w:t>
            </w:r>
          </w:p>
        </w:tc>
        <w:tc>
          <w:tcPr>
            <w:tcW w:w="911" w:type="dxa"/>
            <w:tcBorders>
              <w:top w:val="nil"/>
              <w:left w:val="nil"/>
              <w:bottom w:val="nil"/>
              <w:right w:val="nil"/>
            </w:tcBorders>
            <w:shd w:val="clear" w:color="000000" w:fill="FFFFFF"/>
            <w:vAlign w:val="center"/>
            <w:hideMark/>
          </w:tcPr>
          <w:p w14:paraId="24BB066F" w14:textId="5625464A" w:rsidR="00836E88" w:rsidRPr="007D4BE6" w:rsidRDefault="00D8262D"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9.021</w:t>
            </w:r>
          </w:p>
        </w:tc>
        <w:tc>
          <w:tcPr>
            <w:tcW w:w="1261" w:type="dxa"/>
            <w:tcBorders>
              <w:top w:val="nil"/>
              <w:left w:val="nil"/>
              <w:bottom w:val="nil"/>
              <w:right w:val="nil"/>
            </w:tcBorders>
            <w:shd w:val="clear" w:color="000000" w:fill="FFFFFF"/>
            <w:vAlign w:val="center"/>
            <w:hideMark/>
          </w:tcPr>
          <w:p w14:paraId="35F2994E" w14:textId="543EC707" w:rsidR="00836E88" w:rsidRPr="007D4BE6" w:rsidRDefault="000F58DE"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(2.758</w:t>
            </w:r>
            <w:r w:rsidR="00836E88" w:rsidRPr="007D4BE6">
              <w:rPr>
                <w:rFonts w:cs="Arial"/>
                <w:color w:val="000000"/>
                <w:sz w:val="18"/>
                <w:szCs w:val="18"/>
                <w:lang w:eastAsia="pt-BR"/>
              </w:rPr>
              <w:t>)</w:t>
            </w:r>
          </w:p>
        </w:tc>
        <w:tc>
          <w:tcPr>
            <w:tcW w:w="911" w:type="dxa"/>
            <w:tcBorders>
              <w:top w:val="nil"/>
              <w:left w:val="nil"/>
              <w:bottom w:val="nil"/>
              <w:right w:val="nil"/>
            </w:tcBorders>
            <w:shd w:val="clear" w:color="000000" w:fill="FFFFFF"/>
            <w:vAlign w:val="center"/>
            <w:hideMark/>
          </w:tcPr>
          <w:p w14:paraId="36F01C07" w14:textId="13953749" w:rsidR="00836E88" w:rsidRPr="007D4BE6" w:rsidRDefault="000F58DE"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(2.758</w:t>
            </w:r>
            <w:r w:rsidR="00836E88" w:rsidRPr="007D4BE6">
              <w:rPr>
                <w:rFonts w:cs="Arial"/>
                <w:color w:val="000000"/>
                <w:sz w:val="18"/>
                <w:szCs w:val="18"/>
                <w:lang w:eastAsia="pt-BR"/>
              </w:rPr>
              <w:t>)</w:t>
            </w:r>
          </w:p>
        </w:tc>
        <w:tc>
          <w:tcPr>
            <w:tcW w:w="160" w:type="dxa"/>
            <w:vAlign w:val="center"/>
            <w:hideMark/>
          </w:tcPr>
          <w:p w14:paraId="34701874" w14:textId="77777777" w:rsidR="00836E88" w:rsidRPr="007D4BE6" w:rsidRDefault="00836E88" w:rsidP="002E6FF3">
            <w:pPr>
              <w:keepNext w:val="0"/>
              <w:spacing w:before="0" w:after="0"/>
              <w:ind w:left="105" w:firstLine="95"/>
              <w:jc w:val="right"/>
              <w:rPr>
                <w:rFonts w:cs="Arial"/>
                <w:sz w:val="18"/>
                <w:szCs w:val="18"/>
                <w:lang w:eastAsia="pt-BR"/>
              </w:rPr>
            </w:pPr>
          </w:p>
        </w:tc>
      </w:tr>
      <w:tr w:rsidR="002E6FF3" w:rsidRPr="007D4BE6" w14:paraId="6F85797F" w14:textId="77777777" w:rsidTr="00924CCC">
        <w:trPr>
          <w:trHeight w:val="20"/>
        </w:trPr>
        <w:tc>
          <w:tcPr>
            <w:tcW w:w="5103" w:type="dxa"/>
            <w:tcBorders>
              <w:top w:val="nil"/>
              <w:left w:val="nil"/>
              <w:bottom w:val="nil"/>
              <w:right w:val="nil"/>
            </w:tcBorders>
            <w:shd w:val="clear" w:color="auto" w:fill="auto"/>
            <w:noWrap/>
            <w:vAlign w:val="center"/>
            <w:hideMark/>
          </w:tcPr>
          <w:p w14:paraId="44CAD6F6" w14:textId="720AB4C1" w:rsidR="00836E88" w:rsidRPr="007D4BE6" w:rsidRDefault="00836E88" w:rsidP="00836E88">
            <w:pPr>
              <w:keepNext w:val="0"/>
              <w:spacing w:before="0" w:after="0"/>
              <w:jc w:val="left"/>
              <w:rPr>
                <w:rFonts w:cs="Arial"/>
                <w:color w:val="000000"/>
                <w:sz w:val="18"/>
                <w:szCs w:val="18"/>
                <w:lang w:eastAsia="pt-BR"/>
              </w:rPr>
            </w:pPr>
            <w:r w:rsidRPr="007D4BE6">
              <w:rPr>
                <w:rFonts w:cs="Arial"/>
                <w:color w:val="000000"/>
                <w:sz w:val="18"/>
                <w:szCs w:val="18"/>
                <w:lang w:eastAsia="pt-BR"/>
              </w:rPr>
              <w:t>Adições</w:t>
            </w:r>
          </w:p>
        </w:tc>
        <w:tc>
          <w:tcPr>
            <w:tcW w:w="1261" w:type="dxa"/>
            <w:tcBorders>
              <w:top w:val="nil"/>
              <w:left w:val="nil"/>
              <w:bottom w:val="nil"/>
              <w:right w:val="nil"/>
            </w:tcBorders>
            <w:shd w:val="clear" w:color="auto" w:fill="auto"/>
            <w:vAlign w:val="center"/>
            <w:hideMark/>
          </w:tcPr>
          <w:p w14:paraId="34A587F0" w14:textId="39BAB331" w:rsidR="00836E88" w:rsidRPr="007D4BE6" w:rsidRDefault="00D8262D"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6.103</w:t>
            </w:r>
          </w:p>
        </w:tc>
        <w:tc>
          <w:tcPr>
            <w:tcW w:w="911" w:type="dxa"/>
            <w:tcBorders>
              <w:top w:val="nil"/>
              <w:left w:val="nil"/>
              <w:bottom w:val="nil"/>
              <w:right w:val="nil"/>
            </w:tcBorders>
            <w:shd w:val="clear" w:color="auto" w:fill="auto"/>
            <w:vAlign w:val="center"/>
            <w:hideMark/>
          </w:tcPr>
          <w:p w14:paraId="4D5CE398" w14:textId="1EEB4C13" w:rsidR="00836E88" w:rsidRPr="007D4BE6" w:rsidRDefault="00D8262D"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6.103</w:t>
            </w:r>
          </w:p>
        </w:tc>
        <w:tc>
          <w:tcPr>
            <w:tcW w:w="1261" w:type="dxa"/>
            <w:tcBorders>
              <w:top w:val="nil"/>
              <w:left w:val="nil"/>
              <w:bottom w:val="nil"/>
              <w:right w:val="nil"/>
            </w:tcBorders>
            <w:shd w:val="clear" w:color="auto" w:fill="auto"/>
            <w:vAlign w:val="center"/>
            <w:hideMark/>
          </w:tcPr>
          <w:p w14:paraId="7F941D26" w14:textId="4DA6E73B" w:rsidR="00836E88" w:rsidRPr="007D4BE6" w:rsidRDefault="000F58DE"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5.137</w:t>
            </w:r>
          </w:p>
        </w:tc>
        <w:tc>
          <w:tcPr>
            <w:tcW w:w="911" w:type="dxa"/>
            <w:tcBorders>
              <w:top w:val="nil"/>
              <w:left w:val="nil"/>
              <w:bottom w:val="nil"/>
              <w:right w:val="nil"/>
            </w:tcBorders>
            <w:shd w:val="clear" w:color="auto" w:fill="auto"/>
            <w:vAlign w:val="center"/>
            <w:hideMark/>
          </w:tcPr>
          <w:p w14:paraId="702F4053" w14:textId="05CDB119" w:rsidR="00836E88" w:rsidRPr="007D4BE6" w:rsidRDefault="000F58DE"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5.137</w:t>
            </w:r>
          </w:p>
        </w:tc>
        <w:tc>
          <w:tcPr>
            <w:tcW w:w="160" w:type="dxa"/>
            <w:vAlign w:val="center"/>
            <w:hideMark/>
          </w:tcPr>
          <w:p w14:paraId="5FC3A45D" w14:textId="77777777" w:rsidR="00836E88" w:rsidRPr="007D4BE6" w:rsidRDefault="00836E88" w:rsidP="002E6FF3">
            <w:pPr>
              <w:keepNext w:val="0"/>
              <w:spacing w:before="0" w:after="0"/>
              <w:ind w:left="105" w:firstLine="95"/>
              <w:jc w:val="right"/>
              <w:rPr>
                <w:rFonts w:cs="Arial"/>
                <w:sz w:val="18"/>
                <w:szCs w:val="18"/>
                <w:lang w:eastAsia="pt-BR"/>
              </w:rPr>
            </w:pPr>
          </w:p>
        </w:tc>
      </w:tr>
      <w:tr w:rsidR="002E6FF3" w:rsidRPr="007D4BE6" w14:paraId="41F9E01B" w14:textId="77777777" w:rsidTr="00924CCC">
        <w:trPr>
          <w:trHeight w:val="20"/>
        </w:trPr>
        <w:tc>
          <w:tcPr>
            <w:tcW w:w="5103" w:type="dxa"/>
            <w:tcBorders>
              <w:top w:val="nil"/>
              <w:left w:val="nil"/>
              <w:bottom w:val="nil"/>
              <w:right w:val="nil"/>
            </w:tcBorders>
            <w:shd w:val="clear" w:color="auto" w:fill="auto"/>
            <w:noWrap/>
            <w:vAlign w:val="center"/>
            <w:hideMark/>
          </w:tcPr>
          <w:p w14:paraId="6E92E4AF" w14:textId="2916EDF5" w:rsidR="00836E88" w:rsidRPr="007D4BE6" w:rsidRDefault="00836E88" w:rsidP="00836E88">
            <w:pPr>
              <w:keepNext w:val="0"/>
              <w:spacing w:before="0" w:after="0"/>
              <w:jc w:val="left"/>
              <w:rPr>
                <w:rFonts w:cs="Arial"/>
                <w:color w:val="000000"/>
                <w:sz w:val="18"/>
                <w:szCs w:val="18"/>
                <w:lang w:eastAsia="pt-BR"/>
              </w:rPr>
            </w:pPr>
            <w:r w:rsidRPr="007D4BE6">
              <w:rPr>
                <w:rFonts w:cs="Arial"/>
                <w:color w:val="000000"/>
                <w:sz w:val="18"/>
                <w:szCs w:val="18"/>
                <w:lang w:eastAsia="pt-BR"/>
              </w:rPr>
              <w:t>Exclusões</w:t>
            </w:r>
          </w:p>
        </w:tc>
        <w:tc>
          <w:tcPr>
            <w:tcW w:w="1261" w:type="dxa"/>
            <w:tcBorders>
              <w:top w:val="nil"/>
              <w:left w:val="nil"/>
              <w:bottom w:val="nil"/>
              <w:right w:val="nil"/>
            </w:tcBorders>
            <w:shd w:val="clear" w:color="auto" w:fill="auto"/>
            <w:vAlign w:val="center"/>
            <w:hideMark/>
          </w:tcPr>
          <w:p w14:paraId="145C0EFA" w14:textId="3B7DC326" w:rsidR="00836E88" w:rsidRPr="007D4BE6" w:rsidRDefault="00D8262D"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(3.878</w:t>
            </w:r>
            <w:r w:rsidR="00836E88" w:rsidRPr="007D4BE6">
              <w:rPr>
                <w:rFonts w:cs="Arial"/>
                <w:color w:val="000000"/>
                <w:sz w:val="18"/>
                <w:szCs w:val="18"/>
                <w:lang w:eastAsia="pt-BR"/>
              </w:rPr>
              <w:t>)</w:t>
            </w:r>
          </w:p>
        </w:tc>
        <w:tc>
          <w:tcPr>
            <w:tcW w:w="911" w:type="dxa"/>
            <w:tcBorders>
              <w:top w:val="nil"/>
              <w:left w:val="nil"/>
              <w:bottom w:val="nil"/>
              <w:right w:val="nil"/>
            </w:tcBorders>
            <w:shd w:val="clear" w:color="auto" w:fill="auto"/>
            <w:vAlign w:val="center"/>
            <w:hideMark/>
          </w:tcPr>
          <w:p w14:paraId="2AB75AF9" w14:textId="6850C955" w:rsidR="00836E88" w:rsidRPr="007D4BE6" w:rsidRDefault="00D8262D"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(3.878</w:t>
            </w:r>
            <w:r w:rsidR="00836E88" w:rsidRPr="007D4BE6">
              <w:rPr>
                <w:rFonts w:cs="Arial"/>
                <w:color w:val="000000"/>
                <w:sz w:val="18"/>
                <w:szCs w:val="18"/>
                <w:lang w:eastAsia="pt-BR"/>
              </w:rPr>
              <w:t>)</w:t>
            </w:r>
          </w:p>
        </w:tc>
        <w:tc>
          <w:tcPr>
            <w:tcW w:w="1261" w:type="dxa"/>
            <w:tcBorders>
              <w:top w:val="nil"/>
              <w:left w:val="nil"/>
              <w:bottom w:val="nil"/>
              <w:right w:val="nil"/>
            </w:tcBorders>
            <w:shd w:val="clear" w:color="auto" w:fill="auto"/>
            <w:vAlign w:val="center"/>
            <w:hideMark/>
          </w:tcPr>
          <w:p w14:paraId="5729C73D" w14:textId="7DFAF995" w:rsidR="00836E88" w:rsidRPr="007D4BE6" w:rsidRDefault="000F58DE"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(3.378</w:t>
            </w:r>
            <w:r w:rsidR="00836E88" w:rsidRPr="007D4BE6">
              <w:rPr>
                <w:rFonts w:cs="Arial"/>
                <w:color w:val="000000"/>
                <w:sz w:val="18"/>
                <w:szCs w:val="18"/>
                <w:lang w:eastAsia="pt-BR"/>
              </w:rPr>
              <w:t>)</w:t>
            </w:r>
          </w:p>
        </w:tc>
        <w:tc>
          <w:tcPr>
            <w:tcW w:w="911" w:type="dxa"/>
            <w:tcBorders>
              <w:top w:val="nil"/>
              <w:left w:val="nil"/>
              <w:bottom w:val="nil"/>
              <w:right w:val="nil"/>
            </w:tcBorders>
            <w:shd w:val="clear" w:color="auto" w:fill="auto"/>
            <w:vAlign w:val="center"/>
            <w:hideMark/>
          </w:tcPr>
          <w:p w14:paraId="78CD659E" w14:textId="147B75B2" w:rsidR="00836E88" w:rsidRPr="007D4BE6" w:rsidRDefault="000F58DE"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(3.378</w:t>
            </w:r>
            <w:r w:rsidR="00836E88" w:rsidRPr="007D4BE6">
              <w:rPr>
                <w:rFonts w:cs="Arial"/>
                <w:color w:val="000000"/>
                <w:sz w:val="18"/>
                <w:szCs w:val="18"/>
                <w:lang w:eastAsia="pt-BR"/>
              </w:rPr>
              <w:t>)</w:t>
            </w:r>
          </w:p>
        </w:tc>
        <w:tc>
          <w:tcPr>
            <w:tcW w:w="160" w:type="dxa"/>
            <w:vAlign w:val="center"/>
            <w:hideMark/>
          </w:tcPr>
          <w:p w14:paraId="7AC06544"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6DC2D76F" w14:textId="77777777" w:rsidTr="00924CCC">
        <w:trPr>
          <w:trHeight w:val="20"/>
        </w:trPr>
        <w:tc>
          <w:tcPr>
            <w:tcW w:w="5103" w:type="dxa"/>
            <w:tcBorders>
              <w:top w:val="nil"/>
              <w:left w:val="nil"/>
              <w:bottom w:val="nil"/>
              <w:right w:val="nil"/>
            </w:tcBorders>
            <w:shd w:val="clear" w:color="000000" w:fill="FFFFFF"/>
            <w:noWrap/>
            <w:vAlign w:val="center"/>
            <w:hideMark/>
          </w:tcPr>
          <w:p w14:paraId="2A175622" w14:textId="680A47C7" w:rsidR="00836E88" w:rsidRPr="007D4BE6" w:rsidRDefault="00836E88" w:rsidP="00924CCC">
            <w:pPr>
              <w:keepNext w:val="0"/>
              <w:spacing w:before="0" w:after="0"/>
              <w:ind w:right="-697"/>
              <w:jc w:val="left"/>
              <w:rPr>
                <w:rFonts w:cs="Arial"/>
                <w:b/>
                <w:bCs/>
                <w:color w:val="000000"/>
                <w:sz w:val="18"/>
                <w:szCs w:val="18"/>
                <w:lang w:eastAsia="pt-BR"/>
              </w:rPr>
            </w:pPr>
            <w:r w:rsidRPr="007D4BE6">
              <w:rPr>
                <w:rFonts w:cs="Arial"/>
                <w:b/>
                <w:bCs/>
                <w:color w:val="000000"/>
                <w:sz w:val="18"/>
                <w:szCs w:val="18"/>
                <w:lang w:eastAsia="pt-BR"/>
              </w:rPr>
              <w:t>Base de cálculo antes das compensações negativas</w:t>
            </w:r>
            <w:r w:rsidR="00924CCC" w:rsidRPr="007D4BE6">
              <w:rPr>
                <w:rFonts w:cs="Arial"/>
                <w:b/>
                <w:bCs/>
                <w:color w:val="000000"/>
                <w:sz w:val="18"/>
                <w:szCs w:val="18"/>
                <w:lang w:eastAsia="pt-BR"/>
              </w:rPr>
              <w:t xml:space="preserve">      </w:t>
            </w:r>
          </w:p>
        </w:tc>
        <w:tc>
          <w:tcPr>
            <w:tcW w:w="1261" w:type="dxa"/>
            <w:tcBorders>
              <w:top w:val="single" w:sz="4" w:space="0" w:color="auto"/>
              <w:left w:val="nil"/>
              <w:bottom w:val="single" w:sz="4" w:space="0" w:color="auto"/>
              <w:right w:val="nil"/>
            </w:tcBorders>
            <w:shd w:val="clear" w:color="000000" w:fill="FFFFFF"/>
            <w:vAlign w:val="center"/>
            <w:hideMark/>
          </w:tcPr>
          <w:p w14:paraId="5C502686" w14:textId="1D85A782" w:rsidR="00836E88" w:rsidRPr="007D4BE6" w:rsidRDefault="00D8262D"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11.246</w:t>
            </w:r>
          </w:p>
        </w:tc>
        <w:tc>
          <w:tcPr>
            <w:tcW w:w="911" w:type="dxa"/>
            <w:tcBorders>
              <w:top w:val="single" w:sz="4" w:space="0" w:color="auto"/>
              <w:left w:val="nil"/>
              <w:bottom w:val="single" w:sz="4" w:space="0" w:color="auto"/>
              <w:right w:val="nil"/>
            </w:tcBorders>
            <w:shd w:val="clear" w:color="000000" w:fill="FFFFFF"/>
            <w:vAlign w:val="center"/>
            <w:hideMark/>
          </w:tcPr>
          <w:p w14:paraId="09E2CA29" w14:textId="017180F4" w:rsidR="00836E88" w:rsidRPr="007D4BE6" w:rsidRDefault="00D8262D"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11.246</w:t>
            </w:r>
          </w:p>
        </w:tc>
        <w:tc>
          <w:tcPr>
            <w:tcW w:w="1261" w:type="dxa"/>
            <w:tcBorders>
              <w:top w:val="single" w:sz="4" w:space="0" w:color="auto"/>
              <w:left w:val="nil"/>
              <w:bottom w:val="single" w:sz="4" w:space="0" w:color="auto"/>
              <w:right w:val="nil"/>
            </w:tcBorders>
            <w:shd w:val="clear" w:color="000000" w:fill="FFFFFF"/>
            <w:vAlign w:val="center"/>
            <w:hideMark/>
          </w:tcPr>
          <w:p w14:paraId="5C723473" w14:textId="5DFB5E31"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w:t>
            </w:r>
            <w:r w:rsidR="000F58DE" w:rsidRPr="007D4BE6">
              <w:rPr>
                <w:rFonts w:cs="Arial"/>
                <w:b/>
                <w:bCs/>
                <w:color w:val="000000"/>
                <w:sz w:val="18"/>
                <w:szCs w:val="18"/>
                <w:lang w:eastAsia="pt-BR"/>
              </w:rPr>
              <w:t>999</w:t>
            </w:r>
            <w:r w:rsidRPr="007D4BE6">
              <w:rPr>
                <w:rFonts w:cs="Arial"/>
                <w:b/>
                <w:bCs/>
                <w:color w:val="000000"/>
                <w:sz w:val="18"/>
                <w:szCs w:val="18"/>
                <w:lang w:eastAsia="pt-BR"/>
              </w:rPr>
              <w:t>)</w:t>
            </w:r>
          </w:p>
        </w:tc>
        <w:tc>
          <w:tcPr>
            <w:tcW w:w="911" w:type="dxa"/>
            <w:tcBorders>
              <w:top w:val="single" w:sz="4" w:space="0" w:color="auto"/>
              <w:left w:val="nil"/>
              <w:bottom w:val="single" w:sz="4" w:space="0" w:color="auto"/>
              <w:right w:val="nil"/>
            </w:tcBorders>
            <w:shd w:val="clear" w:color="000000" w:fill="FFFFFF"/>
            <w:vAlign w:val="center"/>
            <w:hideMark/>
          </w:tcPr>
          <w:p w14:paraId="24530A67" w14:textId="4D75463B" w:rsidR="00836E88" w:rsidRPr="007D4BE6" w:rsidRDefault="000F58DE"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(999</w:t>
            </w:r>
            <w:r w:rsidR="00836E88" w:rsidRPr="007D4BE6">
              <w:rPr>
                <w:rFonts w:cs="Arial"/>
                <w:b/>
                <w:bCs/>
                <w:color w:val="000000"/>
                <w:sz w:val="18"/>
                <w:szCs w:val="18"/>
                <w:lang w:eastAsia="pt-BR"/>
              </w:rPr>
              <w:t>)</w:t>
            </w:r>
          </w:p>
        </w:tc>
        <w:tc>
          <w:tcPr>
            <w:tcW w:w="160" w:type="dxa"/>
            <w:vAlign w:val="center"/>
            <w:hideMark/>
          </w:tcPr>
          <w:p w14:paraId="20C2D71A"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2D74F151" w14:textId="77777777" w:rsidTr="00924CCC">
        <w:trPr>
          <w:trHeight w:val="20"/>
        </w:trPr>
        <w:tc>
          <w:tcPr>
            <w:tcW w:w="5103" w:type="dxa"/>
            <w:tcBorders>
              <w:top w:val="nil"/>
              <w:left w:val="nil"/>
              <w:bottom w:val="nil"/>
              <w:right w:val="nil"/>
            </w:tcBorders>
            <w:shd w:val="clear" w:color="000000" w:fill="FFFFFF"/>
            <w:noWrap/>
            <w:vAlign w:val="center"/>
            <w:hideMark/>
          </w:tcPr>
          <w:p w14:paraId="66CFB91B" w14:textId="766954A6" w:rsidR="00836E88" w:rsidRPr="007D4BE6" w:rsidRDefault="00836E88" w:rsidP="00836E88">
            <w:pPr>
              <w:keepNext w:val="0"/>
              <w:spacing w:before="0" w:after="0"/>
              <w:jc w:val="lef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hideMark/>
          </w:tcPr>
          <w:p w14:paraId="49FD1D58" w14:textId="41E1523A" w:rsidR="00836E88" w:rsidRPr="007D4BE6"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0E5B9F53" w14:textId="7C1C4087" w:rsidR="00836E88" w:rsidRPr="007D4BE6" w:rsidRDefault="00836E88" w:rsidP="002E6FF3">
            <w:pPr>
              <w:keepNext w:val="0"/>
              <w:spacing w:before="0" w:after="0"/>
              <w:ind w:left="105" w:firstLine="95"/>
              <w:jc w:val="right"/>
              <w:rPr>
                <w:rFonts w:cs="Arial"/>
                <w:color w:val="000000"/>
                <w:sz w:val="18"/>
                <w:szCs w:val="18"/>
                <w:lang w:eastAsia="pt-BR"/>
              </w:rPr>
            </w:pPr>
          </w:p>
        </w:tc>
        <w:tc>
          <w:tcPr>
            <w:tcW w:w="1261" w:type="dxa"/>
            <w:tcBorders>
              <w:top w:val="nil"/>
              <w:left w:val="nil"/>
              <w:bottom w:val="nil"/>
              <w:right w:val="nil"/>
            </w:tcBorders>
            <w:shd w:val="clear" w:color="000000" w:fill="FFFFFF"/>
            <w:vAlign w:val="center"/>
            <w:hideMark/>
          </w:tcPr>
          <w:p w14:paraId="6BFBEB45" w14:textId="62E4637E" w:rsidR="00836E88" w:rsidRPr="007D4BE6" w:rsidRDefault="00836E88"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hideMark/>
          </w:tcPr>
          <w:p w14:paraId="3A7DB825" w14:textId="6EC9BAB4" w:rsidR="00836E88" w:rsidRPr="007D4BE6" w:rsidRDefault="00836E88" w:rsidP="002E6FF3">
            <w:pPr>
              <w:keepNext w:val="0"/>
              <w:spacing w:before="0" w:after="0"/>
              <w:ind w:left="105" w:firstLine="95"/>
              <w:jc w:val="right"/>
              <w:rPr>
                <w:rFonts w:cs="Arial"/>
                <w:b/>
                <w:bCs/>
                <w:color w:val="000000"/>
                <w:sz w:val="18"/>
                <w:szCs w:val="18"/>
                <w:lang w:eastAsia="pt-BR"/>
              </w:rPr>
            </w:pPr>
          </w:p>
        </w:tc>
        <w:tc>
          <w:tcPr>
            <w:tcW w:w="160" w:type="dxa"/>
            <w:vAlign w:val="center"/>
            <w:hideMark/>
          </w:tcPr>
          <w:p w14:paraId="040E2382" w14:textId="77777777" w:rsidR="00836E88" w:rsidRPr="007D4BE6" w:rsidRDefault="00836E88" w:rsidP="002E6FF3">
            <w:pPr>
              <w:keepNext w:val="0"/>
              <w:spacing w:before="0" w:after="0"/>
              <w:ind w:left="105" w:firstLine="95"/>
              <w:jc w:val="right"/>
              <w:rPr>
                <w:rFonts w:cs="Arial"/>
                <w:sz w:val="18"/>
                <w:szCs w:val="18"/>
                <w:lang w:eastAsia="pt-BR"/>
              </w:rPr>
            </w:pPr>
          </w:p>
        </w:tc>
      </w:tr>
      <w:tr w:rsidR="002E6FF3" w:rsidRPr="007D4BE6" w14:paraId="4A0FE6E2" w14:textId="77777777" w:rsidTr="00924CCC">
        <w:trPr>
          <w:trHeight w:val="20"/>
        </w:trPr>
        <w:tc>
          <w:tcPr>
            <w:tcW w:w="5103" w:type="dxa"/>
            <w:tcBorders>
              <w:top w:val="nil"/>
              <w:left w:val="nil"/>
              <w:bottom w:val="nil"/>
              <w:right w:val="nil"/>
            </w:tcBorders>
            <w:shd w:val="clear" w:color="000000" w:fill="FFFFFF"/>
            <w:noWrap/>
            <w:vAlign w:val="center"/>
          </w:tcPr>
          <w:p w14:paraId="1E53A911" w14:textId="77777777" w:rsidR="002E6FF3" w:rsidRPr="007D4BE6" w:rsidRDefault="002E6FF3" w:rsidP="00836E88">
            <w:pPr>
              <w:keepNext w:val="0"/>
              <w:spacing w:before="0" w:after="0"/>
              <w:jc w:val="left"/>
              <w:rPr>
                <w:rFonts w:cs="Arial"/>
                <w:color w:val="000000"/>
                <w:sz w:val="18"/>
                <w:szCs w:val="18"/>
                <w:lang w:eastAsia="pt-BR"/>
              </w:rPr>
            </w:pPr>
          </w:p>
        </w:tc>
        <w:tc>
          <w:tcPr>
            <w:tcW w:w="1261" w:type="dxa"/>
            <w:tcBorders>
              <w:top w:val="nil"/>
              <w:left w:val="nil"/>
              <w:bottom w:val="nil"/>
              <w:right w:val="nil"/>
            </w:tcBorders>
            <w:shd w:val="clear" w:color="000000" w:fill="FFFFFF"/>
            <w:vAlign w:val="center"/>
          </w:tcPr>
          <w:p w14:paraId="0A89B943" w14:textId="77777777" w:rsidR="002E6FF3" w:rsidRPr="007D4BE6" w:rsidRDefault="002E6FF3"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tcPr>
          <w:p w14:paraId="6094E8C6" w14:textId="77777777" w:rsidR="002E6FF3" w:rsidRPr="007D4BE6" w:rsidRDefault="002E6FF3" w:rsidP="002E6FF3">
            <w:pPr>
              <w:keepNext w:val="0"/>
              <w:spacing w:before="0" w:after="0"/>
              <w:ind w:left="105" w:firstLine="95"/>
              <w:jc w:val="righ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tcPr>
          <w:p w14:paraId="4BB2DEED" w14:textId="77777777" w:rsidR="002E6FF3" w:rsidRPr="007D4BE6" w:rsidRDefault="002E6FF3"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tcPr>
          <w:p w14:paraId="281F12A0" w14:textId="77777777" w:rsidR="002E6FF3" w:rsidRPr="007D4BE6" w:rsidRDefault="002E6FF3" w:rsidP="002E6FF3">
            <w:pPr>
              <w:keepNext w:val="0"/>
              <w:spacing w:before="0" w:after="0"/>
              <w:ind w:left="105" w:firstLine="95"/>
              <w:jc w:val="right"/>
              <w:rPr>
                <w:rFonts w:cs="Arial"/>
                <w:b/>
                <w:bCs/>
                <w:color w:val="000000"/>
                <w:sz w:val="18"/>
                <w:szCs w:val="18"/>
                <w:lang w:eastAsia="pt-BR"/>
              </w:rPr>
            </w:pPr>
          </w:p>
        </w:tc>
        <w:tc>
          <w:tcPr>
            <w:tcW w:w="160" w:type="dxa"/>
            <w:vAlign w:val="center"/>
          </w:tcPr>
          <w:p w14:paraId="4B1A4683" w14:textId="77777777" w:rsidR="002E6FF3" w:rsidRPr="007D4BE6" w:rsidRDefault="002E6FF3" w:rsidP="002E6FF3">
            <w:pPr>
              <w:keepNext w:val="0"/>
              <w:spacing w:before="0" w:after="0"/>
              <w:ind w:left="105" w:firstLine="95"/>
              <w:jc w:val="right"/>
              <w:rPr>
                <w:rFonts w:cs="Arial"/>
                <w:sz w:val="18"/>
                <w:szCs w:val="18"/>
                <w:lang w:eastAsia="pt-BR"/>
              </w:rPr>
            </w:pPr>
          </w:p>
        </w:tc>
      </w:tr>
      <w:tr w:rsidR="008343A9" w:rsidRPr="007D4BE6" w14:paraId="4B339488" w14:textId="77777777" w:rsidTr="00924CCC">
        <w:trPr>
          <w:trHeight w:val="20"/>
        </w:trPr>
        <w:tc>
          <w:tcPr>
            <w:tcW w:w="5103" w:type="dxa"/>
            <w:tcBorders>
              <w:top w:val="nil"/>
              <w:left w:val="nil"/>
              <w:bottom w:val="nil"/>
              <w:right w:val="nil"/>
            </w:tcBorders>
            <w:shd w:val="clear" w:color="000000" w:fill="FFFFFF"/>
            <w:noWrap/>
            <w:vAlign w:val="center"/>
            <w:hideMark/>
          </w:tcPr>
          <w:p w14:paraId="7A5A8804" w14:textId="4C0C74BD" w:rsidR="00836E88" w:rsidRPr="007D4BE6" w:rsidRDefault="00836E88" w:rsidP="00836E88">
            <w:pPr>
              <w:keepNext w:val="0"/>
              <w:spacing w:before="0" w:after="0"/>
              <w:jc w:val="left"/>
              <w:rPr>
                <w:rFonts w:cs="Arial"/>
                <w:b/>
                <w:bCs/>
                <w:color w:val="000000"/>
                <w:sz w:val="18"/>
                <w:szCs w:val="18"/>
                <w:lang w:eastAsia="pt-BR"/>
              </w:rPr>
            </w:pPr>
            <w:r w:rsidRPr="007D4BE6">
              <w:rPr>
                <w:rFonts w:cs="Arial"/>
                <w:color w:val="000000"/>
                <w:sz w:val="18"/>
                <w:szCs w:val="18"/>
                <w:lang w:eastAsia="pt-BR"/>
              </w:rPr>
              <w:t>Alíquota utilizada para cálculo</w:t>
            </w:r>
          </w:p>
        </w:tc>
        <w:tc>
          <w:tcPr>
            <w:tcW w:w="1261" w:type="dxa"/>
            <w:tcBorders>
              <w:top w:val="nil"/>
              <w:left w:val="nil"/>
              <w:bottom w:val="nil"/>
              <w:right w:val="nil"/>
            </w:tcBorders>
            <w:shd w:val="clear" w:color="000000" w:fill="FFFFFF"/>
            <w:vAlign w:val="center"/>
            <w:hideMark/>
          </w:tcPr>
          <w:p w14:paraId="7E20E840" w14:textId="0B46F64F"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15% e 10%</w:t>
            </w:r>
          </w:p>
        </w:tc>
        <w:tc>
          <w:tcPr>
            <w:tcW w:w="911" w:type="dxa"/>
            <w:tcBorders>
              <w:top w:val="nil"/>
              <w:left w:val="nil"/>
              <w:bottom w:val="nil"/>
              <w:right w:val="nil"/>
            </w:tcBorders>
            <w:shd w:val="clear" w:color="000000" w:fill="FFFFFF"/>
            <w:vAlign w:val="center"/>
            <w:hideMark/>
          </w:tcPr>
          <w:p w14:paraId="4F7AE78B" w14:textId="77777777"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9%</w:t>
            </w:r>
          </w:p>
        </w:tc>
        <w:tc>
          <w:tcPr>
            <w:tcW w:w="1261" w:type="dxa"/>
            <w:tcBorders>
              <w:top w:val="nil"/>
              <w:left w:val="nil"/>
              <w:bottom w:val="nil"/>
              <w:right w:val="nil"/>
            </w:tcBorders>
            <w:shd w:val="clear" w:color="000000" w:fill="FFFFFF"/>
            <w:vAlign w:val="center"/>
            <w:hideMark/>
          </w:tcPr>
          <w:p w14:paraId="3911A8EC" w14:textId="62B476A7"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15% e 10%</w:t>
            </w:r>
          </w:p>
        </w:tc>
        <w:tc>
          <w:tcPr>
            <w:tcW w:w="911" w:type="dxa"/>
            <w:tcBorders>
              <w:top w:val="nil"/>
              <w:left w:val="nil"/>
              <w:bottom w:val="nil"/>
              <w:right w:val="nil"/>
            </w:tcBorders>
            <w:shd w:val="clear" w:color="000000" w:fill="FFFFFF"/>
            <w:vAlign w:val="center"/>
            <w:hideMark/>
          </w:tcPr>
          <w:p w14:paraId="758A2F03" w14:textId="77777777"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9%</w:t>
            </w:r>
          </w:p>
        </w:tc>
        <w:tc>
          <w:tcPr>
            <w:tcW w:w="160" w:type="dxa"/>
            <w:vAlign w:val="center"/>
            <w:hideMark/>
          </w:tcPr>
          <w:p w14:paraId="513A78A8"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29DE2F89" w14:textId="77777777" w:rsidTr="00924CCC">
        <w:trPr>
          <w:trHeight w:val="20"/>
        </w:trPr>
        <w:tc>
          <w:tcPr>
            <w:tcW w:w="5103" w:type="dxa"/>
            <w:tcBorders>
              <w:top w:val="nil"/>
              <w:left w:val="nil"/>
              <w:bottom w:val="nil"/>
              <w:right w:val="nil"/>
            </w:tcBorders>
            <w:shd w:val="clear" w:color="000000" w:fill="FFFFFF"/>
            <w:noWrap/>
            <w:vAlign w:val="center"/>
            <w:hideMark/>
          </w:tcPr>
          <w:p w14:paraId="14D5F489" w14:textId="4038C8FF" w:rsidR="00836E88" w:rsidRPr="007D4BE6" w:rsidRDefault="00836E88" w:rsidP="00836E88">
            <w:pPr>
              <w:keepNext w:val="0"/>
              <w:spacing w:before="0" w:after="0"/>
              <w:jc w:val="left"/>
              <w:rPr>
                <w:rFonts w:cs="Arial"/>
                <w:color w:val="000000"/>
                <w:sz w:val="18"/>
                <w:szCs w:val="18"/>
                <w:lang w:eastAsia="pt-BR"/>
              </w:rPr>
            </w:pPr>
            <w:r w:rsidRPr="007D4BE6">
              <w:rPr>
                <w:rFonts w:cs="Arial"/>
                <w:color w:val="000000"/>
                <w:sz w:val="18"/>
                <w:szCs w:val="18"/>
                <w:lang w:eastAsia="pt-BR"/>
              </w:rPr>
              <w:t>Total dos incentivos fiscais</w:t>
            </w:r>
          </w:p>
        </w:tc>
        <w:tc>
          <w:tcPr>
            <w:tcW w:w="1261" w:type="dxa"/>
            <w:tcBorders>
              <w:top w:val="nil"/>
              <w:left w:val="nil"/>
              <w:bottom w:val="nil"/>
              <w:right w:val="nil"/>
            </w:tcBorders>
            <w:shd w:val="clear" w:color="000000" w:fill="FFFFFF"/>
            <w:vAlign w:val="center"/>
            <w:hideMark/>
          </w:tcPr>
          <w:p w14:paraId="6F12D80D" w14:textId="1149BD64" w:rsidR="00836E88" w:rsidRPr="007D4BE6" w:rsidRDefault="00D8262D"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(293)</w:t>
            </w:r>
          </w:p>
        </w:tc>
        <w:tc>
          <w:tcPr>
            <w:tcW w:w="911" w:type="dxa"/>
            <w:tcBorders>
              <w:top w:val="nil"/>
              <w:left w:val="nil"/>
              <w:bottom w:val="nil"/>
              <w:right w:val="nil"/>
            </w:tcBorders>
            <w:shd w:val="clear" w:color="000000" w:fill="FFFFFF"/>
            <w:vAlign w:val="center"/>
            <w:hideMark/>
          </w:tcPr>
          <w:p w14:paraId="40F751F9" w14:textId="4483EC7D" w:rsidR="00836E88" w:rsidRPr="007D4BE6" w:rsidRDefault="00836E88"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w:t>
            </w:r>
          </w:p>
        </w:tc>
        <w:tc>
          <w:tcPr>
            <w:tcW w:w="1261" w:type="dxa"/>
            <w:tcBorders>
              <w:top w:val="nil"/>
              <w:left w:val="nil"/>
              <w:bottom w:val="nil"/>
              <w:right w:val="nil"/>
            </w:tcBorders>
            <w:shd w:val="clear" w:color="000000" w:fill="FFFFFF"/>
            <w:vAlign w:val="center"/>
            <w:hideMark/>
          </w:tcPr>
          <w:p w14:paraId="6B10A2FC" w14:textId="6D0A5890" w:rsidR="00836E88" w:rsidRPr="007D4BE6" w:rsidRDefault="00836E88"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w:t>
            </w:r>
          </w:p>
        </w:tc>
        <w:tc>
          <w:tcPr>
            <w:tcW w:w="911" w:type="dxa"/>
            <w:tcBorders>
              <w:top w:val="nil"/>
              <w:left w:val="nil"/>
              <w:bottom w:val="nil"/>
              <w:right w:val="nil"/>
            </w:tcBorders>
            <w:shd w:val="clear" w:color="000000" w:fill="FFFFFF"/>
            <w:vAlign w:val="center"/>
            <w:hideMark/>
          </w:tcPr>
          <w:p w14:paraId="78497C1A" w14:textId="7E77EFE0" w:rsidR="00836E88" w:rsidRPr="007D4BE6" w:rsidRDefault="00836E88"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w:t>
            </w:r>
          </w:p>
        </w:tc>
        <w:tc>
          <w:tcPr>
            <w:tcW w:w="160" w:type="dxa"/>
            <w:vAlign w:val="center"/>
            <w:hideMark/>
          </w:tcPr>
          <w:p w14:paraId="362AFAA4"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0E42327D" w14:textId="77777777" w:rsidTr="00924CCC">
        <w:trPr>
          <w:trHeight w:val="20"/>
        </w:trPr>
        <w:tc>
          <w:tcPr>
            <w:tcW w:w="5103" w:type="dxa"/>
            <w:tcBorders>
              <w:top w:val="nil"/>
              <w:left w:val="nil"/>
              <w:bottom w:val="nil"/>
              <w:right w:val="nil"/>
            </w:tcBorders>
            <w:shd w:val="clear" w:color="000000" w:fill="FFFFFF"/>
            <w:noWrap/>
            <w:vAlign w:val="center"/>
            <w:hideMark/>
          </w:tcPr>
          <w:p w14:paraId="4BD258F6" w14:textId="5A3A5CB5" w:rsidR="00836E88" w:rsidRPr="007D4BE6" w:rsidRDefault="00836E88" w:rsidP="00836E88">
            <w:pPr>
              <w:keepNext w:val="0"/>
              <w:spacing w:before="0" w:after="0"/>
              <w:jc w:val="left"/>
              <w:rPr>
                <w:rFonts w:cs="Arial"/>
                <w:color w:val="000000"/>
                <w:sz w:val="18"/>
                <w:szCs w:val="18"/>
                <w:lang w:eastAsia="pt-BR"/>
              </w:rPr>
            </w:pPr>
          </w:p>
        </w:tc>
        <w:tc>
          <w:tcPr>
            <w:tcW w:w="1261" w:type="dxa"/>
            <w:tcBorders>
              <w:top w:val="nil"/>
              <w:left w:val="nil"/>
              <w:bottom w:val="nil"/>
              <w:right w:val="nil"/>
            </w:tcBorders>
            <w:shd w:val="clear" w:color="000000" w:fill="FFFFFF"/>
            <w:vAlign w:val="center"/>
            <w:hideMark/>
          </w:tcPr>
          <w:p w14:paraId="5FABA610" w14:textId="0C03812C" w:rsidR="00836E88" w:rsidRPr="007D4BE6"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570EA5B4" w14:textId="7D7F1A4C" w:rsidR="00836E88" w:rsidRPr="007D4BE6" w:rsidRDefault="00836E88" w:rsidP="002E6FF3">
            <w:pPr>
              <w:keepNext w:val="0"/>
              <w:spacing w:before="0" w:after="0"/>
              <w:ind w:left="105" w:firstLine="95"/>
              <w:jc w:val="right"/>
              <w:rPr>
                <w:rFonts w:cs="Arial"/>
                <w:color w:val="000000"/>
                <w:sz w:val="18"/>
                <w:szCs w:val="18"/>
                <w:lang w:eastAsia="pt-BR"/>
              </w:rPr>
            </w:pPr>
          </w:p>
        </w:tc>
        <w:tc>
          <w:tcPr>
            <w:tcW w:w="1261" w:type="dxa"/>
            <w:tcBorders>
              <w:top w:val="nil"/>
              <w:left w:val="nil"/>
              <w:bottom w:val="nil"/>
              <w:right w:val="nil"/>
            </w:tcBorders>
            <w:shd w:val="clear" w:color="000000" w:fill="FFFFFF"/>
            <w:vAlign w:val="center"/>
            <w:hideMark/>
          </w:tcPr>
          <w:p w14:paraId="67F7C7D3" w14:textId="1020C0FC" w:rsidR="00836E88" w:rsidRPr="007D4BE6"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27B9D6E6" w14:textId="53984243" w:rsidR="00836E88" w:rsidRPr="007D4BE6" w:rsidRDefault="00836E88" w:rsidP="002E6FF3">
            <w:pPr>
              <w:keepNext w:val="0"/>
              <w:spacing w:before="0" w:after="0"/>
              <w:ind w:left="105" w:firstLine="95"/>
              <w:jc w:val="right"/>
              <w:rPr>
                <w:rFonts w:cs="Arial"/>
                <w:color w:val="000000"/>
                <w:sz w:val="18"/>
                <w:szCs w:val="18"/>
                <w:lang w:eastAsia="pt-BR"/>
              </w:rPr>
            </w:pPr>
          </w:p>
        </w:tc>
        <w:tc>
          <w:tcPr>
            <w:tcW w:w="160" w:type="dxa"/>
            <w:vAlign w:val="center"/>
            <w:hideMark/>
          </w:tcPr>
          <w:p w14:paraId="1F7608F4" w14:textId="77777777" w:rsidR="00836E88" w:rsidRPr="007D4BE6" w:rsidRDefault="00836E88" w:rsidP="002E6FF3">
            <w:pPr>
              <w:keepNext w:val="0"/>
              <w:spacing w:before="0" w:after="0"/>
              <w:ind w:left="105" w:firstLine="95"/>
              <w:jc w:val="right"/>
              <w:rPr>
                <w:rFonts w:cs="Arial"/>
                <w:sz w:val="18"/>
                <w:szCs w:val="18"/>
                <w:lang w:eastAsia="pt-BR"/>
              </w:rPr>
            </w:pPr>
          </w:p>
        </w:tc>
      </w:tr>
      <w:tr w:rsidR="002E6FF3" w:rsidRPr="007D4BE6" w14:paraId="15628FDC" w14:textId="77777777" w:rsidTr="00924CCC">
        <w:trPr>
          <w:trHeight w:val="20"/>
        </w:trPr>
        <w:tc>
          <w:tcPr>
            <w:tcW w:w="5103" w:type="dxa"/>
            <w:tcBorders>
              <w:top w:val="nil"/>
              <w:left w:val="nil"/>
              <w:bottom w:val="nil"/>
              <w:right w:val="nil"/>
            </w:tcBorders>
            <w:shd w:val="clear" w:color="000000" w:fill="FFFFFF"/>
            <w:noWrap/>
            <w:vAlign w:val="center"/>
          </w:tcPr>
          <w:p w14:paraId="123AAD5B" w14:textId="77777777" w:rsidR="002E6FF3" w:rsidRPr="007D4BE6" w:rsidRDefault="002E6FF3" w:rsidP="00836E88">
            <w:pPr>
              <w:keepNext w:val="0"/>
              <w:spacing w:before="0" w:after="0"/>
              <w:jc w:val="lef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tcPr>
          <w:p w14:paraId="70193F1E" w14:textId="77777777" w:rsidR="002E6FF3" w:rsidRPr="007D4BE6" w:rsidRDefault="002E6FF3"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tcPr>
          <w:p w14:paraId="1397518B" w14:textId="77777777" w:rsidR="002E6FF3" w:rsidRPr="007D4BE6" w:rsidRDefault="002E6FF3" w:rsidP="002E6FF3">
            <w:pPr>
              <w:keepNext w:val="0"/>
              <w:spacing w:before="0" w:after="0"/>
              <w:ind w:left="105" w:firstLine="95"/>
              <w:jc w:val="righ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tcPr>
          <w:p w14:paraId="2F200DD9" w14:textId="77777777" w:rsidR="002E6FF3" w:rsidRPr="007D4BE6" w:rsidRDefault="002E6FF3"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tcPr>
          <w:p w14:paraId="7BC01B30" w14:textId="77777777" w:rsidR="002E6FF3" w:rsidRPr="007D4BE6" w:rsidRDefault="002E6FF3" w:rsidP="002E6FF3">
            <w:pPr>
              <w:keepNext w:val="0"/>
              <w:spacing w:before="0" w:after="0"/>
              <w:ind w:left="105" w:firstLine="95"/>
              <w:jc w:val="right"/>
              <w:rPr>
                <w:rFonts w:cs="Arial"/>
                <w:b/>
                <w:bCs/>
                <w:color w:val="000000"/>
                <w:sz w:val="18"/>
                <w:szCs w:val="18"/>
                <w:lang w:eastAsia="pt-BR"/>
              </w:rPr>
            </w:pPr>
          </w:p>
        </w:tc>
        <w:tc>
          <w:tcPr>
            <w:tcW w:w="160" w:type="dxa"/>
            <w:vAlign w:val="center"/>
          </w:tcPr>
          <w:p w14:paraId="13E00D15" w14:textId="77777777" w:rsidR="002E6FF3" w:rsidRPr="007D4BE6" w:rsidRDefault="002E6FF3" w:rsidP="002E6FF3">
            <w:pPr>
              <w:keepNext w:val="0"/>
              <w:spacing w:before="0" w:after="0"/>
              <w:ind w:left="105" w:firstLine="95"/>
              <w:jc w:val="right"/>
              <w:rPr>
                <w:rFonts w:cs="Arial"/>
                <w:sz w:val="18"/>
                <w:szCs w:val="18"/>
                <w:lang w:eastAsia="pt-BR"/>
              </w:rPr>
            </w:pPr>
          </w:p>
        </w:tc>
      </w:tr>
      <w:tr w:rsidR="008343A9" w:rsidRPr="007D4BE6" w14:paraId="6F01C335" w14:textId="77777777" w:rsidTr="00924CCC">
        <w:trPr>
          <w:trHeight w:val="20"/>
        </w:trPr>
        <w:tc>
          <w:tcPr>
            <w:tcW w:w="5103" w:type="dxa"/>
            <w:tcBorders>
              <w:top w:val="nil"/>
              <w:left w:val="nil"/>
              <w:bottom w:val="nil"/>
              <w:right w:val="nil"/>
            </w:tcBorders>
            <w:shd w:val="clear" w:color="000000" w:fill="FFFFFF"/>
            <w:noWrap/>
            <w:vAlign w:val="center"/>
            <w:hideMark/>
          </w:tcPr>
          <w:p w14:paraId="1C97A194" w14:textId="21B33A30" w:rsidR="00836E88" w:rsidRPr="007D4BE6" w:rsidRDefault="00836E88" w:rsidP="00836E88">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DESPESA IRPJ/CSLL</w:t>
            </w:r>
          </w:p>
        </w:tc>
        <w:tc>
          <w:tcPr>
            <w:tcW w:w="1261" w:type="dxa"/>
            <w:tcBorders>
              <w:top w:val="nil"/>
              <w:left w:val="nil"/>
              <w:bottom w:val="nil"/>
              <w:right w:val="nil"/>
            </w:tcBorders>
            <w:shd w:val="clear" w:color="000000" w:fill="FFFFFF"/>
            <w:vAlign w:val="center"/>
            <w:hideMark/>
          </w:tcPr>
          <w:p w14:paraId="001E7F24" w14:textId="72AF4A0E" w:rsidR="00836E88" w:rsidRPr="007D4BE6" w:rsidRDefault="00D8262D"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1.651</w:t>
            </w:r>
          </w:p>
        </w:tc>
        <w:tc>
          <w:tcPr>
            <w:tcW w:w="911" w:type="dxa"/>
            <w:tcBorders>
              <w:top w:val="nil"/>
              <w:left w:val="nil"/>
              <w:bottom w:val="nil"/>
              <w:right w:val="nil"/>
            </w:tcBorders>
            <w:shd w:val="clear" w:color="000000" w:fill="FFFFFF"/>
            <w:vAlign w:val="center"/>
            <w:hideMark/>
          </w:tcPr>
          <w:p w14:paraId="2D00296C" w14:textId="4CA62C7F" w:rsidR="00836E88" w:rsidRPr="007D4BE6" w:rsidRDefault="00D8262D"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709</w:t>
            </w:r>
          </w:p>
        </w:tc>
        <w:tc>
          <w:tcPr>
            <w:tcW w:w="1261" w:type="dxa"/>
            <w:tcBorders>
              <w:top w:val="nil"/>
              <w:left w:val="nil"/>
              <w:bottom w:val="nil"/>
              <w:right w:val="nil"/>
            </w:tcBorders>
            <w:shd w:val="clear" w:color="000000" w:fill="FFFFFF"/>
            <w:vAlign w:val="center"/>
            <w:hideMark/>
          </w:tcPr>
          <w:p w14:paraId="7A41E78E" w14:textId="0249CEF8"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w:t>
            </w:r>
          </w:p>
        </w:tc>
        <w:tc>
          <w:tcPr>
            <w:tcW w:w="911" w:type="dxa"/>
            <w:tcBorders>
              <w:top w:val="nil"/>
              <w:left w:val="nil"/>
              <w:bottom w:val="nil"/>
              <w:right w:val="nil"/>
            </w:tcBorders>
            <w:shd w:val="clear" w:color="000000" w:fill="FFFFFF"/>
            <w:vAlign w:val="center"/>
            <w:hideMark/>
          </w:tcPr>
          <w:p w14:paraId="4D5D1A36" w14:textId="5EF9CF7F" w:rsidR="00836E88" w:rsidRPr="007D4BE6" w:rsidRDefault="00836E88"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w:t>
            </w:r>
          </w:p>
        </w:tc>
        <w:tc>
          <w:tcPr>
            <w:tcW w:w="160" w:type="dxa"/>
            <w:vAlign w:val="center"/>
            <w:hideMark/>
          </w:tcPr>
          <w:p w14:paraId="07C36B8D"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7BD30A4A" w14:textId="77777777" w:rsidTr="00924CCC">
        <w:trPr>
          <w:trHeight w:val="20"/>
        </w:trPr>
        <w:tc>
          <w:tcPr>
            <w:tcW w:w="5103" w:type="dxa"/>
            <w:tcBorders>
              <w:top w:val="nil"/>
              <w:left w:val="nil"/>
              <w:bottom w:val="nil"/>
              <w:right w:val="nil"/>
            </w:tcBorders>
            <w:shd w:val="clear" w:color="000000" w:fill="FFFFFF"/>
            <w:noWrap/>
            <w:vAlign w:val="center"/>
            <w:hideMark/>
          </w:tcPr>
          <w:p w14:paraId="31AAB0EE" w14:textId="309A18E0" w:rsidR="00836E88" w:rsidRPr="007D4BE6" w:rsidRDefault="00836E88" w:rsidP="00836E88">
            <w:pPr>
              <w:keepNext w:val="0"/>
              <w:spacing w:before="0" w:after="0"/>
              <w:jc w:val="lef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hideMark/>
          </w:tcPr>
          <w:p w14:paraId="7C526ADB" w14:textId="22B905C5" w:rsidR="00836E88" w:rsidRPr="007D4BE6"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00DA4FF2" w14:textId="2F1F197B" w:rsidR="00836E88" w:rsidRPr="007D4BE6" w:rsidRDefault="00836E88" w:rsidP="002E6FF3">
            <w:pPr>
              <w:keepNext w:val="0"/>
              <w:spacing w:before="0" w:after="0"/>
              <w:ind w:left="105" w:firstLine="95"/>
              <w:jc w:val="right"/>
              <w:rPr>
                <w:rFonts w:cs="Arial"/>
                <w:color w:val="000000"/>
                <w:sz w:val="18"/>
                <w:szCs w:val="18"/>
                <w:lang w:eastAsia="pt-BR"/>
              </w:rPr>
            </w:pPr>
          </w:p>
        </w:tc>
        <w:tc>
          <w:tcPr>
            <w:tcW w:w="1261" w:type="dxa"/>
            <w:tcBorders>
              <w:top w:val="nil"/>
              <w:left w:val="nil"/>
              <w:bottom w:val="nil"/>
              <w:right w:val="nil"/>
            </w:tcBorders>
            <w:shd w:val="clear" w:color="000000" w:fill="FFFFFF"/>
            <w:vAlign w:val="center"/>
            <w:hideMark/>
          </w:tcPr>
          <w:p w14:paraId="5239981B" w14:textId="57213F07" w:rsidR="00836E88" w:rsidRPr="007D4BE6"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068D2F8F" w14:textId="317BC3FD" w:rsidR="00836E88" w:rsidRPr="007D4BE6" w:rsidRDefault="00836E88" w:rsidP="002E6FF3">
            <w:pPr>
              <w:keepNext w:val="0"/>
              <w:spacing w:before="0" w:after="0"/>
              <w:ind w:left="105" w:firstLine="95"/>
              <w:jc w:val="right"/>
              <w:rPr>
                <w:rFonts w:cs="Arial"/>
                <w:color w:val="000000"/>
                <w:sz w:val="18"/>
                <w:szCs w:val="18"/>
                <w:lang w:eastAsia="pt-BR"/>
              </w:rPr>
            </w:pPr>
          </w:p>
        </w:tc>
        <w:tc>
          <w:tcPr>
            <w:tcW w:w="160" w:type="dxa"/>
            <w:vAlign w:val="center"/>
            <w:hideMark/>
          </w:tcPr>
          <w:p w14:paraId="71664787"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588BE7C1" w14:textId="77777777" w:rsidTr="00924CCC">
        <w:trPr>
          <w:trHeight w:val="20"/>
        </w:trPr>
        <w:tc>
          <w:tcPr>
            <w:tcW w:w="5103" w:type="dxa"/>
            <w:tcBorders>
              <w:top w:val="nil"/>
              <w:left w:val="nil"/>
              <w:bottom w:val="nil"/>
              <w:right w:val="nil"/>
            </w:tcBorders>
            <w:shd w:val="clear" w:color="000000" w:fill="FFFFFF"/>
            <w:noWrap/>
            <w:vAlign w:val="center"/>
            <w:hideMark/>
          </w:tcPr>
          <w:p w14:paraId="6A3EA9A6" w14:textId="741A8F95" w:rsidR="00836E88" w:rsidRPr="007D4BE6" w:rsidRDefault="00836E88" w:rsidP="00836E88">
            <w:pPr>
              <w:keepNext w:val="0"/>
              <w:spacing w:before="0" w:after="0"/>
              <w:jc w:val="left"/>
              <w:rPr>
                <w:rFonts w:cs="Arial"/>
                <w:color w:val="000000"/>
                <w:sz w:val="18"/>
                <w:szCs w:val="18"/>
                <w:lang w:eastAsia="pt-BR"/>
              </w:rPr>
            </w:pPr>
            <w:r w:rsidRPr="007D4BE6">
              <w:rPr>
                <w:rFonts w:cs="Arial"/>
                <w:color w:val="000000"/>
                <w:sz w:val="18"/>
                <w:szCs w:val="18"/>
                <w:lang w:eastAsia="pt-BR"/>
              </w:rPr>
              <w:lastRenderedPageBreak/>
              <w:t>IRPJ/CSLL pagos por estimativa</w:t>
            </w:r>
          </w:p>
        </w:tc>
        <w:tc>
          <w:tcPr>
            <w:tcW w:w="1261" w:type="dxa"/>
            <w:tcBorders>
              <w:top w:val="nil"/>
              <w:left w:val="nil"/>
              <w:bottom w:val="nil"/>
              <w:right w:val="nil"/>
            </w:tcBorders>
            <w:shd w:val="clear" w:color="000000" w:fill="FFFFFF"/>
            <w:vAlign w:val="center"/>
            <w:hideMark/>
          </w:tcPr>
          <w:p w14:paraId="00FF2D62" w14:textId="52CCDB2E" w:rsidR="00836E88" w:rsidRPr="007D4BE6" w:rsidRDefault="00D8262D"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(2.220</w:t>
            </w:r>
            <w:r w:rsidR="00836E88" w:rsidRPr="007D4BE6">
              <w:rPr>
                <w:rFonts w:cs="Arial"/>
                <w:color w:val="000000"/>
                <w:sz w:val="18"/>
                <w:szCs w:val="18"/>
                <w:lang w:eastAsia="pt-BR"/>
              </w:rPr>
              <w:t>)</w:t>
            </w:r>
          </w:p>
        </w:tc>
        <w:tc>
          <w:tcPr>
            <w:tcW w:w="911" w:type="dxa"/>
            <w:tcBorders>
              <w:top w:val="nil"/>
              <w:left w:val="nil"/>
              <w:bottom w:val="nil"/>
              <w:right w:val="nil"/>
            </w:tcBorders>
            <w:shd w:val="clear" w:color="000000" w:fill="FFFFFF"/>
            <w:vAlign w:val="center"/>
            <w:hideMark/>
          </w:tcPr>
          <w:p w14:paraId="587CC78A" w14:textId="73F946FD" w:rsidR="00836E88" w:rsidRPr="007D4BE6" w:rsidRDefault="00D8262D"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(901</w:t>
            </w:r>
            <w:r w:rsidR="00836E88" w:rsidRPr="007D4BE6">
              <w:rPr>
                <w:rFonts w:cs="Arial"/>
                <w:color w:val="000000"/>
                <w:sz w:val="18"/>
                <w:szCs w:val="18"/>
                <w:lang w:eastAsia="pt-BR"/>
              </w:rPr>
              <w:t>)</w:t>
            </w:r>
          </w:p>
        </w:tc>
        <w:tc>
          <w:tcPr>
            <w:tcW w:w="1261" w:type="dxa"/>
            <w:tcBorders>
              <w:top w:val="nil"/>
              <w:left w:val="nil"/>
              <w:bottom w:val="nil"/>
              <w:right w:val="nil"/>
            </w:tcBorders>
            <w:shd w:val="clear" w:color="000000" w:fill="FFFFFF"/>
            <w:vAlign w:val="center"/>
            <w:hideMark/>
          </w:tcPr>
          <w:p w14:paraId="45FFE927" w14:textId="5EA83DFC" w:rsidR="00836E88" w:rsidRPr="007D4BE6" w:rsidRDefault="000F58DE"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(842</w:t>
            </w:r>
            <w:r w:rsidR="00836E88" w:rsidRPr="007D4BE6">
              <w:rPr>
                <w:rFonts w:cs="Arial"/>
                <w:color w:val="000000"/>
                <w:sz w:val="18"/>
                <w:szCs w:val="18"/>
                <w:lang w:eastAsia="pt-BR"/>
              </w:rPr>
              <w:t>)</w:t>
            </w:r>
          </w:p>
        </w:tc>
        <w:tc>
          <w:tcPr>
            <w:tcW w:w="911" w:type="dxa"/>
            <w:tcBorders>
              <w:top w:val="nil"/>
              <w:left w:val="nil"/>
              <w:bottom w:val="nil"/>
              <w:right w:val="nil"/>
            </w:tcBorders>
            <w:shd w:val="clear" w:color="000000" w:fill="FFFFFF"/>
            <w:vAlign w:val="center"/>
            <w:hideMark/>
          </w:tcPr>
          <w:p w14:paraId="05A05151" w14:textId="0CFDBEFE" w:rsidR="00836E88" w:rsidRPr="007D4BE6" w:rsidRDefault="000F58DE" w:rsidP="002E6FF3">
            <w:pPr>
              <w:keepNext w:val="0"/>
              <w:spacing w:before="0" w:after="0"/>
              <w:ind w:left="105" w:firstLine="95"/>
              <w:jc w:val="right"/>
              <w:rPr>
                <w:rFonts w:cs="Arial"/>
                <w:color w:val="000000"/>
                <w:sz w:val="18"/>
                <w:szCs w:val="18"/>
                <w:lang w:eastAsia="pt-BR"/>
              </w:rPr>
            </w:pPr>
            <w:r w:rsidRPr="007D4BE6">
              <w:rPr>
                <w:rFonts w:cs="Arial"/>
                <w:color w:val="000000"/>
                <w:sz w:val="18"/>
                <w:szCs w:val="18"/>
                <w:lang w:eastAsia="pt-BR"/>
              </w:rPr>
              <w:t>(335</w:t>
            </w:r>
            <w:r w:rsidR="00836E88" w:rsidRPr="007D4BE6">
              <w:rPr>
                <w:rFonts w:cs="Arial"/>
                <w:color w:val="000000"/>
                <w:sz w:val="18"/>
                <w:szCs w:val="18"/>
                <w:lang w:eastAsia="pt-BR"/>
              </w:rPr>
              <w:t>)</w:t>
            </w:r>
          </w:p>
        </w:tc>
        <w:tc>
          <w:tcPr>
            <w:tcW w:w="160" w:type="dxa"/>
            <w:vAlign w:val="center"/>
            <w:hideMark/>
          </w:tcPr>
          <w:p w14:paraId="725C4339"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677C0CAC" w14:textId="77777777" w:rsidTr="00924CCC">
        <w:trPr>
          <w:trHeight w:val="20"/>
        </w:trPr>
        <w:tc>
          <w:tcPr>
            <w:tcW w:w="5103" w:type="dxa"/>
            <w:tcBorders>
              <w:top w:val="nil"/>
              <w:left w:val="nil"/>
              <w:bottom w:val="nil"/>
              <w:right w:val="nil"/>
            </w:tcBorders>
            <w:shd w:val="clear" w:color="000000" w:fill="FFFFFF"/>
            <w:noWrap/>
            <w:vAlign w:val="center"/>
            <w:hideMark/>
          </w:tcPr>
          <w:p w14:paraId="0A46AF4F" w14:textId="31E997E6" w:rsidR="00836E88" w:rsidRPr="007D4BE6" w:rsidRDefault="00836E88" w:rsidP="00836E88">
            <w:pPr>
              <w:keepNext w:val="0"/>
              <w:spacing w:before="0" w:after="0"/>
              <w:jc w:val="left"/>
              <w:rPr>
                <w:rFonts w:cs="Arial"/>
                <w:b/>
                <w:bCs/>
                <w:color w:val="000000"/>
                <w:sz w:val="18"/>
                <w:szCs w:val="18"/>
                <w:lang w:eastAsia="pt-BR"/>
              </w:rPr>
            </w:pPr>
          </w:p>
        </w:tc>
        <w:tc>
          <w:tcPr>
            <w:tcW w:w="1261" w:type="dxa"/>
            <w:tcBorders>
              <w:top w:val="nil"/>
              <w:left w:val="nil"/>
              <w:bottom w:val="nil"/>
              <w:right w:val="nil"/>
            </w:tcBorders>
            <w:shd w:val="clear" w:color="000000" w:fill="FFFFFF"/>
            <w:vAlign w:val="center"/>
            <w:hideMark/>
          </w:tcPr>
          <w:p w14:paraId="54C01528" w14:textId="69752559" w:rsidR="00836E88" w:rsidRPr="007D4BE6" w:rsidRDefault="00836E88" w:rsidP="002E6FF3">
            <w:pPr>
              <w:keepNext w:val="0"/>
              <w:spacing w:before="0" w:after="0"/>
              <w:ind w:left="105" w:firstLine="95"/>
              <w:jc w:val="right"/>
              <w:rPr>
                <w:rFonts w:cs="Arial"/>
                <w:color w:val="000000"/>
                <w:sz w:val="18"/>
                <w:szCs w:val="18"/>
                <w:lang w:eastAsia="pt-BR"/>
              </w:rPr>
            </w:pPr>
          </w:p>
        </w:tc>
        <w:tc>
          <w:tcPr>
            <w:tcW w:w="911" w:type="dxa"/>
            <w:tcBorders>
              <w:top w:val="nil"/>
              <w:left w:val="nil"/>
              <w:bottom w:val="nil"/>
              <w:right w:val="nil"/>
            </w:tcBorders>
            <w:shd w:val="clear" w:color="000000" w:fill="FFFFFF"/>
            <w:vAlign w:val="center"/>
            <w:hideMark/>
          </w:tcPr>
          <w:p w14:paraId="67F886DB" w14:textId="4E26BC85" w:rsidR="00836E88" w:rsidRPr="007D4BE6" w:rsidRDefault="00836E88" w:rsidP="002E6FF3">
            <w:pPr>
              <w:keepNext w:val="0"/>
              <w:spacing w:before="0" w:after="0"/>
              <w:ind w:left="105" w:firstLine="95"/>
              <w:jc w:val="right"/>
              <w:rPr>
                <w:rFonts w:cs="Arial"/>
                <w:color w:val="000000"/>
                <w:sz w:val="18"/>
                <w:szCs w:val="18"/>
                <w:lang w:eastAsia="pt-BR"/>
              </w:rPr>
            </w:pPr>
          </w:p>
        </w:tc>
        <w:tc>
          <w:tcPr>
            <w:tcW w:w="1261" w:type="dxa"/>
            <w:tcBorders>
              <w:top w:val="nil"/>
              <w:left w:val="nil"/>
              <w:bottom w:val="nil"/>
              <w:right w:val="nil"/>
            </w:tcBorders>
            <w:shd w:val="clear" w:color="000000" w:fill="FFFFFF"/>
            <w:vAlign w:val="center"/>
            <w:hideMark/>
          </w:tcPr>
          <w:p w14:paraId="445A6BE8" w14:textId="3F1B1774" w:rsidR="00836E88" w:rsidRPr="007D4BE6" w:rsidRDefault="00836E88" w:rsidP="002E6FF3">
            <w:pPr>
              <w:keepNext w:val="0"/>
              <w:spacing w:before="0" w:after="0"/>
              <w:ind w:left="105" w:firstLine="95"/>
              <w:jc w:val="right"/>
              <w:rPr>
                <w:rFonts w:cs="Arial"/>
                <w:b/>
                <w:bCs/>
                <w:color w:val="000000"/>
                <w:sz w:val="18"/>
                <w:szCs w:val="18"/>
                <w:lang w:eastAsia="pt-BR"/>
              </w:rPr>
            </w:pPr>
          </w:p>
        </w:tc>
        <w:tc>
          <w:tcPr>
            <w:tcW w:w="911" w:type="dxa"/>
            <w:tcBorders>
              <w:top w:val="nil"/>
              <w:left w:val="nil"/>
              <w:bottom w:val="nil"/>
              <w:right w:val="nil"/>
            </w:tcBorders>
            <w:shd w:val="clear" w:color="000000" w:fill="FFFFFF"/>
            <w:vAlign w:val="center"/>
            <w:hideMark/>
          </w:tcPr>
          <w:p w14:paraId="5BEA6FC8" w14:textId="0D5F8E84" w:rsidR="00836E88" w:rsidRPr="007D4BE6" w:rsidRDefault="00836E88" w:rsidP="002E6FF3">
            <w:pPr>
              <w:keepNext w:val="0"/>
              <w:spacing w:before="0" w:after="0"/>
              <w:ind w:left="105" w:firstLine="95"/>
              <w:jc w:val="right"/>
              <w:rPr>
                <w:rFonts w:cs="Arial"/>
                <w:b/>
                <w:bCs/>
                <w:color w:val="000000"/>
                <w:sz w:val="18"/>
                <w:szCs w:val="18"/>
                <w:lang w:eastAsia="pt-BR"/>
              </w:rPr>
            </w:pPr>
          </w:p>
        </w:tc>
        <w:tc>
          <w:tcPr>
            <w:tcW w:w="160" w:type="dxa"/>
            <w:vAlign w:val="center"/>
            <w:hideMark/>
          </w:tcPr>
          <w:p w14:paraId="4BCF36F4" w14:textId="77777777" w:rsidR="00836E88" w:rsidRPr="007D4BE6" w:rsidRDefault="00836E88" w:rsidP="002E6FF3">
            <w:pPr>
              <w:keepNext w:val="0"/>
              <w:spacing w:before="0" w:after="0"/>
              <w:ind w:left="105" w:firstLine="95"/>
              <w:jc w:val="right"/>
              <w:rPr>
                <w:rFonts w:cs="Arial"/>
                <w:sz w:val="18"/>
                <w:szCs w:val="18"/>
                <w:lang w:eastAsia="pt-BR"/>
              </w:rPr>
            </w:pPr>
          </w:p>
        </w:tc>
      </w:tr>
      <w:tr w:rsidR="008343A9" w:rsidRPr="007D4BE6" w14:paraId="3819A4A0" w14:textId="77777777" w:rsidTr="00924CCC">
        <w:trPr>
          <w:trHeight w:val="20"/>
        </w:trPr>
        <w:tc>
          <w:tcPr>
            <w:tcW w:w="5103" w:type="dxa"/>
            <w:tcBorders>
              <w:top w:val="nil"/>
              <w:left w:val="nil"/>
              <w:bottom w:val="nil"/>
              <w:right w:val="nil"/>
            </w:tcBorders>
            <w:shd w:val="clear" w:color="000000" w:fill="FFFFFF"/>
            <w:noWrap/>
            <w:vAlign w:val="center"/>
            <w:hideMark/>
          </w:tcPr>
          <w:p w14:paraId="1CFF211E" w14:textId="25EB1B79" w:rsidR="00836E88" w:rsidRPr="007D4BE6" w:rsidRDefault="00836E88" w:rsidP="00836E88">
            <w:pPr>
              <w:keepNext w:val="0"/>
              <w:spacing w:before="0" w:after="0"/>
              <w:jc w:val="left"/>
              <w:rPr>
                <w:rFonts w:cs="Arial"/>
                <w:b/>
                <w:bCs/>
                <w:color w:val="000000"/>
                <w:sz w:val="18"/>
                <w:szCs w:val="18"/>
                <w:lang w:eastAsia="pt-BR"/>
              </w:rPr>
            </w:pPr>
            <w:r w:rsidRPr="007D4BE6">
              <w:rPr>
                <w:rFonts w:cs="Arial"/>
                <w:b/>
                <w:bCs/>
                <w:color w:val="000000"/>
                <w:sz w:val="18"/>
                <w:szCs w:val="18"/>
                <w:lang w:eastAsia="pt-BR"/>
              </w:rPr>
              <w:t>CRÉDITO DE IRPJ/CSLL</w:t>
            </w:r>
          </w:p>
        </w:tc>
        <w:tc>
          <w:tcPr>
            <w:tcW w:w="1261" w:type="dxa"/>
            <w:tcBorders>
              <w:top w:val="single" w:sz="4" w:space="0" w:color="auto"/>
              <w:left w:val="nil"/>
              <w:bottom w:val="single" w:sz="4" w:space="0" w:color="auto"/>
              <w:right w:val="nil"/>
            </w:tcBorders>
            <w:shd w:val="clear" w:color="000000" w:fill="FFFFFF"/>
            <w:vAlign w:val="center"/>
            <w:hideMark/>
          </w:tcPr>
          <w:p w14:paraId="02A62E54" w14:textId="11B23643" w:rsidR="00836E88" w:rsidRPr="007D4BE6" w:rsidRDefault="00D8262D"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(569</w:t>
            </w:r>
            <w:r w:rsidR="00836E88" w:rsidRPr="007D4BE6">
              <w:rPr>
                <w:rFonts w:cs="Arial"/>
                <w:b/>
                <w:bCs/>
                <w:color w:val="000000"/>
                <w:sz w:val="18"/>
                <w:szCs w:val="18"/>
                <w:lang w:eastAsia="pt-BR"/>
              </w:rPr>
              <w:t>)</w:t>
            </w:r>
          </w:p>
        </w:tc>
        <w:tc>
          <w:tcPr>
            <w:tcW w:w="911" w:type="dxa"/>
            <w:tcBorders>
              <w:top w:val="single" w:sz="4" w:space="0" w:color="auto"/>
              <w:left w:val="nil"/>
              <w:bottom w:val="single" w:sz="4" w:space="0" w:color="auto"/>
              <w:right w:val="nil"/>
            </w:tcBorders>
            <w:shd w:val="clear" w:color="000000" w:fill="FFFFFF"/>
            <w:vAlign w:val="center"/>
            <w:hideMark/>
          </w:tcPr>
          <w:p w14:paraId="3C4C095C" w14:textId="1E432D55" w:rsidR="00836E88" w:rsidRPr="007D4BE6" w:rsidRDefault="00D8262D"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(192</w:t>
            </w:r>
            <w:r w:rsidR="00836E88" w:rsidRPr="007D4BE6">
              <w:rPr>
                <w:rFonts w:cs="Arial"/>
                <w:b/>
                <w:bCs/>
                <w:color w:val="000000"/>
                <w:sz w:val="18"/>
                <w:szCs w:val="18"/>
                <w:lang w:eastAsia="pt-BR"/>
              </w:rPr>
              <w:t>)</w:t>
            </w:r>
          </w:p>
        </w:tc>
        <w:tc>
          <w:tcPr>
            <w:tcW w:w="1261" w:type="dxa"/>
            <w:tcBorders>
              <w:top w:val="single" w:sz="4" w:space="0" w:color="auto"/>
              <w:left w:val="nil"/>
              <w:bottom w:val="single" w:sz="4" w:space="0" w:color="auto"/>
              <w:right w:val="nil"/>
            </w:tcBorders>
            <w:shd w:val="clear" w:color="000000" w:fill="FFFFFF"/>
            <w:vAlign w:val="center"/>
            <w:hideMark/>
          </w:tcPr>
          <w:p w14:paraId="4C0FD4C8" w14:textId="3A3797EB" w:rsidR="00836E88" w:rsidRPr="007D4BE6" w:rsidRDefault="000F58DE"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(842</w:t>
            </w:r>
            <w:r w:rsidR="00836E88" w:rsidRPr="007D4BE6">
              <w:rPr>
                <w:rFonts w:cs="Arial"/>
                <w:b/>
                <w:bCs/>
                <w:color w:val="000000"/>
                <w:sz w:val="18"/>
                <w:szCs w:val="18"/>
                <w:lang w:eastAsia="pt-BR"/>
              </w:rPr>
              <w:t>)</w:t>
            </w:r>
          </w:p>
        </w:tc>
        <w:tc>
          <w:tcPr>
            <w:tcW w:w="911" w:type="dxa"/>
            <w:tcBorders>
              <w:top w:val="single" w:sz="4" w:space="0" w:color="auto"/>
              <w:left w:val="nil"/>
              <w:bottom w:val="single" w:sz="4" w:space="0" w:color="auto"/>
              <w:right w:val="nil"/>
            </w:tcBorders>
            <w:shd w:val="clear" w:color="000000" w:fill="FFFFFF"/>
            <w:vAlign w:val="center"/>
            <w:hideMark/>
          </w:tcPr>
          <w:p w14:paraId="1662DCA4" w14:textId="22396A49" w:rsidR="00836E88" w:rsidRPr="007D4BE6" w:rsidRDefault="000F58DE" w:rsidP="002E6FF3">
            <w:pPr>
              <w:keepNext w:val="0"/>
              <w:spacing w:before="0" w:after="0"/>
              <w:ind w:left="105" w:firstLine="95"/>
              <w:jc w:val="right"/>
              <w:rPr>
                <w:rFonts w:cs="Arial"/>
                <w:b/>
                <w:bCs/>
                <w:color w:val="000000"/>
                <w:sz w:val="18"/>
                <w:szCs w:val="18"/>
                <w:lang w:eastAsia="pt-BR"/>
              </w:rPr>
            </w:pPr>
            <w:r w:rsidRPr="007D4BE6">
              <w:rPr>
                <w:rFonts w:cs="Arial"/>
                <w:b/>
                <w:bCs/>
                <w:color w:val="000000"/>
                <w:sz w:val="18"/>
                <w:szCs w:val="18"/>
                <w:lang w:eastAsia="pt-BR"/>
              </w:rPr>
              <w:t>(335</w:t>
            </w:r>
            <w:r w:rsidR="00836E88" w:rsidRPr="007D4BE6">
              <w:rPr>
                <w:rFonts w:cs="Arial"/>
                <w:b/>
                <w:bCs/>
                <w:color w:val="000000"/>
                <w:sz w:val="18"/>
                <w:szCs w:val="18"/>
                <w:lang w:eastAsia="pt-BR"/>
              </w:rPr>
              <w:t>)</w:t>
            </w:r>
          </w:p>
        </w:tc>
        <w:tc>
          <w:tcPr>
            <w:tcW w:w="160" w:type="dxa"/>
            <w:vAlign w:val="center"/>
            <w:hideMark/>
          </w:tcPr>
          <w:p w14:paraId="69B74D34" w14:textId="77777777" w:rsidR="00836E88" w:rsidRPr="007D4BE6" w:rsidRDefault="00836E88" w:rsidP="002E6FF3">
            <w:pPr>
              <w:keepNext w:val="0"/>
              <w:spacing w:before="0" w:after="0"/>
              <w:ind w:left="105" w:firstLine="95"/>
              <w:jc w:val="right"/>
              <w:rPr>
                <w:rFonts w:cs="Arial"/>
                <w:sz w:val="18"/>
                <w:szCs w:val="18"/>
                <w:lang w:eastAsia="pt-BR"/>
              </w:rPr>
            </w:pPr>
          </w:p>
        </w:tc>
      </w:tr>
    </w:tbl>
    <w:p w14:paraId="7E122C66" w14:textId="0CBFE1A7" w:rsidR="00A31041" w:rsidRPr="007D4BE6" w:rsidRDefault="00A31041" w:rsidP="00D3243F">
      <w:pPr>
        <w:keepNext w:val="0"/>
        <w:widowControl w:val="0"/>
        <w:rPr>
          <w:rFonts w:cs="Arial"/>
        </w:rPr>
      </w:pPr>
    </w:p>
    <w:p w14:paraId="326E888F" w14:textId="2A075B91" w:rsidR="00763561" w:rsidRPr="0089296C" w:rsidRDefault="00EC7CF2" w:rsidP="0089296C">
      <w:pPr>
        <w:keepNext w:val="0"/>
        <w:widowControl w:val="0"/>
        <w:numPr>
          <w:ilvl w:val="0"/>
          <w:numId w:val="32"/>
        </w:numPr>
        <w:rPr>
          <w:rFonts w:cs="Arial"/>
          <w:sz w:val="24"/>
        </w:rPr>
      </w:pPr>
      <w:r w:rsidRPr="007D4BE6">
        <w:rPr>
          <w:rFonts w:cs="Arial"/>
          <w:iCs/>
          <w:sz w:val="20"/>
          <w:szCs w:val="20"/>
          <w:lang w:eastAsia="pt-BR"/>
        </w:rPr>
        <w:t>Reconciliação do efeito tributário sobre o lucro antes do imposto de renda e contribuição social</w:t>
      </w:r>
      <w:r w:rsidR="00206C37" w:rsidRPr="007D4BE6">
        <w:rPr>
          <w:rFonts w:cs="Arial"/>
          <w:iCs/>
          <w:sz w:val="20"/>
          <w:szCs w:val="20"/>
          <w:lang w:eastAsia="pt-BR"/>
        </w:rPr>
        <w:t>:</w:t>
      </w:r>
    </w:p>
    <w:tbl>
      <w:tblPr>
        <w:tblW w:w="9483" w:type="dxa"/>
        <w:tblInd w:w="424" w:type="dxa"/>
        <w:tblCellMar>
          <w:left w:w="70" w:type="dxa"/>
          <w:right w:w="70" w:type="dxa"/>
        </w:tblCellMar>
        <w:tblLook w:val="04A0" w:firstRow="1" w:lastRow="0" w:firstColumn="1" w:lastColumn="0" w:noHBand="0" w:noVBand="1"/>
      </w:tblPr>
      <w:tblGrid>
        <w:gridCol w:w="5720"/>
        <w:gridCol w:w="195"/>
        <w:gridCol w:w="1736"/>
        <w:gridCol w:w="156"/>
        <w:gridCol w:w="1676"/>
      </w:tblGrid>
      <w:tr w:rsidR="00721F0E" w:rsidRPr="007D4BE6" w14:paraId="1A03E42F"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456A059C" w14:textId="77777777" w:rsidR="00721F0E" w:rsidRPr="007D4BE6" w:rsidRDefault="00721F0E" w:rsidP="0089296C">
            <w:pPr>
              <w:keepNext w:val="0"/>
              <w:spacing w:before="0" w:after="0"/>
              <w:rPr>
                <w:rFonts w:cs="Arial"/>
                <w:b/>
                <w:bCs/>
                <w:color w:val="000000"/>
                <w:sz w:val="18"/>
                <w:szCs w:val="18"/>
                <w:lang w:eastAsia="pt-BR"/>
              </w:rPr>
            </w:pPr>
          </w:p>
        </w:tc>
        <w:tc>
          <w:tcPr>
            <w:tcW w:w="195" w:type="dxa"/>
            <w:tcBorders>
              <w:top w:val="nil"/>
              <w:left w:val="nil"/>
              <w:bottom w:val="nil"/>
              <w:right w:val="nil"/>
            </w:tcBorders>
            <w:shd w:val="clear" w:color="auto" w:fill="auto"/>
            <w:noWrap/>
            <w:vAlign w:val="bottom"/>
            <w:hideMark/>
          </w:tcPr>
          <w:p w14:paraId="0F65F9E9" w14:textId="77777777" w:rsidR="00721F0E" w:rsidRPr="007D4BE6" w:rsidRDefault="00721F0E" w:rsidP="00721F0E">
            <w:pPr>
              <w:keepNext w:val="0"/>
              <w:spacing w:before="0" w:after="0"/>
              <w:jc w:val="left"/>
              <w:rPr>
                <w:rFonts w:cs="Arial"/>
                <w:sz w:val="18"/>
                <w:szCs w:val="18"/>
                <w:lang w:eastAsia="pt-BR"/>
              </w:rPr>
            </w:pPr>
          </w:p>
        </w:tc>
        <w:tc>
          <w:tcPr>
            <w:tcW w:w="1736" w:type="dxa"/>
            <w:tcBorders>
              <w:top w:val="nil"/>
              <w:left w:val="nil"/>
              <w:bottom w:val="single" w:sz="4" w:space="0" w:color="auto"/>
              <w:right w:val="nil"/>
            </w:tcBorders>
            <w:shd w:val="clear" w:color="auto" w:fill="auto"/>
            <w:noWrap/>
            <w:vAlign w:val="center"/>
            <w:hideMark/>
          </w:tcPr>
          <w:p w14:paraId="563107A8" w14:textId="79CE837B" w:rsidR="00721F0E" w:rsidRPr="007D4BE6" w:rsidRDefault="00FE7A6C" w:rsidP="00721F0E">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31/12/2024</w:t>
            </w:r>
          </w:p>
        </w:tc>
        <w:tc>
          <w:tcPr>
            <w:tcW w:w="156" w:type="dxa"/>
            <w:tcBorders>
              <w:top w:val="nil"/>
              <w:left w:val="nil"/>
              <w:bottom w:val="nil"/>
              <w:right w:val="nil"/>
            </w:tcBorders>
            <w:shd w:val="clear" w:color="auto" w:fill="auto"/>
            <w:noWrap/>
            <w:vAlign w:val="bottom"/>
            <w:hideMark/>
          </w:tcPr>
          <w:p w14:paraId="31FF91B9" w14:textId="77777777" w:rsidR="00721F0E" w:rsidRPr="007D4BE6" w:rsidRDefault="00721F0E" w:rsidP="00721F0E">
            <w:pPr>
              <w:keepNext w:val="0"/>
              <w:spacing w:before="0" w:after="0"/>
              <w:jc w:val="center"/>
              <w:rPr>
                <w:rFonts w:cs="Arial"/>
                <w:b/>
                <w:bCs/>
                <w:color w:val="000000"/>
                <w:sz w:val="18"/>
                <w:szCs w:val="18"/>
                <w:lang w:eastAsia="pt-BR"/>
              </w:rPr>
            </w:pPr>
          </w:p>
        </w:tc>
        <w:tc>
          <w:tcPr>
            <w:tcW w:w="1676" w:type="dxa"/>
            <w:tcBorders>
              <w:top w:val="nil"/>
              <w:left w:val="nil"/>
              <w:bottom w:val="single" w:sz="4" w:space="0" w:color="auto"/>
              <w:right w:val="nil"/>
            </w:tcBorders>
            <w:shd w:val="clear" w:color="auto" w:fill="auto"/>
            <w:noWrap/>
            <w:vAlign w:val="center"/>
            <w:hideMark/>
          </w:tcPr>
          <w:p w14:paraId="348629F1" w14:textId="641A7635" w:rsidR="00342313" w:rsidRPr="007D4BE6" w:rsidRDefault="00FE7A6C" w:rsidP="00FE7A6C">
            <w:pPr>
              <w:keepNext w:val="0"/>
              <w:spacing w:before="0" w:after="0"/>
              <w:jc w:val="center"/>
              <w:rPr>
                <w:rFonts w:cs="Arial"/>
                <w:b/>
                <w:bCs/>
                <w:color w:val="000000"/>
                <w:sz w:val="18"/>
                <w:szCs w:val="18"/>
                <w:lang w:eastAsia="pt-BR"/>
              </w:rPr>
            </w:pPr>
            <w:r w:rsidRPr="007D4BE6">
              <w:rPr>
                <w:rFonts w:cs="Arial"/>
                <w:b/>
                <w:bCs/>
                <w:color w:val="000000"/>
                <w:sz w:val="18"/>
                <w:szCs w:val="18"/>
                <w:lang w:eastAsia="pt-BR"/>
              </w:rPr>
              <w:t>31/12/2023</w:t>
            </w:r>
          </w:p>
        </w:tc>
      </w:tr>
      <w:tr w:rsidR="00721F0E" w:rsidRPr="007D4BE6" w14:paraId="09A6DE14"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2255AC8D" w14:textId="77777777" w:rsidR="00721F0E" w:rsidRPr="007D4BE6" w:rsidRDefault="00721F0E" w:rsidP="002E6FF3">
            <w:pPr>
              <w:keepNext w:val="0"/>
              <w:spacing w:before="0" w:after="0"/>
              <w:ind w:left="217"/>
              <w:jc w:val="center"/>
              <w:rPr>
                <w:rFonts w:cs="Arial"/>
                <w:b/>
                <w:bCs/>
                <w:color w:val="000000"/>
                <w:sz w:val="18"/>
                <w:szCs w:val="18"/>
                <w:lang w:eastAsia="pt-BR"/>
              </w:rPr>
            </w:pPr>
          </w:p>
        </w:tc>
        <w:tc>
          <w:tcPr>
            <w:tcW w:w="195" w:type="dxa"/>
            <w:tcBorders>
              <w:top w:val="nil"/>
              <w:left w:val="nil"/>
              <w:bottom w:val="nil"/>
              <w:right w:val="nil"/>
            </w:tcBorders>
            <w:shd w:val="clear" w:color="auto" w:fill="auto"/>
            <w:noWrap/>
            <w:vAlign w:val="bottom"/>
            <w:hideMark/>
          </w:tcPr>
          <w:p w14:paraId="4BC97005" w14:textId="77777777" w:rsidR="00721F0E" w:rsidRPr="007D4BE6"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hideMark/>
          </w:tcPr>
          <w:p w14:paraId="09DB3EA5" w14:textId="77777777" w:rsidR="00721F0E" w:rsidRPr="007D4BE6" w:rsidRDefault="00721F0E" w:rsidP="00721F0E">
            <w:pPr>
              <w:keepNext w:val="0"/>
              <w:spacing w:before="0" w:after="0"/>
              <w:jc w:val="lef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3AFEF6B7" w14:textId="77777777" w:rsidR="00721F0E" w:rsidRPr="007D4BE6" w:rsidRDefault="00721F0E" w:rsidP="00721F0E">
            <w:pPr>
              <w:keepNext w:val="0"/>
              <w:spacing w:before="0" w:after="0"/>
              <w:jc w:val="lef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624B9BDA" w14:textId="77777777" w:rsidR="00721F0E" w:rsidRPr="007D4BE6" w:rsidRDefault="00721F0E" w:rsidP="00721F0E">
            <w:pPr>
              <w:keepNext w:val="0"/>
              <w:spacing w:before="0" w:after="0"/>
              <w:jc w:val="left"/>
              <w:rPr>
                <w:rFonts w:cs="Arial"/>
                <w:sz w:val="18"/>
                <w:szCs w:val="18"/>
                <w:lang w:eastAsia="pt-BR"/>
              </w:rPr>
            </w:pPr>
          </w:p>
        </w:tc>
      </w:tr>
      <w:tr w:rsidR="00721F0E" w:rsidRPr="007D4BE6" w14:paraId="6AEEA1D2"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61A25D9C" w14:textId="77777777" w:rsidR="00721F0E" w:rsidRPr="007D4BE6" w:rsidRDefault="00721F0E" w:rsidP="002E6FF3">
            <w:pPr>
              <w:keepNext w:val="0"/>
              <w:spacing w:before="0" w:after="0"/>
              <w:ind w:left="217"/>
              <w:jc w:val="left"/>
              <w:rPr>
                <w:rFonts w:cs="Arial"/>
                <w:b/>
                <w:bCs/>
                <w:color w:val="000000"/>
                <w:sz w:val="18"/>
                <w:szCs w:val="18"/>
                <w:lang w:eastAsia="pt-BR"/>
              </w:rPr>
            </w:pPr>
            <w:r w:rsidRPr="007D4BE6">
              <w:rPr>
                <w:rFonts w:cs="Arial"/>
                <w:b/>
                <w:bCs/>
                <w:color w:val="000000"/>
                <w:sz w:val="18"/>
                <w:szCs w:val="18"/>
                <w:lang w:eastAsia="pt-BR"/>
              </w:rPr>
              <w:t>Lucro (prejuízo) antes do IRPJ e CSLL</w:t>
            </w:r>
          </w:p>
        </w:tc>
        <w:tc>
          <w:tcPr>
            <w:tcW w:w="195" w:type="dxa"/>
            <w:tcBorders>
              <w:top w:val="nil"/>
              <w:left w:val="nil"/>
              <w:bottom w:val="nil"/>
              <w:right w:val="nil"/>
            </w:tcBorders>
            <w:shd w:val="clear" w:color="auto" w:fill="auto"/>
            <w:noWrap/>
            <w:vAlign w:val="bottom"/>
            <w:hideMark/>
          </w:tcPr>
          <w:p w14:paraId="2CEE1A4A" w14:textId="77777777" w:rsidR="00721F0E" w:rsidRPr="007D4BE6" w:rsidRDefault="00721F0E"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457362F2" w14:textId="63CF91DD" w:rsidR="00721F0E" w:rsidRPr="007D4BE6" w:rsidRDefault="00721F0E" w:rsidP="00BB71D9">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w:t>
            </w:r>
            <w:r w:rsidR="00FE7A6C" w:rsidRPr="007D4BE6">
              <w:rPr>
                <w:rFonts w:cs="Arial"/>
                <w:b/>
                <w:bCs/>
                <w:color w:val="000000"/>
                <w:sz w:val="18"/>
                <w:szCs w:val="18"/>
                <w:lang w:eastAsia="pt-BR"/>
              </w:rPr>
              <w:t>9.021</w:t>
            </w:r>
          </w:p>
        </w:tc>
        <w:tc>
          <w:tcPr>
            <w:tcW w:w="156" w:type="dxa"/>
            <w:tcBorders>
              <w:top w:val="nil"/>
              <w:left w:val="nil"/>
              <w:bottom w:val="nil"/>
              <w:right w:val="nil"/>
            </w:tcBorders>
            <w:shd w:val="clear" w:color="auto" w:fill="auto"/>
            <w:noWrap/>
            <w:vAlign w:val="bottom"/>
            <w:hideMark/>
          </w:tcPr>
          <w:p w14:paraId="76A7C47D" w14:textId="77777777" w:rsidR="00721F0E" w:rsidRPr="007D4BE6" w:rsidRDefault="00721F0E" w:rsidP="00BB71D9">
            <w:pPr>
              <w:keepNext w:val="0"/>
              <w:spacing w:before="0" w:after="0"/>
              <w:jc w:val="right"/>
              <w:rPr>
                <w:rFonts w:cs="Arial"/>
                <w:b/>
                <w:bCs/>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1D29E2CD" w14:textId="03D07DD0" w:rsidR="00721F0E" w:rsidRPr="007D4BE6" w:rsidRDefault="00721F0E" w:rsidP="00BB71D9">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w:t>
            </w:r>
            <w:r w:rsidR="004B4421" w:rsidRPr="007D4BE6">
              <w:rPr>
                <w:rFonts w:cs="Arial"/>
                <w:b/>
                <w:bCs/>
                <w:color w:val="000000"/>
                <w:sz w:val="18"/>
                <w:szCs w:val="18"/>
                <w:lang w:eastAsia="pt-BR"/>
              </w:rPr>
              <w:t>(</w:t>
            </w:r>
            <w:r w:rsidR="00FE7A6C" w:rsidRPr="007D4BE6">
              <w:rPr>
                <w:rFonts w:cs="Arial"/>
                <w:b/>
                <w:bCs/>
                <w:color w:val="000000"/>
                <w:sz w:val="18"/>
                <w:szCs w:val="18"/>
                <w:lang w:eastAsia="pt-BR"/>
              </w:rPr>
              <w:t>2.758</w:t>
            </w:r>
            <w:r w:rsidRPr="007D4BE6">
              <w:rPr>
                <w:rFonts w:cs="Arial"/>
                <w:b/>
                <w:bCs/>
                <w:color w:val="000000"/>
                <w:sz w:val="18"/>
                <w:szCs w:val="18"/>
                <w:lang w:eastAsia="pt-BR"/>
              </w:rPr>
              <w:t>)</w:t>
            </w:r>
          </w:p>
        </w:tc>
      </w:tr>
      <w:tr w:rsidR="00721F0E" w:rsidRPr="007D4BE6" w14:paraId="0C9B752D"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5FC2DCD7" w14:textId="77777777" w:rsidR="00721F0E" w:rsidRPr="007D4BE6" w:rsidRDefault="00721F0E"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Alíquota nominal vigente</w:t>
            </w:r>
          </w:p>
        </w:tc>
        <w:tc>
          <w:tcPr>
            <w:tcW w:w="195" w:type="dxa"/>
            <w:tcBorders>
              <w:top w:val="nil"/>
              <w:left w:val="nil"/>
              <w:bottom w:val="nil"/>
              <w:right w:val="nil"/>
            </w:tcBorders>
            <w:shd w:val="clear" w:color="auto" w:fill="auto"/>
            <w:noWrap/>
            <w:vAlign w:val="bottom"/>
            <w:hideMark/>
          </w:tcPr>
          <w:p w14:paraId="519EFF25" w14:textId="77777777" w:rsidR="00721F0E" w:rsidRPr="007D4BE6"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5BAEFC84" w14:textId="77777777"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34%</w:t>
            </w:r>
          </w:p>
        </w:tc>
        <w:tc>
          <w:tcPr>
            <w:tcW w:w="156" w:type="dxa"/>
            <w:tcBorders>
              <w:top w:val="nil"/>
              <w:left w:val="nil"/>
              <w:bottom w:val="nil"/>
              <w:right w:val="nil"/>
            </w:tcBorders>
            <w:shd w:val="clear" w:color="auto" w:fill="auto"/>
            <w:noWrap/>
            <w:vAlign w:val="bottom"/>
            <w:hideMark/>
          </w:tcPr>
          <w:p w14:paraId="631A3821" w14:textId="77777777" w:rsidR="00721F0E" w:rsidRPr="007D4BE6"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7FE84491" w14:textId="77777777"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34%</w:t>
            </w:r>
          </w:p>
        </w:tc>
      </w:tr>
      <w:tr w:rsidR="00721F0E" w:rsidRPr="007D4BE6" w14:paraId="4331FC19"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42EAF49F" w14:textId="77777777" w:rsidR="00721F0E" w:rsidRPr="007D4BE6" w:rsidRDefault="00721F0E" w:rsidP="002E6FF3">
            <w:pPr>
              <w:keepNext w:val="0"/>
              <w:spacing w:before="0" w:after="0"/>
              <w:ind w:left="217"/>
              <w:jc w:val="left"/>
              <w:rPr>
                <w:rFonts w:cs="Arial"/>
                <w:b/>
                <w:bCs/>
                <w:color w:val="000000"/>
                <w:sz w:val="18"/>
                <w:szCs w:val="18"/>
                <w:lang w:eastAsia="pt-BR"/>
              </w:rPr>
            </w:pPr>
            <w:r w:rsidRPr="007D4BE6">
              <w:rPr>
                <w:rFonts w:cs="Arial"/>
                <w:b/>
                <w:bCs/>
                <w:color w:val="000000"/>
                <w:sz w:val="18"/>
                <w:szCs w:val="18"/>
                <w:lang w:eastAsia="pt-BR"/>
              </w:rPr>
              <w:t>Expectativa de crédito (débito) de imposto de renda e contribuição social às alíquotas vigentes</w:t>
            </w:r>
          </w:p>
        </w:tc>
        <w:tc>
          <w:tcPr>
            <w:tcW w:w="195" w:type="dxa"/>
            <w:tcBorders>
              <w:top w:val="nil"/>
              <w:left w:val="nil"/>
              <w:bottom w:val="nil"/>
              <w:right w:val="nil"/>
            </w:tcBorders>
            <w:shd w:val="clear" w:color="auto" w:fill="auto"/>
            <w:noWrap/>
            <w:vAlign w:val="bottom"/>
            <w:hideMark/>
          </w:tcPr>
          <w:p w14:paraId="4AB75738" w14:textId="77777777" w:rsidR="00721F0E" w:rsidRPr="007D4BE6" w:rsidRDefault="00721F0E"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7699E8EA" w14:textId="4327A958" w:rsidR="00721F0E" w:rsidRPr="007D4BE6" w:rsidRDefault="00721F0E" w:rsidP="00FE7A6C">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w:t>
            </w:r>
            <w:r w:rsidR="00FE7A6C" w:rsidRPr="007D4BE6">
              <w:rPr>
                <w:rFonts w:cs="Arial"/>
                <w:b/>
                <w:bCs/>
                <w:color w:val="000000"/>
                <w:sz w:val="18"/>
                <w:szCs w:val="18"/>
                <w:lang w:eastAsia="pt-BR"/>
              </w:rPr>
              <w:t>(3.067)</w:t>
            </w:r>
            <w:r w:rsidRPr="007D4BE6">
              <w:rPr>
                <w:rFonts w:cs="Arial"/>
                <w:b/>
                <w:bCs/>
                <w:color w:val="000000"/>
                <w:sz w:val="18"/>
                <w:szCs w:val="18"/>
                <w:lang w:eastAsia="pt-BR"/>
              </w:rPr>
              <w:t xml:space="preserve"> </w:t>
            </w:r>
          </w:p>
        </w:tc>
        <w:tc>
          <w:tcPr>
            <w:tcW w:w="156" w:type="dxa"/>
            <w:tcBorders>
              <w:top w:val="nil"/>
              <w:left w:val="nil"/>
              <w:bottom w:val="nil"/>
              <w:right w:val="nil"/>
            </w:tcBorders>
            <w:shd w:val="clear" w:color="auto" w:fill="auto"/>
            <w:noWrap/>
            <w:vAlign w:val="bottom"/>
            <w:hideMark/>
          </w:tcPr>
          <w:p w14:paraId="09895697" w14:textId="77777777" w:rsidR="00721F0E" w:rsidRPr="007D4BE6" w:rsidRDefault="00721F0E" w:rsidP="00BB71D9">
            <w:pPr>
              <w:keepNext w:val="0"/>
              <w:spacing w:before="0" w:after="0"/>
              <w:jc w:val="right"/>
              <w:rPr>
                <w:rFonts w:cs="Arial"/>
                <w:b/>
                <w:bCs/>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74CBA2D0" w14:textId="66CE800A" w:rsidR="00721F0E" w:rsidRPr="007D4BE6" w:rsidRDefault="00721F0E" w:rsidP="00BB71D9">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w:t>
            </w:r>
            <w:r w:rsidR="00FE7A6C" w:rsidRPr="007D4BE6">
              <w:rPr>
                <w:rFonts w:cs="Arial"/>
                <w:b/>
                <w:bCs/>
                <w:color w:val="000000"/>
                <w:sz w:val="18"/>
                <w:szCs w:val="18"/>
                <w:lang w:eastAsia="pt-BR"/>
              </w:rPr>
              <w:t>938</w:t>
            </w:r>
            <w:r w:rsidRPr="007D4BE6">
              <w:rPr>
                <w:rFonts w:cs="Arial"/>
                <w:b/>
                <w:bCs/>
                <w:color w:val="000000"/>
                <w:sz w:val="18"/>
                <w:szCs w:val="18"/>
                <w:lang w:eastAsia="pt-BR"/>
              </w:rPr>
              <w:t xml:space="preserve"> </w:t>
            </w:r>
          </w:p>
        </w:tc>
      </w:tr>
      <w:tr w:rsidR="00721F0E" w:rsidRPr="007D4BE6" w14:paraId="21292AAF"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6FA132B5" w14:textId="77777777" w:rsidR="00721F0E" w:rsidRPr="007D4BE6" w:rsidRDefault="00721F0E" w:rsidP="002E6FF3">
            <w:pPr>
              <w:keepNext w:val="0"/>
              <w:spacing w:before="0" w:after="0"/>
              <w:ind w:left="217"/>
              <w:jc w:val="left"/>
              <w:rPr>
                <w:rFonts w:cs="Arial"/>
                <w:b/>
                <w:bCs/>
                <w:color w:val="000000"/>
                <w:sz w:val="18"/>
                <w:szCs w:val="18"/>
                <w:lang w:eastAsia="pt-BR"/>
              </w:rPr>
            </w:pPr>
          </w:p>
        </w:tc>
        <w:tc>
          <w:tcPr>
            <w:tcW w:w="195" w:type="dxa"/>
            <w:tcBorders>
              <w:top w:val="nil"/>
              <w:left w:val="nil"/>
              <w:bottom w:val="nil"/>
              <w:right w:val="nil"/>
            </w:tcBorders>
            <w:shd w:val="clear" w:color="auto" w:fill="auto"/>
            <w:noWrap/>
            <w:vAlign w:val="bottom"/>
            <w:hideMark/>
          </w:tcPr>
          <w:p w14:paraId="16232B9D" w14:textId="77777777" w:rsidR="00721F0E" w:rsidRPr="007D4BE6"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hideMark/>
          </w:tcPr>
          <w:p w14:paraId="5E4CE233" w14:textId="77777777" w:rsidR="00721F0E" w:rsidRPr="007D4BE6"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468EB943" w14:textId="77777777" w:rsidR="00721F0E" w:rsidRPr="007D4BE6"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6C66070B" w14:textId="77777777" w:rsidR="00721F0E" w:rsidRPr="007D4BE6" w:rsidRDefault="00721F0E" w:rsidP="00BB71D9">
            <w:pPr>
              <w:keepNext w:val="0"/>
              <w:spacing w:before="0" w:after="0"/>
              <w:jc w:val="right"/>
              <w:rPr>
                <w:rFonts w:cs="Arial"/>
                <w:sz w:val="18"/>
                <w:szCs w:val="18"/>
                <w:lang w:eastAsia="pt-BR"/>
              </w:rPr>
            </w:pPr>
          </w:p>
        </w:tc>
      </w:tr>
      <w:tr w:rsidR="00721F0E" w:rsidRPr="007D4BE6" w14:paraId="43B950F5"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43572E73" w14:textId="77777777" w:rsidR="00721F0E" w:rsidRPr="007D4BE6" w:rsidRDefault="00721F0E" w:rsidP="002E6FF3">
            <w:pPr>
              <w:keepNext w:val="0"/>
              <w:spacing w:before="0" w:after="0"/>
              <w:ind w:left="217"/>
              <w:jc w:val="left"/>
              <w:rPr>
                <w:rFonts w:cs="Arial"/>
                <w:b/>
                <w:bCs/>
                <w:color w:val="000000"/>
                <w:sz w:val="18"/>
                <w:szCs w:val="18"/>
                <w:lang w:eastAsia="pt-BR"/>
              </w:rPr>
            </w:pPr>
            <w:r w:rsidRPr="007D4BE6">
              <w:rPr>
                <w:rFonts w:cs="Arial"/>
                <w:b/>
                <w:bCs/>
                <w:color w:val="000000"/>
                <w:sz w:val="18"/>
                <w:szCs w:val="18"/>
                <w:lang w:eastAsia="pt-BR"/>
              </w:rPr>
              <w:t>Reconciliação para a taxa efetiva</w:t>
            </w:r>
          </w:p>
        </w:tc>
        <w:tc>
          <w:tcPr>
            <w:tcW w:w="195" w:type="dxa"/>
            <w:tcBorders>
              <w:top w:val="nil"/>
              <w:left w:val="nil"/>
              <w:bottom w:val="nil"/>
              <w:right w:val="nil"/>
            </w:tcBorders>
            <w:shd w:val="clear" w:color="auto" w:fill="auto"/>
            <w:noWrap/>
            <w:vAlign w:val="bottom"/>
            <w:hideMark/>
          </w:tcPr>
          <w:p w14:paraId="029DD86F" w14:textId="77777777" w:rsidR="00721F0E" w:rsidRPr="007D4BE6" w:rsidRDefault="00721F0E"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7C84C7F4" w14:textId="77777777" w:rsidR="00721F0E" w:rsidRPr="007D4BE6"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0CF7CD3D" w14:textId="77777777" w:rsidR="00721F0E" w:rsidRPr="007D4BE6"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19894F71" w14:textId="77777777" w:rsidR="00721F0E" w:rsidRPr="007D4BE6" w:rsidRDefault="00721F0E" w:rsidP="00BB71D9">
            <w:pPr>
              <w:keepNext w:val="0"/>
              <w:spacing w:before="0" w:after="0"/>
              <w:jc w:val="right"/>
              <w:rPr>
                <w:rFonts w:cs="Arial"/>
                <w:sz w:val="18"/>
                <w:szCs w:val="18"/>
                <w:lang w:eastAsia="pt-BR"/>
              </w:rPr>
            </w:pPr>
          </w:p>
        </w:tc>
      </w:tr>
      <w:tr w:rsidR="00721F0E" w:rsidRPr="007D4BE6" w14:paraId="1110A12E"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3763959B" w14:textId="77777777" w:rsidR="00721F0E" w:rsidRPr="007D4BE6" w:rsidRDefault="00721F0E" w:rsidP="002E6FF3">
            <w:pPr>
              <w:keepNext w:val="0"/>
              <w:spacing w:before="0" w:after="0"/>
              <w:ind w:left="217"/>
              <w:jc w:val="left"/>
              <w:rPr>
                <w:rFonts w:cs="Arial"/>
                <w:sz w:val="18"/>
                <w:szCs w:val="18"/>
                <w:lang w:eastAsia="pt-BR"/>
              </w:rPr>
            </w:pPr>
          </w:p>
        </w:tc>
        <w:tc>
          <w:tcPr>
            <w:tcW w:w="195" w:type="dxa"/>
            <w:tcBorders>
              <w:top w:val="nil"/>
              <w:left w:val="nil"/>
              <w:bottom w:val="nil"/>
              <w:right w:val="nil"/>
            </w:tcBorders>
            <w:shd w:val="clear" w:color="auto" w:fill="auto"/>
            <w:noWrap/>
            <w:vAlign w:val="bottom"/>
            <w:hideMark/>
          </w:tcPr>
          <w:p w14:paraId="026F238B" w14:textId="77777777" w:rsidR="00721F0E" w:rsidRPr="007D4BE6"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hideMark/>
          </w:tcPr>
          <w:p w14:paraId="7CB342DD" w14:textId="77777777" w:rsidR="00721F0E" w:rsidRPr="007D4BE6"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04192169" w14:textId="77777777" w:rsidR="00721F0E" w:rsidRPr="007D4BE6"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53236CC5" w14:textId="77777777" w:rsidR="00721F0E" w:rsidRPr="007D4BE6" w:rsidRDefault="00721F0E" w:rsidP="00BB71D9">
            <w:pPr>
              <w:keepNext w:val="0"/>
              <w:spacing w:before="0" w:after="0"/>
              <w:jc w:val="right"/>
              <w:rPr>
                <w:rFonts w:cs="Arial"/>
                <w:sz w:val="18"/>
                <w:szCs w:val="18"/>
                <w:lang w:eastAsia="pt-BR"/>
              </w:rPr>
            </w:pPr>
          </w:p>
        </w:tc>
      </w:tr>
      <w:tr w:rsidR="00721F0E" w:rsidRPr="007D4BE6" w14:paraId="76FC814B"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46040C7F" w14:textId="7A78718E" w:rsidR="00721F0E" w:rsidRPr="007D4BE6" w:rsidRDefault="00721F0E" w:rsidP="002E6FF3">
            <w:pPr>
              <w:keepNext w:val="0"/>
              <w:spacing w:before="0" w:after="0"/>
              <w:ind w:left="217"/>
              <w:jc w:val="left"/>
              <w:rPr>
                <w:rFonts w:cs="Arial"/>
                <w:b/>
                <w:bCs/>
                <w:color w:val="000000"/>
                <w:sz w:val="18"/>
                <w:szCs w:val="18"/>
                <w:lang w:eastAsia="pt-BR"/>
              </w:rPr>
            </w:pPr>
            <w:r w:rsidRPr="007D4BE6">
              <w:rPr>
                <w:rFonts w:cs="Arial"/>
                <w:b/>
                <w:bCs/>
                <w:color w:val="000000"/>
                <w:sz w:val="18"/>
                <w:szCs w:val="18"/>
                <w:lang w:eastAsia="pt-BR"/>
              </w:rPr>
              <w:t>Adições</w:t>
            </w:r>
          </w:p>
        </w:tc>
        <w:tc>
          <w:tcPr>
            <w:tcW w:w="195" w:type="dxa"/>
            <w:tcBorders>
              <w:top w:val="nil"/>
              <w:left w:val="nil"/>
              <w:bottom w:val="nil"/>
              <w:right w:val="nil"/>
            </w:tcBorders>
            <w:shd w:val="clear" w:color="auto" w:fill="auto"/>
            <w:noWrap/>
            <w:vAlign w:val="bottom"/>
            <w:hideMark/>
          </w:tcPr>
          <w:p w14:paraId="2460331D" w14:textId="77777777" w:rsidR="00721F0E" w:rsidRPr="007D4BE6" w:rsidRDefault="00721F0E"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1995A43F" w14:textId="77777777" w:rsidR="00721F0E" w:rsidRPr="007D4BE6"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1CCACE05" w14:textId="77777777" w:rsidR="00721F0E" w:rsidRPr="007D4BE6"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2B4E5415" w14:textId="77777777" w:rsidR="00721F0E" w:rsidRPr="007D4BE6" w:rsidRDefault="00721F0E" w:rsidP="00BB71D9">
            <w:pPr>
              <w:keepNext w:val="0"/>
              <w:spacing w:before="0" w:after="0"/>
              <w:jc w:val="right"/>
              <w:rPr>
                <w:rFonts w:cs="Arial"/>
                <w:sz w:val="18"/>
                <w:szCs w:val="18"/>
                <w:lang w:eastAsia="pt-BR"/>
              </w:rPr>
            </w:pPr>
          </w:p>
        </w:tc>
      </w:tr>
      <w:tr w:rsidR="00721F0E" w:rsidRPr="007D4BE6" w14:paraId="77EC7200"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4FF90804" w14:textId="7407B8C8" w:rsidR="00721F0E" w:rsidRPr="007D4BE6" w:rsidRDefault="00721F0E"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 xml:space="preserve">Licença </w:t>
            </w:r>
            <w:r w:rsidR="00BB71D9" w:rsidRPr="007D4BE6">
              <w:rPr>
                <w:rFonts w:cs="Arial"/>
                <w:color w:val="000000"/>
                <w:sz w:val="18"/>
                <w:szCs w:val="18"/>
                <w:lang w:eastAsia="pt-BR"/>
              </w:rPr>
              <w:t>paternidade</w:t>
            </w:r>
            <w:r w:rsidRPr="007D4BE6">
              <w:rPr>
                <w:rFonts w:cs="Arial"/>
                <w:color w:val="000000"/>
                <w:sz w:val="18"/>
                <w:szCs w:val="18"/>
                <w:lang w:eastAsia="pt-BR"/>
              </w:rPr>
              <w:t xml:space="preserve"> e maternidade prorrogada</w:t>
            </w:r>
          </w:p>
        </w:tc>
        <w:tc>
          <w:tcPr>
            <w:tcW w:w="195" w:type="dxa"/>
            <w:tcBorders>
              <w:top w:val="nil"/>
              <w:left w:val="nil"/>
              <w:bottom w:val="nil"/>
              <w:right w:val="nil"/>
            </w:tcBorders>
            <w:shd w:val="clear" w:color="auto" w:fill="auto"/>
            <w:noWrap/>
            <w:vAlign w:val="bottom"/>
            <w:hideMark/>
          </w:tcPr>
          <w:p w14:paraId="1FB55F57" w14:textId="77777777" w:rsidR="00721F0E" w:rsidRPr="007D4BE6"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0C1756F0" w14:textId="3C67BF7E"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0A10F1" w:rsidRPr="007D4BE6">
              <w:rPr>
                <w:rFonts w:cs="Arial"/>
                <w:color w:val="000000"/>
                <w:sz w:val="18"/>
                <w:szCs w:val="18"/>
                <w:lang w:eastAsia="pt-BR"/>
              </w:rPr>
              <w:t>(8</w:t>
            </w:r>
            <w:r w:rsidR="00FE7A6C" w:rsidRPr="007D4BE6">
              <w:rPr>
                <w:rFonts w:cs="Arial"/>
                <w:color w:val="000000"/>
                <w:sz w:val="18"/>
                <w:szCs w:val="18"/>
                <w:lang w:eastAsia="pt-BR"/>
              </w:rPr>
              <w:t>4</w:t>
            </w:r>
            <w:r w:rsidRPr="007D4BE6">
              <w:rPr>
                <w:rFonts w:cs="Arial"/>
                <w:color w:val="000000"/>
                <w:sz w:val="18"/>
                <w:szCs w:val="18"/>
                <w:lang w:eastAsia="pt-BR"/>
              </w:rPr>
              <w:t>)</w:t>
            </w:r>
          </w:p>
        </w:tc>
        <w:tc>
          <w:tcPr>
            <w:tcW w:w="156" w:type="dxa"/>
            <w:tcBorders>
              <w:top w:val="nil"/>
              <w:left w:val="nil"/>
              <w:bottom w:val="nil"/>
              <w:right w:val="nil"/>
            </w:tcBorders>
            <w:shd w:val="clear" w:color="auto" w:fill="auto"/>
            <w:noWrap/>
            <w:vAlign w:val="bottom"/>
            <w:hideMark/>
          </w:tcPr>
          <w:p w14:paraId="766EEFDA" w14:textId="77777777" w:rsidR="00721F0E" w:rsidRPr="007D4BE6"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18F48704" w14:textId="2635B338"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FE7A6C" w:rsidRPr="007D4BE6">
              <w:rPr>
                <w:rFonts w:cs="Arial"/>
                <w:color w:val="000000"/>
                <w:sz w:val="18"/>
                <w:szCs w:val="18"/>
                <w:lang w:eastAsia="pt-BR"/>
              </w:rPr>
              <w:t>(82</w:t>
            </w:r>
            <w:r w:rsidR="004B4421" w:rsidRPr="007D4BE6">
              <w:rPr>
                <w:rFonts w:cs="Arial"/>
                <w:color w:val="000000"/>
                <w:sz w:val="18"/>
                <w:szCs w:val="18"/>
                <w:lang w:eastAsia="pt-BR"/>
              </w:rPr>
              <w:t>)</w:t>
            </w:r>
          </w:p>
        </w:tc>
      </w:tr>
      <w:tr w:rsidR="00721F0E" w:rsidRPr="007D4BE6" w14:paraId="1D78C2DA"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44DE6A21" w14:textId="29603884" w:rsidR="00721F0E" w:rsidRPr="007D4BE6" w:rsidRDefault="00721F0E"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Provisões de processos</w:t>
            </w:r>
            <w:r w:rsidR="00647193" w:rsidRPr="007D4BE6">
              <w:rPr>
                <w:rFonts w:cs="Arial"/>
                <w:color w:val="000000"/>
                <w:sz w:val="18"/>
                <w:szCs w:val="18"/>
                <w:lang w:eastAsia="pt-BR"/>
              </w:rPr>
              <w:t>/variações monetárias</w:t>
            </w:r>
          </w:p>
        </w:tc>
        <w:tc>
          <w:tcPr>
            <w:tcW w:w="195" w:type="dxa"/>
            <w:tcBorders>
              <w:top w:val="nil"/>
              <w:left w:val="nil"/>
              <w:bottom w:val="nil"/>
              <w:right w:val="nil"/>
            </w:tcBorders>
            <w:shd w:val="clear" w:color="auto" w:fill="auto"/>
            <w:noWrap/>
            <w:vAlign w:val="bottom"/>
            <w:hideMark/>
          </w:tcPr>
          <w:p w14:paraId="239A3ED8" w14:textId="77777777" w:rsidR="00721F0E" w:rsidRPr="007D4BE6"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6F69A98D" w14:textId="3F9154EC"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FE7A6C" w:rsidRPr="007D4BE6">
              <w:rPr>
                <w:rFonts w:cs="Arial"/>
                <w:color w:val="000000"/>
                <w:sz w:val="18"/>
                <w:szCs w:val="18"/>
                <w:lang w:eastAsia="pt-BR"/>
              </w:rPr>
              <w:t>(233</w:t>
            </w:r>
            <w:r w:rsidRPr="007D4BE6">
              <w:rPr>
                <w:rFonts w:cs="Arial"/>
                <w:color w:val="000000"/>
                <w:sz w:val="18"/>
                <w:szCs w:val="18"/>
                <w:lang w:eastAsia="pt-BR"/>
              </w:rPr>
              <w:t>)</w:t>
            </w:r>
          </w:p>
        </w:tc>
        <w:tc>
          <w:tcPr>
            <w:tcW w:w="156" w:type="dxa"/>
            <w:tcBorders>
              <w:top w:val="nil"/>
              <w:left w:val="nil"/>
              <w:bottom w:val="nil"/>
              <w:right w:val="nil"/>
            </w:tcBorders>
            <w:shd w:val="clear" w:color="auto" w:fill="auto"/>
            <w:noWrap/>
            <w:vAlign w:val="bottom"/>
            <w:hideMark/>
          </w:tcPr>
          <w:p w14:paraId="439A7232" w14:textId="77777777" w:rsidR="00721F0E" w:rsidRPr="007D4BE6"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171BB844" w14:textId="55DB9B16"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4B4421" w:rsidRPr="007D4BE6">
              <w:rPr>
                <w:rFonts w:cs="Arial"/>
                <w:color w:val="000000"/>
                <w:sz w:val="18"/>
                <w:szCs w:val="18"/>
                <w:lang w:eastAsia="pt-BR"/>
              </w:rPr>
              <w:t>(</w:t>
            </w:r>
            <w:r w:rsidR="00FE7A6C" w:rsidRPr="007D4BE6">
              <w:rPr>
                <w:rFonts w:cs="Arial"/>
                <w:color w:val="000000"/>
                <w:sz w:val="18"/>
                <w:szCs w:val="18"/>
                <w:lang w:eastAsia="pt-BR"/>
              </w:rPr>
              <w:t>6</w:t>
            </w:r>
            <w:r w:rsidR="004B4421" w:rsidRPr="007D4BE6">
              <w:rPr>
                <w:rFonts w:cs="Arial"/>
                <w:color w:val="000000"/>
                <w:sz w:val="18"/>
                <w:szCs w:val="18"/>
                <w:lang w:eastAsia="pt-BR"/>
              </w:rPr>
              <w:t>)</w:t>
            </w:r>
            <w:r w:rsidRPr="007D4BE6">
              <w:rPr>
                <w:rFonts w:cs="Arial"/>
                <w:color w:val="000000"/>
                <w:sz w:val="18"/>
                <w:szCs w:val="18"/>
                <w:lang w:eastAsia="pt-BR"/>
              </w:rPr>
              <w:t xml:space="preserve">   </w:t>
            </w:r>
          </w:p>
        </w:tc>
      </w:tr>
      <w:tr w:rsidR="00721F0E" w:rsidRPr="007D4BE6" w14:paraId="5B9F968F"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3CD7D6E0" w14:textId="77777777" w:rsidR="00721F0E" w:rsidRPr="007D4BE6" w:rsidRDefault="00721F0E"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Variações monetárias de provisões judiciais</w:t>
            </w:r>
          </w:p>
        </w:tc>
        <w:tc>
          <w:tcPr>
            <w:tcW w:w="195" w:type="dxa"/>
            <w:tcBorders>
              <w:top w:val="nil"/>
              <w:left w:val="nil"/>
              <w:bottom w:val="nil"/>
              <w:right w:val="nil"/>
            </w:tcBorders>
            <w:shd w:val="clear" w:color="auto" w:fill="auto"/>
            <w:noWrap/>
            <w:vAlign w:val="bottom"/>
            <w:hideMark/>
          </w:tcPr>
          <w:p w14:paraId="3F5B1343" w14:textId="77777777" w:rsidR="00721F0E" w:rsidRPr="007D4BE6"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23FEBA8C" w14:textId="37F1DC77"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FE7A6C" w:rsidRPr="007D4BE6">
              <w:rPr>
                <w:rFonts w:cs="Arial"/>
                <w:color w:val="000000"/>
                <w:sz w:val="18"/>
                <w:szCs w:val="18"/>
                <w:lang w:eastAsia="pt-BR"/>
              </w:rPr>
              <w:t>(356</w:t>
            </w:r>
            <w:r w:rsidRPr="007D4BE6">
              <w:rPr>
                <w:rFonts w:cs="Arial"/>
                <w:color w:val="000000"/>
                <w:sz w:val="18"/>
                <w:szCs w:val="18"/>
                <w:lang w:eastAsia="pt-BR"/>
              </w:rPr>
              <w:t>)</w:t>
            </w:r>
          </w:p>
        </w:tc>
        <w:tc>
          <w:tcPr>
            <w:tcW w:w="156" w:type="dxa"/>
            <w:tcBorders>
              <w:top w:val="nil"/>
              <w:left w:val="nil"/>
              <w:bottom w:val="nil"/>
              <w:right w:val="nil"/>
            </w:tcBorders>
            <w:shd w:val="clear" w:color="auto" w:fill="auto"/>
            <w:noWrap/>
            <w:vAlign w:val="bottom"/>
            <w:hideMark/>
          </w:tcPr>
          <w:p w14:paraId="7E475217" w14:textId="77777777" w:rsidR="00721F0E" w:rsidRPr="007D4BE6"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11253644" w14:textId="60E7C368"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FE7A6C" w:rsidRPr="007D4BE6">
              <w:rPr>
                <w:rFonts w:cs="Arial"/>
                <w:color w:val="000000"/>
                <w:sz w:val="18"/>
                <w:szCs w:val="18"/>
                <w:lang w:eastAsia="pt-BR"/>
              </w:rPr>
              <w:t>(390</w:t>
            </w:r>
            <w:r w:rsidRPr="007D4BE6">
              <w:rPr>
                <w:rFonts w:cs="Arial"/>
                <w:color w:val="000000"/>
                <w:sz w:val="18"/>
                <w:szCs w:val="18"/>
                <w:lang w:eastAsia="pt-BR"/>
              </w:rPr>
              <w:t>)</w:t>
            </w:r>
          </w:p>
        </w:tc>
      </w:tr>
      <w:tr w:rsidR="00721F0E" w:rsidRPr="007D4BE6" w14:paraId="481E48C0"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145FCD36" w14:textId="23626359" w:rsidR="00721F0E" w:rsidRPr="007D4BE6" w:rsidRDefault="00721F0E"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Outras adições</w:t>
            </w:r>
          </w:p>
        </w:tc>
        <w:tc>
          <w:tcPr>
            <w:tcW w:w="195" w:type="dxa"/>
            <w:tcBorders>
              <w:top w:val="nil"/>
              <w:left w:val="nil"/>
              <w:bottom w:val="nil"/>
              <w:right w:val="nil"/>
            </w:tcBorders>
            <w:shd w:val="clear" w:color="auto" w:fill="auto"/>
            <w:noWrap/>
            <w:vAlign w:val="bottom"/>
            <w:hideMark/>
          </w:tcPr>
          <w:p w14:paraId="3A503B41" w14:textId="77777777" w:rsidR="00721F0E" w:rsidRPr="007D4BE6"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32FDEDA7" w14:textId="7110297C"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FE7A6C" w:rsidRPr="007D4BE6">
              <w:rPr>
                <w:rFonts w:cs="Arial"/>
                <w:color w:val="000000"/>
                <w:sz w:val="18"/>
                <w:szCs w:val="18"/>
                <w:lang w:eastAsia="pt-BR"/>
              </w:rPr>
              <w:t>(80</w:t>
            </w:r>
            <w:r w:rsidRPr="007D4BE6">
              <w:rPr>
                <w:rFonts w:cs="Arial"/>
                <w:color w:val="000000"/>
                <w:sz w:val="18"/>
                <w:szCs w:val="18"/>
                <w:lang w:eastAsia="pt-BR"/>
              </w:rPr>
              <w:t>)</w:t>
            </w:r>
          </w:p>
        </w:tc>
        <w:tc>
          <w:tcPr>
            <w:tcW w:w="156" w:type="dxa"/>
            <w:tcBorders>
              <w:top w:val="nil"/>
              <w:left w:val="nil"/>
              <w:bottom w:val="nil"/>
              <w:right w:val="nil"/>
            </w:tcBorders>
            <w:shd w:val="clear" w:color="auto" w:fill="auto"/>
            <w:noWrap/>
            <w:vAlign w:val="bottom"/>
            <w:hideMark/>
          </w:tcPr>
          <w:p w14:paraId="5292EC9E" w14:textId="77777777" w:rsidR="00721F0E" w:rsidRPr="007D4BE6"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698C5824" w14:textId="13318FE7"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FE7A6C" w:rsidRPr="007D4BE6">
              <w:rPr>
                <w:rFonts w:cs="Arial"/>
                <w:color w:val="000000"/>
                <w:sz w:val="18"/>
                <w:szCs w:val="18"/>
                <w:lang w:eastAsia="pt-BR"/>
              </w:rPr>
              <w:t>(4</w:t>
            </w:r>
            <w:r w:rsidRPr="007D4BE6">
              <w:rPr>
                <w:rFonts w:cs="Arial"/>
                <w:color w:val="000000"/>
                <w:sz w:val="18"/>
                <w:szCs w:val="18"/>
                <w:lang w:eastAsia="pt-BR"/>
              </w:rPr>
              <w:t>)</w:t>
            </w:r>
          </w:p>
        </w:tc>
      </w:tr>
      <w:tr w:rsidR="00721F0E" w:rsidRPr="007D4BE6" w14:paraId="7CC6F9F4"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4CD9C843" w14:textId="12F5B12F" w:rsidR="000A10F1" w:rsidRPr="007D4BE6" w:rsidRDefault="000A10F1" w:rsidP="002E6FF3">
            <w:pPr>
              <w:keepNext w:val="0"/>
              <w:spacing w:before="0" w:after="0"/>
              <w:ind w:left="217"/>
              <w:jc w:val="left"/>
              <w:rPr>
                <w:rFonts w:cs="Arial"/>
                <w:color w:val="000000"/>
                <w:sz w:val="18"/>
                <w:szCs w:val="18"/>
                <w:lang w:eastAsia="pt-BR"/>
              </w:rPr>
            </w:pPr>
          </w:p>
        </w:tc>
        <w:tc>
          <w:tcPr>
            <w:tcW w:w="195" w:type="dxa"/>
            <w:tcBorders>
              <w:top w:val="nil"/>
              <w:left w:val="nil"/>
              <w:bottom w:val="nil"/>
              <w:right w:val="nil"/>
            </w:tcBorders>
            <w:shd w:val="clear" w:color="auto" w:fill="auto"/>
            <w:noWrap/>
            <w:vAlign w:val="bottom"/>
            <w:hideMark/>
          </w:tcPr>
          <w:p w14:paraId="59E49C5D" w14:textId="77777777" w:rsidR="00721F0E" w:rsidRPr="007D4BE6"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hideMark/>
          </w:tcPr>
          <w:p w14:paraId="324F7673" w14:textId="77777777" w:rsidR="00721F0E" w:rsidRPr="007D4BE6"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2D7FEB60" w14:textId="77777777" w:rsidR="00721F0E" w:rsidRPr="007D4BE6"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1F75944C" w14:textId="77777777" w:rsidR="00721F0E" w:rsidRPr="007D4BE6" w:rsidRDefault="00721F0E" w:rsidP="00BB71D9">
            <w:pPr>
              <w:keepNext w:val="0"/>
              <w:spacing w:before="0" w:after="0"/>
              <w:jc w:val="right"/>
              <w:rPr>
                <w:rFonts w:cs="Arial"/>
                <w:sz w:val="18"/>
                <w:szCs w:val="18"/>
                <w:lang w:eastAsia="pt-BR"/>
              </w:rPr>
            </w:pPr>
          </w:p>
        </w:tc>
      </w:tr>
      <w:tr w:rsidR="0039714C" w:rsidRPr="007D4BE6" w14:paraId="1866069E" w14:textId="77777777" w:rsidTr="002E6FF3">
        <w:trPr>
          <w:divId w:val="1359430057"/>
          <w:trHeight w:val="170"/>
        </w:trPr>
        <w:tc>
          <w:tcPr>
            <w:tcW w:w="5720" w:type="dxa"/>
            <w:tcBorders>
              <w:top w:val="nil"/>
              <w:left w:val="nil"/>
              <w:bottom w:val="nil"/>
              <w:right w:val="nil"/>
            </w:tcBorders>
            <w:shd w:val="clear" w:color="auto" w:fill="auto"/>
            <w:vAlign w:val="bottom"/>
          </w:tcPr>
          <w:p w14:paraId="192FB6A7" w14:textId="2D221199" w:rsidR="0039714C" w:rsidRPr="007D4BE6" w:rsidRDefault="0039714C"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Aprop. Juros Arrendamento Mercantil</w:t>
            </w:r>
          </w:p>
        </w:tc>
        <w:tc>
          <w:tcPr>
            <w:tcW w:w="195" w:type="dxa"/>
            <w:tcBorders>
              <w:top w:val="nil"/>
              <w:left w:val="nil"/>
              <w:bottom w:val="nil"/>
              <w:right w:val="nil"/>
            </w:tcBorders>
            <w:shd w:val="clear" w:color="auto" w:fill="auto"/>
            <w:noWrap/>
            <w:vAlign w:val="bottom"/>
          </w:tcPr>
          <w:p w14:paraId="567EF00B" w14:textId="77777777" w:rsidR="0039714C" w:rsidRPr="007D4BE6" w:rsidRDefault="0039714C"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tcPr>
          <w:p w14:paraId="5ECBCBDB" w14:textId="09E0E36E" w:rsidR="0039714C" w:rsidRPr="007D4BE6" w:rsidRDefault="00FE7A6C" w:rsidP="00BB71D9">
            <w:pPr>
              <w:keepNext w:val="0"/>
              <w:spacing w:before="0" w:after="0"/>
              <w:jc w:val="right"/>
              <w:rPr>
                <w:rFonts w:cs="Arial"/>
                <w:sz w:val="18"/>
                <w:szCs w:val="18"/>
                <w:lang w:eastAsia="pt-BR"/>
              </w:rPr>
            </w:pPr>
            <w:r w:rsidRPr="007D4BE6">
              <w:rPr>
                <w:rFonts w:cs="Arial"/>
                <w:sz w:val="18"/>
                <w:szCs w:val="18"/>
                <w:lang w:eastAsia="pt-BR"/>
              </w:rPr>
              <w:t>(327</w:t>
            </w:r>
            <w:r w:rsidR="0039714C" w:rsidRPr="007D4BE6">
              <w:rPr>
                <w:rFonts w:cs="Arial"/>
                <w:sz w:val="18"/>
                <w:szCs w:val="18"/>
                <w:lang w:eastAsia="pt-BR"/>
              </w:rPr>
              <w:t>)</w:t>
            </w:r>
          </w:p>
        </w:tc>
        <w:tc>
          <w:tcPr>
            <w:tcW w:w="156" w:type="dxa"/>
            <w:tcBorders>
              <w:top w:val="nil"/>
              <w:left w:val="nil"/>
              <w:bottom w:val="nil"/>
              <w:right w:val="nil"/>
            </w:tcBorders>
            <w:shd w:val="clear" w:color="auto" w:fill="auto"/>
            <w:noWrap/>
            <w:vAlign w:val="bottom"/>
          </w:tcPr>
          <w:p w14:paraId="4B58860C" w14:textId="77777777" w:rsidR="0039714C" w:rsidRPr="007D4BE6" w:rsidRDefault="0039714C"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tcPr>
          <w:p w14:paraId="1E1B4D02" w14:textId="58A414B5" w:rsidR="0039714C" w:rsidRPr="007D4BE6" w:rsidRDefault="00FE7A6C" w:rsidP="00BB71D9">
            <w:pPr>
              <w:keepNext w:val="0"/>
              <w:spacing w:before="0" w:after="0"/>
              <w:jc w:val="right"/>
              <w:rPr>
                <w:rFonts w:cs="Arial"/>
                <w:sz w:val="18"/>
                <w:szCs w:val="18"/>
                <w:lang w:eastAsia="pt-BR"/>
              </w:rPr>
            </w:pPr>
            <w:r w:rsidRPr="007D4BE6">
              <w:rPr>
                <w:rFonts w:cs="Arial"/>
                <w:sz w:val="18"/>
                <w:szCs w:val="18"/>
                <w:lang w:eastAsia="pt-BR"/>
              </w:rPr>
              <w:t>(337</w:t>
            </w:r>
            <w:r w:rsidR="005B627C" w:rsidRPr="007D4BE6">
              <w:rPr>
                <w:rFonts w:cs="Arial"/>
                <w:sz w:val="18"/>
                <w:szCs w:val="18"/>
                <w:lang w:eastAsia="pt-BR"/>
              </w:rPr>
              <w:t>)</w:t>
            </w:r>
          </w:p>
        </w:tc>
      </w:tr>
      <w:tr w:rsidR="0039714C" w:rsidRPr="007D4BE6" w14:paraId="22BDC4DD" w14:textId="77777777" w:rsidTr="002E6FF3">
        <w:trPr>
          <w:divId w:val="1359430057"/>
          <w:trHeight w:val="170"/>
        </w:trPr>
        <w:tc>
          <w:tcPr>
            <w:tcW w:w="5720" w:type="dxa"/>
            <w:tcBorders>
              <w:top w:val="nil"/>
              <w:left w:val="nil"/>
              <w:bottom w:val="nil"/>
              <w:right w:val="nil"/>
            </w:tcBorders>
            <w:shd w:val="clear" w:color="auto" w:fill="auto"/>
            <w:vAlign w:val="bottom"/>
          </w:tcPr>
          <w:p w14:paraId="1BEF37FC" w14:textId="3A468C66" w:rsidR="0039714C" w:rsidRPr="007D4BE6" w:rsidRDefault="00647193"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Amortização Arrendamento</w:t>
            </w:r>
            <w:r w:rsidR="00AA5A50" w:rsidRPr="007D4BE6">
              <w:rPr>
                <w:rFonts w:cs="Arial"/>
                <w:color w:val="000000"/>
                <w:sz w:val="18"/>
                <w:szCs w:val="18"/>
                <w:lang w:eastAsia="pt-BR"/>
              </w:rPr>
              <w:t xml:space="preserve"> Mercantil</w:t>
            </w:r>
          </w:p>
        </w:tc>
        <w:tc>
          <w:tcPr>
            <w:tcW w:w="195" w:type="dxa"/>
            <w:tcBorders>
              <w:top w:val="nil"/>
              <w:left w:val="nil"/>
              <w:bottom w:val="nil"/>
              <w:right w:val="nil"/>
            </w:tcBorders>
            <w:shd w:val="clear" w:color="auto" w:fill="auto"/>
            <w:noWrap/>
            <w:vAlign w:val="bottom"/>
          </w:tcPr>
          <w:p w14:paraId="43438DE5" w14:textId="77777777" w:rsidR="0039714C" w:rsidRPr="007D4BE6" w:rsidRDefault="0039714C"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tcPr>
          <w:p w14:paraId="11A771BF" w14:textId="33512D15" w:rsidR="0039714C" w:rsidRPr="007D4BE6" w:rsidRDefault="00FE7A6C" w:rsidP="00BB71D9">
            <w:pPr>
              <w:keepNext w:val="0"/>
              <w:spacing w:before="0" w:after="0"/>
              <w:jc w:val="right"/>
              <w:rPr>
                <w:rFonts w:cs="Arial"/>
                <w:sz w:val="18"/>
                <w:szCs w:val="18"/>
                <w:lang w:eastAsia="pt-BR"/>
              </w:rPr>
            </w:pPr>
            <w:r w:rsidRPr="007D4BE6">
              <w:rPr>
                <w:rFonts w:cs="Arial"/>
                <w:sz w:val="18"/>
                <w:szCs w:val="18"/>
                <w:lang w:eastAsia="pt-BR"/>
              </w:rPr>
              <w:t>(996</w:t>
            </w:r>
            <w:r w:rsidR="0039714C" w:rsidRPr="007D4BE6">
              <w:rPr>
                <w:rFonts w:cs="Arial"/>
                <w:sz w:val="18"/>
                <w:szCs w:val="18"/>
                <w:lang w:eastAsia="pt-BR"/>
              </w:rPr>
              <w:t>)</w:t>
            </w:r>
          </w:p>
        </w:tc>
        <w:tc>
          <w:tcPr>
            <w:tcW w:w="156" w:type="dxa"/>
            <w:tcBorders>
              <w:top w:val="nil"/>
              <w:left w:val="nil"/>
              <w:bottom w:val="nil"/>
              <w:right w:val="nil"/>
            </w:tcBorders>
            <w:shd w:val="clear" w:color="auto" w:fill="auto"/>
            <w:noWrap/>
            <w:vAlign w:val="bottom"/>
          </w:tcPr>
          <w:p w14:paraId="5FC360E9" w14:textId="77777777" w:rsidR="0039714C" w:rsidRPr="007D4BE6" w:rsidRDefault="0039714C"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tcPr>
          <w:p w14:paraId="6569B125" w14:textId="70D62B12" w:rsidR="0039714C" w:rsidRPr="007D4BE6" w:rsidRDefault="005B627C" w:rsidP="00BB71D9">
            <w:pPr>
              <w:keepNext w:val="0"/>
              <w:spacing w:before="0" w:after="0"/>
              <w:jc w:val="right"/>
              <w:rPr>
                <w:rFonts w:cs="Arial"/>
                <w:sz w:val="18"/>
                <w:szCs w:val="18"/>
                <w:lang w:eastAsia="pt-BR"/>
              </w:rPr>
            </w:pPr>
            <w:r w:rsidRPr="007D4BE6">
              <w:rPr>
                <w:rFonts w:cs="Arial"/>
                <w:sz w:val="18"/>
                <w:szCs w:val="18"/>
                <w:lang w:eastAsia="pt-BR"/>
              </w:rPr>
              <w:t>(926)</w:t>
            </w:r>
          </w:p>
        </w:tc>
      </w:tr>
      <w:tr w:rsidR="00DE7076" w:rsidRPr="007D4BE6" w14:paraId="373AB4D0" w14:textId="77777777" w:rsidTr="002E6FF3">
        <w:trPr>
          <w:divId w:val="1359430057"/>
          <w:trHeight w:val="170"/>
        </w:trPr>
        <w:tc>
          <w:tcPr>
            <w:tcW w:w="5720" w:type="dxa"/>
            <w:tcBorders>
              <w:top w:val="nil"/>
              <w:left w:val="nil"/>
              <w:bottom w:val="nil"/>
              <w:right w:val="nil"/>
            </w:tcBorders>
            <w:shd w:val="clear" w:color="auto" w:fill="auto"/>
            <w:vAlign w:val="bottom"/>
          </w:tcPr>
          <w:p w14:paraId="06459724" w14:textId="77777777" w:rsidR="00DE7076" w:rsidRPr="007D4BE6" w:rsidRDefault="00DE7076" w:rsidP="002E6FF3">
            <w:pPr>
              <w:keepNext w:val="0"/>
              <w:spacing w:before="0" w:after="0"/>
              <w:ind w:left="217"/>
              <w:jc w:val="left"/>
              <w:rPr>
                <w:rFonts w:cs="Arial"/>
                <w:b/>
                <w:bCs/>
                <w:color w:val="000000"/>
                <w:sz w:val="18"/>
                <w:szCs w:val="18"/>
                <w:lang w:eastAsia="pt-BR"/>
              </w:rPr>
            </w:pPr>
          </w:p>
        </w:tc>
        <w:tc>
          <w:tcPr>
            <w:tcW w:w="195" w:type="dxa"/>
            <w:tcBorders>
              <w:top w:val="nil"/>
              <w:left w:val="nil"/>
              <w:bottom w:val="nil"/>
              <w:right w:val="nil"/>
            </w:tcBorders>
            <w:shd w:val="clear" w:color="auto" w:fill="auto"/>
            <w:noWrap/>
            <w:vAlign w:val="bottom"/>
          </w:tcPr>
          <w:p w14:paraId="36C3E970" w14:textId="77777777" w:rsidR="00DE7076" w:rsidRPr="007D4BE6" w:rsidRDefault="00DE7076"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shd w:val="clear" w:color="auto" w:fill="auto"/>
            <w:noWrap/>
            <w:vAlign w:val="bottom"/>
          </w:tcPr>
          <w:p w14:paraId="14DF51B8" w14:textId="77777777" w:rsidR="00DE7076" w:rsidRPr="007D4BE6" w:rsidRDefault="00DE7076"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tcPr>
          <w:p w14:paraId="564EC620" w14:textId="77777777" w:rsidR="00DE7076" w:rsidRPr="007D4BE6" w:rsidRDefault="00DE7076"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tcPr>
          <w:p w14:paraId="2713A201" w14:textId="77777777" w:rsidR="00DE7076" w:rsidRPr="007D4BE6" w:rsidRDefault="00DE7076" w:rsidP="00BB71D9">
            <w:pPr>
              <w:keepNext w:val="0"/>
              <w:spacing w:before="0" w:after="0"/>
              <w:jc w:val="right"/>
              <w:rPr>
                <w:rFonts w:cs="Arial"/>
                <w:sz w:val="18"/>
                <w:szCs w:val="18"/>
                <w:lang w:eastAsia="pt-BR"/>
              </w:rPr>
            </w:pPr>
          </w:p>
        </w:tc>
      </w:tr>
      <w:tr w:rsidR="00721F0E" w:rsidRPr="007D4BE6" w14:paraId="5BE7F5DC"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786FF761" w14:textId="77777777" w:rsidR="00721F0E" w:rsidRPr="007D4BE6" w:rsidRDefault="00721F0E" w:rsidP="002E6FF3">
            <w:pPr>
              <w:keepNext w:val="0"/>
              <w:spacing w:before="0" w:after="0"/>
              <w:ind w:left="217"/>
              <w:jc w:val="left"/>
              <w:rPr>
                <w:rFonts w:cs="Arial"/>
                <w:b/>
                <w:bCs/>
                <w:color w:val="000000"/>
                <w:sz w:val="18"/>
                <w:szCs w:val="18"/>
                <w:lang w:eastAsia="pt-BR"/>
              </w:rPr>
            </w:pPr>
            <w:r w:rsidRPr="007D4BE6">
              <w:rPr>
                <w:rFonts w:cs="Arial"/>
                <w:b/>
                <w:bCs/>
                <w:color w:val="000000"/>
                <w:sz w:val="18"/>
                <w:szCs w:val="18"/>
                <w:lang w:eastAsia="pt-BR"/>
              </w:rPr>
              <w:t>Exclusões:</w:t>
            </w:r>
          </w:p>
        </w:tc>
        <w:tc>
          <w:tcPr>
            <w:tcW w:w="195" w:type="dxa"/>
            <w:tcBorders>
              <w:top w:val="nil"/>
              <w:left w:val="nil"/>
              <w:bottom w:val="nil"/>
              <w:right w:val="nil"/>
            </w:tcBorders>
            <w:shd w:val="clear" w:color="auto" w:fill="auto"/>
            <w:noWrap/>
            <w:vAlign w:val="bottom"/>
            <w:hideMark/>
          </w:tcPr>
          <w:p w14:paraId="7A723A3F" w14:textId="77777777" w:rsidR="00721F0E" w:rsidRPr="007D4BE6" w:rsidRDefault="00721F0E" w:rsidP="00721F0E">
            <w:pPr>
              <w:keepNext w:val="0"/>
              <w:spacing w:before="0" w:after="0"/>
              <w:jc w:val="left"/>
              <w:rPr>
                <w:rFonts w:cs="Arial"/>
                <w:b/>
                <w:bCs/>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0B318664" w14:textId="77777777" w:rsidR="00721F0E" w:rsidRPr="007D4BE6"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05FD556A" w14:textId="77777777" w:rsidR="00721F0E" w:rsidRPr="007D4BE6"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62C287FE" w14:textId="77777777" w:rsidR="00721F0E" w:rsidRPr="007D4BE6" w:rsidRDefault="00721F0E" w:rsidP="00BB71D9">
            <w:pPr>
              <w:keepNext w:val="0"/>
              <w:spacing w:before="0" w:after="0"/>
              <w:jc w:val="right"/>
              <w:rPr>
                <w:rFonts w:cs="Arial"/>
                <w:sz w:val="18"/>
                <w:szCs w:val="18"/>
                <w:lang w:eastAsia="pt-BR"/>
              </w:rPr>
            </w:pPr>
          </w:p>
        </w:tc>
      </w:tr>
      <w:tr w:rsidR="00721F0E" w:rsidRPr="007D4BE6" w14:paraId="5114C3B7"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6CCFE9E9" w14:textId="7B5F7865" w:rsidR="00721F0E" w:rsidRPr="007D4BE6" w:rsidRDefault="00721F0E"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Revers</w:t>
            </w:r>
            <w:r w:rsidR="00647193" w:rsidRPr="007D4BE6">
              <w:rPr>
                <w:rFonts w:cs="Arial"/>
                <w:color w:val="000000"/>
                <w:sz w:val="18"/>
                <w:szCs w:val="18"/>
                <w:lang w:eastAsia="pt-BR"/>
              </w:rPr>
              <w:t>ão de variações monetárias</w:t>
            </w:r>
          </w:p>
        </w:tc>
        <w:tc>
          <w:tcPr>
            <w:tcW w:w="195" w:type="dxa"/>
            <w:tcBorders>
              <w:top w:val="nil"/>
              <w:left w:val="nil"/>
              <w:bottom w:val="nil"/>
              <w:right w:val="nil"/>
            </w:tcBorders>
            <w:shd w:val="clear" w:color="auto" w:fill="auto"/>
            <w:noWrap/>
            <w:vAlign w:val="bottom"/>
            <w:hideMark/>
          </w:tcPr>
          <w:p w14:paraId="7F4D8C8C" w14:textId="77777777" w:rsidR="00721F0E" w:rsidRPr="007D4BE6"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5D15CF45" w14:textId="0620A976" w:rsidR="00721F0E" w:rsidRPr="007D4BE6" w:rsidRDefault="0039714C"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FE7A6C" w:rsidRPr="007D4BE6">
              <w:rPr>
                <w:rFonts w:cs="Arial"/>
                <w:color w:val="000000"/>
                <w:sz w:val="18"/>
                <w:szCs w:val="18"/>
                <w:lang w:eastAsia="pt-BR"/>
              </w:rPr>
              <w:t>136</w:t>
            </w:r>
            <w:r w:rsidR="00721F0E" w:rsidRPr="007D4BE6">
              <w:rPr>
                <w:rFonts w:cs="Arial"/>
                <w:color w:val="000000"/>
                <w:sz w:val="18"/>
                <w:szCs w:val="18"/>
                <w:lang w:eastAsia="pt-BR"/>
              </w:rPr>
              <w:t xml:space="preserve"> </w:t>
            </w:r>
          </w:p>
        </w:tc>
        <w:tc>
          <w:tcPr>
            <w:tcW w:w="156" w:type="dxa"/>
            <w:tcBorders>
              <w:top w:val="nil"/>
              <w:left w:val="nil"/>
              <w:bottom w:val="nil"/>
              <w:right w:val="nil"/>
            </w:tcBorders>
            <w:shd w:val="clear" w:color="auto" w:fill="auto"/>
            <w:noWrap/>
            <w:vAlign w:val="bottom"/>
            <w:hideMark/>
          </w:tcPr>
          <w:p w14:paraId="28BD6003" w14:textId="77777777" w:rsidR="00721F0E" w:rsidRPr="007D4BE6"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041913AF" w14:textId="6992CA99" w:rsidR="00721F0E" w:rsidRPr="007D4BE6" w:rsidRDefault="00FE7A6C"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4</w:t>
            </w:r>
            <w:r w:rsidR="00721F0E" w:rsidRPr="007D4BE6">
              <w:rPr>
                <w:rFonts w:cs="Arial"/>
                <w:color w:val="000000"/>
                <w:sz w:val="18"/>
                <w:szCs w:val="18"/>
                <w:lang w:eastAsia="pt-BR"/>
              </w:rPr>
              <w:t xml:space="preserve"> </w:t>
            </w:r>
          </w:p>
        </w:tc>
      </w:tr>
      <w:tr w:rsidR="00FD721C" w:rsidRPr="007D4BE6" w14:paraId="5A251CE0" w14:textId="77777777" w:rsidTr="002E6FF3">
        <w:trPr>
          <w:divId w:val="1359430057"/>
          <w:trHeight w:val="170"/>
        </w:trPr>
        <w:tc>
          <w:tcPr>
            <w:tcW w:w="5720" w:type="dxa"/>
            <w:tcBorders>
              <w:top w:val="nil"/>
              <w:left w:val="nil"/>
              <w:bottom w:val="nil"/>
              <w:right w:val="nil"/>
            </w:tcBorders>
            <w:shd w:val="clear" w:color="auto" w:fill="auto"/>
            <w:vAlign w:val="bottom"/>
          </w:tcPr>
          <w:p w14:paraId="4FA6A38D" w14:textId="436FCCC7" w:rsidR="00FD721C" w:rsidRPr="007D4BE6" w:rsidRDefault="00647193"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Pagamento do</w:t>
            </w:r>
            <w:r w:rsidR="00FD721C" w:rsidRPr="007D4BE6">
              <w:rPr>
                <w:rFonts w:cs="Arial"/>
                <w:color w:val="000000"/>
                <w:sz w:val="18"/>
                <w:szCs w:val="18"/>
                <w:lang w:eastAsia="pt-BR"/>
              </w:rPr>
              <w:t xml:space="preserve"> arrendamento mercantil</w:t>
            </w:r>
          </w:p>
        </w:tc>
        <w:tc>
          <w:tcPr>
            <w:tcW w:w="195" w:type="dxa"/>
            <w:tcBorders>
              <w:top w:val="nil"/>
              <w:left w:val="nil"/>
              <w:bottom w:val="nil"/>
              <w:right w:val="nil"/>
            </w:tcBorders>
            <w:shd w:val="clear" w:color="auto" w:fill="auto"/>
            <w:noWrap/>
            <w:vAlign w:val="bottom"/>
          </w:tcPr>
          <w:p w14:paraId="46DD4804" w14:textId="77777777" w:rsidR="00FD721C" w:rsidRPr="007D4BE6" w:rsidRDefault="00FD721C"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shd w:val="clear" w:color="auto" w:fill="auto"/>
            <w:noWrap/>
            <w:vAlign w:val="bottom"/>
          </w:tcPr>
          <w:p w14:paraId="32209B98" w14:textId="06FE1EFD" w:rsidR="00FD721C" w:rsidRPr="007D4BE6" w:rsidRDefault="00FD721C"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1</w:t>
            </w:r>
            <w:r w:rsidR="00FE7A6C" w:rsidRPr="007D4BE6">
              <w:rPr>
                <w:rFonts w:cs="Arial"/>
                <w:color w:val="000000"/>
                <w:sz w:val="18"/>
                <w:szCs w:val="18"/>
                <w:lang w:eastAsia="pt-BR"/>
              </w:rPr>
              <w:t>.183</w:t>
            </w:r>
          </w:p>
        </w:tc>
        <w:tc>
          <w:tcPr>
            <w:tcW w:w="156" w:type="dxa"/>
            <w:tcBorders>
              <w:top w:val="nil"/>
              <w:left w:val="nil"/>
              <w:bottom w:val="nil"/>
              <w:right w:val="nil"/>
            </w:tcBorders>
            <w:shd w:val="clear" w:color="auto" w:fill="auto"/>
            <w:noWrap/>
            <w:vAlign w:val="bottom"/>
          </w:tcPr>
          <w:p w14:paraId="27FDDD67" w14:textId="77777777" w:rsidR="00FD721C" w:rsidRPr="007D4BE6" w:rsidRDefault="00FD721C"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shd w:val="clear" w:color="auto" w:fill="auto"/>
            <w:noWrap/>
            <w:vAlign w:val="bottom"/>
          </w:tcPr>
          <w:p w14:paraId="51238153" w14:textId="62F558C4" w:rsidR="00FD721C" w:rsidRPr="007D4BE6" w:rsidRDefault="00FE7A6C"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1.144</w:t>
            </w:r>
          </w:p>
        </w:tc>
      </w:tr>
      <w:tr w:rsidR="00721F0E" w:rsidRPr="007D4BE6" w14:paraId="16C87FA1"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24A52497" w14:textId="77777777" w:rsidR="00721F0E" w:rsidRPr="007D4BE6" w:rsidRDefault="00721F0E" w:rsidP="002E6FF3">
            <w:pPr>
              <w:keepNext w:val="0"/>
              <w:spacing w:before="0" w:after="0"/>
              <w:ind w:left="217"/>
              <w:jc w:val="left"/>
              <w:rPr>
                <w:rFonts w:cs="Arial"/>
                <w:color w:val="000000"/>
                <w:sz w:val="18"/>
                <w:szCs w:val="18"/>
                <w:lang w:eastAsia="pt-BR"/>
              </w:rPr>
            </w:pPr>
          </w:p>
        </w:tc>
        <w:tc>
          <w:tcPr>
            <w:tcW w:w="195" w:type="dxa"/>
            <w:tcBorders>
              <w:top w:val="nil"/>
              <w:left w:val="nil"/>
              <w:bottom w:val="nil"/>
              <w:right w:val="nil"/>
            </w:tcBorders>
            <w:shd w:val="clear" w:color="auto" w:fill="auto"/>
            <w:noWrap/>
            <w:vAlign w:val="bottom"/>
            <w:hideMark/>
          </w:tcPr>
          <w:p w14:paraId="6E7977EA" w14:textId="77777777" w:rsidR="00721F0E" w:rsidRPr="007D4BE6"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hideMark/>
          </w:tcPr>
          <w:p w14:paraId="44FA3BA7" w14:textId="77777777" w:rsidR="00721F0E" w:rsidRPr="007D4BE6"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4ECF4205" w14:textId="77777777" w:rsidR="00721F0E" w:rsidRPr="007D4BE6"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0024972E" w14:textId="77777777" w:rsidR="00721F0E" w:rsidRPr="007D4BE6" w:rsidRDefault="00721F0E" w:rsidP="00BB71D9">
            <w:pPr>
              <w:keepNext w:val="0"/>
              <w:spacing w:before="0" w:after="0"/>
              <w:jc w:val="right"/>
              <w:rPr>
                <w:rFonts w:cs="Arial"/>
                <w:sz w:val="18"/>
                <w:szCs w:val="18"/>
                <w:lang w:eastAsia="pt-BR"/>
              </w:rPr>
            </w:pPr>
          </w:p>
        </w:tc>
      </w:tr>
      <w:tr w:rsidR="00FE7A6C" w:rsidRPr="007D4BE6" w14:paraId="09076CBE" w14:textId="77777777" w:rsidTr="002E6FF3">
        <w:trPr>
          <w:divId w:val="1359430057"/>
          <w:trHeight w:val="170"/>
        </w:trPr>
        <w:tc>
          <w:tcPr>
            <w:tcW w:w="5720" w:type="dxa"/>
            <w:tcBorders>
              <w:top w:val="nil"/>
              <w:left w:val="nil"/>
              <w:bottom w:val="nil"/>
              <w:right w:val="nil"/>
            </w:tcBorders>
            <w:shd w:val="clear" w:color="auto" w:fill="auto"/>
            <w:vAlign w:val="bottom"/>
          </w:tcPr>
          <w:p w14:paraId="484128FA" w14:textId="64DB7360" w:rsidR="00FE7A6C" w:rsidRPr="007D4BE6" w:rsidRDefault="00FE7A6C"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Compensação de base negativa</w:t>
            </w:r>
          </w:p>
        </w:tc>
        <w:tc>
          <w:tcPr>
            <w:tcW w:w="195" w:type="dxa"/>
            <w:tcBorders>
              <w:top w:val="nil"/>
              <w:left w:val="nil"/>
              <w:bottom w:val="nil"/>
              <w:right w:val="nil"/>
            </w:tcBorders>
            <w:shd w:val="clear" w:color="auto" w:fill="auto"/>
            <w:noWrap/>
            <w:vAlign w:val="bottom"/>
          </w:tcPr>
          <w:p w14:paraId="06CDDAE9" w14:textId="77777777" w:rsidR="00FE7A6C" w:rsidRPr="007D4BE6" w:rsidRDefault="00FE7A6C"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tcPr>
          <w:p w14:paraId="2253D930" w14:textId="6FB89A73" w:rsidR="00FE7A6C" w:rsidRPr="007D4BE6" w:rsidRDefault="00FE7A6C" w:rsidP="00BB71D9">
            <w:pPr>
              <w:keepNext w:val="0"/>
              <w:spacing w:before="0" w:after="0"/>
              <w:jc w:val="right"/>
              <w:rPr>
                <w:rFonts w:cs="Arial"/>
                <w:sz w:val="18"/>
                <w:szCs w:val="18"/>
                <w:lang w:eastAsia="pt-BR"/>
              </w:rPr>
            </w:pPr>
            <w:r w:rsidRPr="007D4BE6">
              <w:rPr>
                <w:rFonts w:cs="Arial"/>
                <w:sz w:val="18"/>
                <w:szCs w:val="18"/>
                <w:lang w:eastAsia="pt-BR"/>
              </w:rPr>
              <w:t>1.147</w:t>
            </w:r>
          </w:p>
        </w:tc>
        <w:tc>
          <w:tcPr>
            <w:tcW w:w="156" w:type="dxa"/>
            <w:tcBorders>
              <w:top w:val="nil"/>
              <w:left w:val="nil"/>
              <w:bottom w:val="nil"/>
              <w:right w:val="nil"/>
            </w:tcBorders>
            <w:shd w:val="clear" w:color="auto" w:fill="auto"/>
            <w:noWrap/>
            <w:vAlign w:val="bottom"/>
          </w:tcPr>
          <w:p w14:paraId="05BFD74A" w14:textId="77777777" w:rsidR="00FE7A6C" w:rsidRPr="007D4BE6" w:rsidRDefault="00FE7A6C"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tcPr>
          <w:p w14:paraId="2BB2E4FC" w14:textId="3B83B5B9" w:rsidR="00FE7A6C" w:rsidRPr="007D4BE6" w:rsidRDefault="00FE7A6C" w:rsidP="00BB71D9">
            <w:pPr>
              <w:keepNext w:val="0"/>
              <w:spacing w:before="0" w:after="0"/>
              <w:jc w:val="right"/>
              <w:rPr>
                <w:rFonts w:cs="Arial"/>
                <w:sz w:val="18"/>
                <w:szCs w:val="18"/>
                <w:lang w:eastAsia="pt-BR"/>
              </w:rPr>
            </w:pPr>
            <w:r w:rsidRPr="007D4BE6">
              <w:rPr>
                <w:rFonts w:cs="Arial"/>
                <w:sz w:val="18"/>
                <w:szCs w:val="18"/>
                <w:lang w:eastAsia="pt-BR"/>
              </w:rPr>
              <w:t>-</w:t>
            </w:r>
          </w:p>
        </w:tc>
      </w:tr>
      <w:tr w:rsidR="00FE7A6C" w:rsidRPr="007D4BE6" w14:paraId="56FB0A35" w14:textId="77777777" w:rsidTr="002E6FF3">
        <w:trPr>
          <w:divId w:val="1359430057"/>
          <w:trHeight w:val="170"/>
        </w:trPr>
        <w:tc>
          <w:tcPr>
            <w:tcW w:w="5720" w:type="dxa"/>
            <w:tcBorders>
              <w:top w:val="nil"/>
              <w:left w:val="nil"/>
              <w:bottom w:val="nil"/>
              <w:right w:val="nil"/>
            </w:tcBorders>
            <w:shd w:val="clear" w:color="auto" w:fill="auto"/>
            <w:vAlign w:val="bottom"/>
          </w:tcPr>
          <w:p w14:paraId="190A85A5" w14:textId="2642B79B" w:rsidR="00FE7A6C" w:rsidRPr="007D4BE6" w:rsidRDefault="00FE7A6C"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Diferença do adicional de 10%</w:t>
            </w:r>
          </w:p>
        </w:tc>
        <w:tc>
          <w:tcPr>
            <w:tcW w:w="195" w:type="dxa"/>
            <w:tcBorders>
              <w:top w:val="nil"/>
              <w:left w:val="nil"/>
              <w:bottom w:val="nil"/>
              <w:right w:val="nil"/>
            </w:tcBorders>
            <w:shd w:val="clear" w:color="auto" w:fill="auto"/>
            <w:noWrap/>
            <w:vAlign w:val="bottom"/>
          </w:tcPr>
          <w:p w14:paraId="43B5C217" w14:textId="77777777" w:rsidR="00FE7A6C" w:rsidRPr="007D4BE6" w:rsidRDefault="00FE7A6C"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tcPr>
          <w:p w14:paraId="2EE3BA35" w14:textId="7055BC28" w:rsidR="00FE7A6C" w:rsidRPr="007D4BE6" w:rsidRDefault="00FE7A6C" w:rsidP="00BB71D9">
            <w:pPr>
              <w:keepNext w:val="0"/>
              <w:spacing w:before="0" w:after="0"/>
              <w:jc w:val="right"/>
              <w:rPr>
                <w:rFonts w:cs="Arial"/>
                <w:sz w:val="18"/>
                <w:szCs w:val="18"/>
                <w:lang w:eastAsia="pt-BR"/>
              </w:rPr>
            </w:pPr>
            <w:r w:rsidRPr="007D4BE6">
              <w:rPr>
                <w:rFonts w:cs="Arial"/>
                <w:sz w:val="18"/>
                <w:szCs w:val="18"/>
                <w:lang w:eastAsia="pt-BR"/>
              </w:rPr>
              <w:t>24</w:t>
            </w:r>
          </w:p>
        </w:tc>
        <w:tc>
          <w:tcPr>
            <w:tcW w:w="156" w:type="dxa"/>
            <w:tcBorders>
              <w:top w:val="nil"/>
              <w:left w:val="nil"/>
              <w:bottom w:val="nil"/>
              <w:right w:val="nil"/>
            </w:tcBorders>
            <w:shd w:val="clear" w:color="auto" w:fill="auto"/>
            <w:noWrap/>
            <w:vAlign w:val="bottom"/>
          </w:tcPr>
          <w:p w14:paraId="716B5286" w14:textId="77777777" w:rsidR="00FE7A6C" w:rsidRPr="007D4BE6" w:rsidRDefault="00FE7A6C"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tcPr>
          <w:p w14:paraId="3D49E5A0" w14:textId="478C4F2D" w:rsidR="00FE7A6C" w:rsidRPr="007D4BE6" w:rsidRDefault="00FE7A6C" w:rsidP="00BB71D9">
            <w:pPr>
              <w:keepNext w:val="0"/>
              <w:spacing w:before="0" w:after="0"/>
              <w:jc w:val="right"/>
              <w:rPr>
                <w:rFonts w:cs="Arial"/>
                <w:sz w:val="18"/>
                <w:szCs w:val="18"/>
                <w:lang w:eastAsia="pt-BR"/>
              </w:rPr>
            </w:pPr>
            <w:r w:rsidRPr="007D4BE6">
              <w:rPr>
                <w:rFonts w:cs="Arial"/>
                <w:sz w:val="18"/>
                <w:szCs w:val="18"/>
                <w:lang w:eastAsia="pt-BR"/>
              </w:rPr>
              <w:t>-</w:t>
            </w:r>
          </w:p>
        </w:tc>
      </w:tr>
      <w:tr w:rsidR="00FE7A6C" w:rsidRPr="007D4BE6" w14:paraId="0210A8CA" w14:textId="77777777" w:rsidTr="002E6FF3">
        <w:trPr>
          <w:divId w:val="1359430057"/>
          <w:trHeight w:val="170"/>
        </w:trPr>
        <w:tc>
          <w:tcPr>
            <w:tcW w:w="5720" w:type="dxa"/>
            <w:tcBorders>
              <w:top w:val="nil"/>
              <w:left w:val="nil"/>
              <w:bottom w:val="nil"/>
              <w:right w:val="nil"/>
            </w:tcBorders>
            <w:shd w:val="clear" w:color="auto" w:fill="auto"/>
            <w:vAlign w:val="bottom"/>
          </w:tcPr>
          <w:p w14:paraId="2F856F19" w14:textId="6C3BA347" w:rsidR="00FE7A6C" w:rsidRPr="007D4BE6" w:rsidRDefault="00FE7A6C"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Incentivos fiscais</w:t>
            </w:r>
          </w:p>
        </w:tc>
        <w:tc>
          <w:tcPr>
            <w:tcW w:w="195" w:type="dxa"/>
            <w:tcBorders>
              <w:top w:val="nil"/>
              <w:left w:val="nil"/>
              <w:bottom w:val="nil"/>
              <w:right w:val="nil"/>
            </w:tcBorders>
            <w:shd w:val="clear" w:color="auto" w:fill="auto"/>
            <w:noWrap/>
            <w:vAlign w:val="bottom"/>
          </w:tcPr>
          <w:p w14:paraId="2D03DD63" w14:textId="77777777" w:rsidR="00FE7A6C" w:rsidRPr="007D4BE6" w:rsidRDefault="00FE7A6C"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tcPr>
          <w:p w14:paraId="0850E780" w14:textId="7CB1705C" w:rsidR="00FE7A6C" w:rsidRPr="007D4BE6" w:rsidRDefault="00FE7A6C" w:rsidP="00BB71D9">
            <w:pPr>
              <w:keepNext w:val="0"/>
              <w:spacing w:before="0" w:after="0"/>
              <w:jc w:val="right"/>
              <w:rPr>
                <w:rFonts w:cs="Arial"/>
                <w:sz w:val="18"/>
                <w:szCs w:val="18"/>
                <w:lang w:eastAsia="pt-BR"/>
              </w:rPr>
            </w:pPr>
            <w:r w:rsidRPr="007D4BE6">
              <w:rPr>
                <w:rFonts w:cs="Arial"/>
                <w:sz w:val="18"/>
                <w:szCs w:val="18"/>
                <w:lang w:eastAsia="pt-BR"/>
              </w:rPr>
              <w:t>293</w:t>
            </w:r>
          </w:p>
        </w:tc>
        <w:tc>
          <w:tcPr>
            <w:tcW w:w="156" w:type="dxa"/>
            <w:tcBorders>
              <w:top w:val="nil"/>
              <w:left w:val="nil"/>
              <w:bottom w:val="nil"/>
              <w:right w:val="nil"/>
            </w:tcBorders>
            <w:shd w:val="clear" w:color="auto" w:fill="auto"/>
            <w:noWrap/>
            <w:vAlign w:val="bottom"/>
          </w:tcPr>
          <w:p w14:paraId="22CDC662" w14:textId="77777777" w:rsidR="00FE7A6C" w:rsidRPr="007D4BE6" w:rsidRDefault="00FE7A6C"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tcPr>
          <w:p w14:paraId="4B406FDF" w14:textId="259CF5D8" w:rsidR="00FE7A6C" w:rsidRPr="007D4BE6" w:rsidRDefault="00FE7A6C" w:rsidP="00BB71D9">
            <w:pPr>
              <w:keepNext w:val="0"/>
              <w:spacing w:before="0" w:after="0"/>
              <w:jc w:val="right"/>
              <w:rPr>
                <w:rFonts w:cs="Arial"/>
                <w:sz w:val="18"/>
                <w:szCs w:val="18"/>
                <w:lang w:eastAsia="pt-BR"/>
              </w:rPr>
            </w:pPr>
            <w:r w:rsidRPr="007D4BE6">
              <w:rPr>
                <w:rFonts w:cs="Arial"/>
                <w:sz w:val="18"/>
                <w:szCs w:val="18"/>
                <w:lang w:eastAsia="pt-BR"/>
              </w:rPr>
              <w:t>-</w:t>
            </w:r>
          </w:p>
        </w:tc>
      </w:tr>
      <w:tr w:rsidR="00721F0E" w:rsidRPr="007D4BE6" w14:paraId="022E46A2"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24D4F4A5" w14:textId="77777777" w:rsidR="00721F0E" w:rsidRPr="007D4BE6" w:rsidRDefault="00721F0E" w:rsidP="002E6FF3">
            <w:pPr>
              <w:keepNext w:val="0"/>
              <w:spacing w:before="0" w:after="0"/>
              <w:ind w:left="217"/>
              <w:jc w:val="left"/>
              <w:rPr>
                <w:rFonts w:cs="Arial"/>
                <w:b/>
                <w:bCs/>
                <w:color w:val="000000"/>
                <w:sz w:val="18"/>
                <w:szCs w:val="18"/>
                <w:lang w:eastAsia="pt-BR"/>
              </w:rPr>
            </w:pPr>
            <w:r w:rsidRPr="007D4BE6">
              <w:rPr>
                <w:rFonts w:cs="Arial"/>
                <w:b/>
                <w:bCs/>
                <w:color w:val="000000"/>
                <w:sz w:val="18"/>
                <w:szCs w:val="18"/>
                <w:lang w:eastAsia="pt-BR"/>
              </w:rPr>
              <w:t>Débito do imposto de renda e contribuição social</w:t>
            </w:r>
          </w:p>
        </w:tc>
        <w:tc>
          <w:tcPr>
            <w:tcW w:w="195" w:type="dxa"/>
            <w:tcBorders>
              <w:top w:val="nil"/>
              <w:left w:val="nil"/>
              <w:bottom w:val="nil"/>
              <w:right w:val="nil"/>
            </w:tcBorders>
            <w:shd w:val="clear" w:color="auto" w:fill="auto"/>
            <w:noWrap/>
            <w:vAlign w:val="bottom"/>
            <w:hideMark/>
          </w:tcPr>
          <w:p w14:paraId="18BA25C8" w14:textId="77777777" w:rsidR="00721F0E" w:rsidRPr="007D4BE6" w:rsidRDefault="00721F0E" w:rsidP="00721F0E">
            <w:pPr>
              <w:keepNext w:val="0"/>
              <w:spacing w:before="0" w:after="0"/>
              <w:jc w:val="left"/>
              <w:rPr>
                <w:rFonts w:cs="Arial"/>
                <w:b/>
                <w:bCs/>
                <w:color w:val="000000"/>
                <w:sz w:val="18"/>
                <w:szCs w:val="18"/>
                <w:lang w:eastAsia="pt-BR"/>
              </w:rPr>
            </w:pPr>
          </w:p>
        </w:tc>
        <w:tc>
          <w:tcPr>
            <w:tcW w:w="1736" w:type="dxa"/>
            <w:tcBorders>
              <w:top w:val="single" w:sz="4" w:space="0" w:color="auto"/>
              <w:left w:val="nil"/>
              <w:bottom w:val="double" w:sz="6" w:space="0" w:color="auto"/>
              <w:right w:val="nil"/>
            </w:tcBorders>
            <w:shd w:val="clear" w:color="auto" w:fill="auto"/>
            <w:noWrap/>
            <w:vAlign w:val="bottom"/>
            <w:hideMark/>
          </w:tcPr>
          <w:p w14:paraId="38482C6B" w14:textId="41E8F212" w:rsidR="00721F0E" w:rsidRPr="007D4BE6" w:rsidRDefault="00FE7A6C" w:rsidP="00BB71D9">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(2.360)</w:t>
            </w:r>
            <w:r w:rsidR="00721F0E" w:rsidRPr="007D4BE6">
              <w:rPr>
                <w:rFonts w:cs="Arial"/>
                <w:b/>
                <w:bCs/>
                <w:color w:val="000000"/>
                <w:sz w:val="18"/>
                <w:szCs w:val="18"/>
                <w:lang w:eastAsia="pt-BR"/>
              </w:rPr>
              <w:t xml:space="preserve"> </w:t>
            </w:r>
          </w:p>
        </w:tc>
        <w:tc>
          <w:tcPr>
            <w:tcW w:w="156" w:type="dxa"/>
            <w:tcBorders>
              <w:top w:val="nil"/>
              <w:left w:val="nil"/>
              <w:bottom w:val="nil"/>
              <w:right w:val="nil"/>
            </w:tcBorders>
            <w:shd w:val="clear" w:color="auto" w:fill="auto"/>
            <w:noWrap/>
            <w:vAlign w:val="bottom"/>
            <w:hideMark/>
          </w:tcPr>
          <w:p w14:paraId="43DCD8A4" w14:textId="77777777" w:rsidR="00721F0E" w:rsidRPr="007D4BE6" w:rsidRDefault="00721F0E" w:rsidP="00BB71D9">
            <w:pPr>
              <w:keepNext w:val="0"/>
              <w:spacing w:before="0" w:after="0"/>
              <w:jc w:val="right"/>
              <w:rPr>
                <w:rFonts w:cs="Arial"/>
                <w:b/>
                <w:bCs/>
                <w:color w:val="000000"/>
                <w:sz w:val="18"/>
                <w:szCs w:val="18"/>
                <w:lang w:eastAsia="pt-BR"/>
              </w:rPr>
            </w:pPr>
          </w:p>
        </w:tc>
        <w:tc>
          <w:tcPr>
            <w:tcW w:w="1676" w:type="dxa"/>
            <w:tcBorders>
              <w:top w:val="single" w:sz="4" w:space="0" w:color="auto"/>
              <w:left w:val="nil"/>
              <w:bottom w:val="double" w:sz="6" w:space="0" w:color="auto"/>
              <w:right w:val="nil"/>
            </w:tcBorders>
            <w:shd w:val="clear" w:color="auto" w:fill="auto"/>
            <w:noWrap/>
            <w:vAlign w:val="bottom"/>
            <w:hideMark/>
          </w:tcPr>
          <w:p w14:paraId="0A6FE845" w14:textId="435E2583" w:rsidR="00721F0E" w:rsidRPr="007D4BE6" w:rsidRDefault="00721F0E" w:rsidP="00BB71D9">
            <w:pPr>
              <w:keepNext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w:t>
            </w:r>
            <w:r w:rsidR="004B4421" w:rsidRPr="007D4BE6">
              <w:rPr>
                <w:rFonts w:cs="Arial"/>
                <w:b/>
                <w:bCs/>
                <w:color w:val="000000"/>
                <w:sz w:val="18"/>
                <w:szCs w:val="18"/>
                <w:lang w:eastAsia="pt-BR"/>
              </w:rPr>
              <w:t>3</w:t>
            </w:r>
            <w:r w:rsidR="00FE7A6C" w:rsidRPr="007D4BE6">
              <w:rPr>
                <w:rFonts w:cs="Arial"/>
                <w:b/>
                <w:bCs/>
                <w:color w:val="000000"/>
                <w:sz w:val="18"/>
                <w:szCs w:val="18"/>
                <w:lang w:eastAsia="pt-BR"/>
              </w:rPr>
              <w:t>41</w:t>
            </w:r>
            <w:r w:rsidRPr="007D4BE6">
              <w:rPr>
                <w:rFonts w:cs="Arial"/>
                <w:b/>
                <w:bCs/>
                <w:color w:val="000000"/>
                <w:sz w:val="18"/>
                <w:szCs w:val="18"/>
                <w:lang w:eastAsia="pt-BR"/>
              </w:rPr>
              <w:t xml:space="preserve"> </w:t>
            </w:r>
          </w:p>
        </w:tc>
      </w:tr>
      <w:tr w:rsidR="00721F0E" w:rsidRPr="007D4BE6" w14:paraId="2E41DD83"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445864BB" w14:textId="77777777" w:rsidR="00721F0E" w:rsidRPr="007D4BE6" w:rsidRDefault="00721F0E" w:rsidP="002E6FF3">
            <w:pPr>
              <w:keepNext w:val="0"/>
              <w:spacing w:before="0" w:after="0"/>
              <w:ind w:left="217"/>
              <w:jc w:val="left"/>
              <w:rPr>
                <w:rFonts w:cs="Arial"/>
                <w:b/>
                <w:bCs/>
                <w:color w:val="000000"/>
                <w:sz w:val="18"/>
                <w:szCs w:val="18"/>
                <w:lang w:eastAsia="pt-BR"/>
              </w:rPr>
            </w:pPr>
          </w:p>
        </w:tc>
        <w:tc>
          <w:tcPr>
            <w:tcW w:w="195" w:type="dxa"/>
            <w:tcBorders>
              <w:top w:val="nil"/>
              <w:left w:val="nil"/>
              <w:bottom w:val="nil"/>
              <w:right w:val="nil"/>
            </w:tcBorders>
            <w:shd w:val="clear" w:color="auto" w:fill="auto"/>
            <w:noWrap/>
            <w:vAlign w:val="bottom"/>
            <w:hideMark/>
          </w:tcPr>
          <w:p w14:paraId="0E1D3667" w14:textId="77777777" w:rsidR="00721F0E" w:rsidRPr="007D4BE6" w:rsidRDefault="00721F0E" w:rsidP="00721F0E">
            <w:pPr>
              <w:keepNext w:val="0"/>
              <w:spacing w:before="0" w:after="0"/>
              <w:jc w:val="left"/>
              <w:rPr>
                <w:rFonts w:cs="Arial"/>
                <w:sz w:val="18"/>
                <w:szCs w:val="18"/>
                <w:lang w:eastAsia="pt-BR"/>
              </w:rPr>
            </w:pPr>
          </w:p>
        </w:tc>
        <w:tc>
          <w:tcPr>
            <w:tcW w:w="1736" w:type="dxa"/>
            <w:tcBorders>
              <w:top w:val="nil"/>
              <w:left w:val="nil"/>
              <w:bottom w:val="nil"/>
              <w:right w:val="nil"/>
            </w:tcBorders>
            <w:shd w:val="clear" w:color="auto" w:fill="auto"/>
            <w:noWrap/>
            <w:vAlign w:val="bottom"/>
            <w:hideMark/>
          </w:tcPr>
          <w:p w14:paraId="11BCB715" w14:textId="77777777" w:rsidR="00721F0E" w:rsidRPr="007D4BE6" w:rsidRDefault="00721F0E" w:rsidP="00BB71D9">
            <w:pPr>
              <w:keepNext w:val="0"/>
              <w:spacing w:before="0" w:after="0"/>
              <w:jc w:val="right"/>
              <w:rPr>
                <w:rFonts w:cs="Arial"/>
                <w:sz w:val="18"/>
                <w:szCs w:val="18"/>
                <w:lang w:eastAsia="pt-BR"/>
              </w:rPr>
            </w:pPr>
          </w:p>
        </w:tc>
        <w:tc>
          <w:tcPr>
            <w:tcW w:w="156" w:type="dxa"/>
            <w:tcBorders>
              <w:top w:val="nil"/>
              <w:left w:val="nil"/>
              <w:bottom w:val="nil"/>
              <w:right w:val="nil"/>
            </w:tcBorders>
            <w:shd w:val="clear" w:color="auto" w:fill="auto"/>
            <w:noWrap/>
            <w:vAlign w:val="bottom"/>
            <w:hideMark/>
          </w:tcPr>
          <w:p w14:paraId="0FC853CF" w14:textId="77777777" w:rsidR="00721F0E" w:rsidRPr="007D4BE6" w:rsidRDefault="00721F0E" w:rsidP="00BB71D9">
            <w:pPr>
              <w:keepNext w:val="0"/>
              <w:spacing w:before="0" w:after="0"/>
              <w:jc w:val="right"/>
              <w:rPr>
                <w:rFonts w:cs="Arial"/>
                <w:sz w:val="18"/>
                <w:szCs w:val="18"/>
                <w:lang w:eastAsia="pt-BR"/>
              </w:rPr>
            </w:pPr>
          </w:p>
        </w:tc>
        <w:tc>
          <w:tcPr>
            <w:tcW w:w="1676" w:type="dxa"/>
            <w:tcBorders>
              <w:top w:val="nil"/>
              <w:left w:val="nil"/>
              <w:bottom w:val="nil"/>
              <w:right w:val="nil"/>
            </w:tcBorders>
            <w:shd w:val="clear" w:color="auto" w:fill="auto"/>
            <w:noWrap/>
            <w:vAlign w:val="bottom"/>
            <w:hideMark/>
          </w:tcPr>
          <w:p w14:paraId="1343E200" w14:textId="77777777" w:rsidR="00721F0E" w:rsidRPr="007D4BE6" w:rsidRDefault="00721F0E" w:rsidP="00BB71D9">
            <w:pPr>
              <w:keepNext w:val="0"/>
              <w:spacing w:before="0" w:after="0"/>
              <w:jc w:val="right"/>
              <w:rPr>
                <w:rFonts w:cs="Arial"/>
                <w:sz w:val="18"/>
                <w:szCs w:val="18"/>
                <w:lang w:eastAsia="pt-BR"/>
              </w:rPr>
            </w:pPr>
          </w:p>
        </w:tc>
      </w:tr>
      <w:tr w:rsidR="00721F0E" w:rsidRPr="007D4BE6" w14:paraId="02F0BA17" w14:textId="77777777" w:rsidTr="002E6FF3">
        <w:trPr>
          <w:divId w:val="1359430057"/>
          <w:trHeight w:val="170"/>
        </w:trPr>
        <w:tc>
          <w:tcPr>
            <w:tcW w:w="5720" w:type="dxa"/>
            <w:tcBorders>
              <w:top w:val="nil"/>
              <w:left w:val="nil"/>
              <w:bottom w:val="nil"/>
              <w:right w:val="nil"/>
            </w:tcBorders>
            <w:shd w:val="clear" w:color="auto" w:fill="auto"/>
            <w:vAlign w:val="bottom"/>
            <w:hideMark/>
          </w:tcPr>
          <w:p w14:paraId="2FDBB751" w14:textId="6B5ABF3F" w:rsidR="00721F0E" w:rsidRPr="007D4BE6" w:rsidRDefault="00721F0E" w:rsidP="002E6FF3">
            <w:pPr>
              <w:keepNext w:val="0"/>
              <w:spacing w:before="0" w:after="0"/>
              <w:ind w:left="217"/>
              <w:jc w:val="left"/>
              <w:rPr>
                <w:rFonts w:cs="Arial"/>
                <w:color w:val="000000"/>
                <w:sz w:val="18"/>
                <w:szCs w:val="18"/>
                <w:lang w:eastAsia="pt-BR"/>
              </w:rPr>
            </w:pPr>
            <w:r w:rsidRPr="007D4BE6">
              <w:rPr>
                <w:rFonts w:cs="Arial"/>
                <w:color w:val="000000"/>
                <w:sz w:val="18"/>
                <w:szCs w:val="18"/>
                <w:lang w:eastAsia="pt-BR"/>
              </w:rPr>
              <w:t>Diferido não reconhecido</w:t>
            </w:r>
            <w:r w:rsidR="00342313" w:rsidRPr="007D4BE6">
              <w:rPr>
                <w:rFonts w:cs="Arial"/>
                <w:color w:val="000000"/>
                <w:sz w:val="18"/>
                <w:szCs w:val="18"/>
                <w:lang w:eastAsia="pt-BR"/>
              </w:rPr>
              <w:t xml:space="preserve"> (i)</w:t>
            </w:r>
          </w:p>
        </w:tc>
        <w:tc>
          <w:tcPr>
            <w:tcW w:w="195" w:type="dxa"/>
            <w:tcBorders>
              <w:top w:val="nil"/>
              <w:left w:val="nil"/>
              <w:bottom w:val="nil"/>
              <w:right w:val="nil"/>
            </w:tcBorders>
            <w:shd w:val="clear" w:color="auto" w:fill="auto"/>
            <w:noWrap/>
            <w:vAlign w:val="bottom"/>
            <w:hideMark/>
          </w:tcPr>
          <w:p w14:paraId="1B147844" w14:textId="77777777" w:rsidR="00721F0E" w:rsidRPr="007D4BE6" w:rsidRDefault="00721F0E" w:rsidP="00721F0E">
            <w:pPr>
              <w:keepNext w:val="0"/>
              <w:spacing w:before="0" w:after="0"/>
              <w:jc w:val="left"/>
              <w:rPr>
                <w:rFonts w:cs="Arial"/>
                <w:color w:val="000000"/>
                <w:sz w:val="18"/>
                <w:szCs w:val="18"/>
                <w:lang w:eastAsia="pt-BR"/>
              </w:rPr>
            </w:pPr>
          </w:p>
        </w:tc>
        <w:tc>
          <w:tcPr>
            <w:tcW w:w="1736" w:type="dxa"/>
            <w:tcBorders>
              <w:top w:val="nil"/>
              <w:left w:val="nil"/>
              <w:bottom w:val="nil"/>
              <w:right w:val="nil"/>
            </w:tcBorders>
            <w:shd w:val="clear" w:color="auto" w:fill="auto"/>
            <w:noWrap/>
            <w:vAlign w:val="bottom"/>
            <w:hideMark/>
          </w:tcPr>
          <w:p w14:paraId="7B569A5F" w14:textId="3B43D091" w:rsidR="00721F0E" w:rsidRPr="007D4BE6" w:rsidRDefault="00FE7A6C"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721F0E" w:rsidRPr="007D4BE6">
              <w:rPr>
                <w:rFonts w:cs="Arial"/>
                <w:color w:val="000000"/>
                <w:sz w:val="18"/>
                <w:szCs w:val="18"/>
                <w:lang w:eastAsia="pt-BR"/>
              </w:rPr>
              <w:t xml:space="preserve"> </w:t>
            </w:r>
          </w:p>
        </w:tc>
        <w:tc>
          <w:tcPr>
            <w:tcW w:w="156" w:type="dxa"/>
            <w:tcBorders>
              <w:top w:val="nil"/>
              <w:left w:val="nil"/>
              <w:bottom w:val="nil"/>
              <w:right w:val="nil"/>
            </w:tcBorders>
            <w:shd w:val="clear" w:color="auto" w:fill="auto"/>
            <w:noWrap/>
            <w:vAlign w:val="bottom"/>
            <w:hideMark/>
          </w:tcPr>
          <w:p w14:paraId="446D2E44" w14:textId="77777777" w:rsidR="00721F0E" w:rsidRPr="007D4BE6" w:rsidRDefault="00721F0E" w:rsidP="00BB71D9">
            <w:pPr>
              <w:keepNext w:val="0"/>
              <w:spacing w:before="0" w:after="0"/>
              <w:jc w:val="right"/>
              <w:rPr>
                <w:rFonts w:cs="Arial"/>
                <w:color w:val="000000"/>
                <w:sz w:val="18"/>
                <w:szCs w:val="18"/>
                <w:lang w:eastAsia="pt-BR"/>
              </w:rPr>
            </w:pPr>
          </w:p>
        </w:tc>
        <w:tc>
          <w:tcPr>
            <w:tcW w:w="1676" w:type="dxa"/>
            <w:tcBorders>
              <w:top w:val="nil"/>
              <w:left w:val="nil"/>
              <w:bottom w:val="nil"/>
              <w:right w:val="nil"/>
            </w:tcBorders>
            <w:shd w:val="clear" w:color="auto" w:fill="auto"/>
            <w:noWrap/>
            <w:vAlign w:val="bottom"/>
            <w:hideMark/>
          </w:tcPr>
          <w:p w14:paraId="2B94B501" w14:textId="48183712" w:rsidR="00721F0E" w:rsidRPr="007D4BE6" w:rsidRDefault="00721F0E" w:rsidP="00BB71D9">
            <w:pPr>
              <w:keepNext w:val="0"/>
              <w:spacing w:before="0" w:after="0"/>
              <w:jc w:val="right"/>
              <w:rPr>
                <w:rFonts w:cs="Arial"/>
                <w:color w:val="000000"/>
                <w:sz w:val="18"/>
                <w:szCs w:val="18"/>
                <w:lang w:eastAsia="pt-BR"/>
              </w:rPr>
            </w:pPr>
            <w:r w:rsidRPr="007D4BE6">
              <w:rPr>
                <w:rFonts w:cs="Arial"/>
                <w:color w:val="000000"/>
                <w:sz w:val="18"/>
                <w:szCs w:val="18"/>
                <w:lang w:eastAsia="pt-BR"/>
              </w:rPr>
              <w:t xml:space="preserve">                 </w:t>
            </w:r>
            <w:r w:rsidR="004B4421" w:rsidRPr="007D4BE6">
              <w:rPr>
                <w:rFonts w:cs="Arial"/>
                <w:color w:val="000000"/>
                <w:sz w:val="18"/>
                <w:szCs w:val="18"/>
                <w:lang w:eastAsia="pt-BR"/>
              </w:rPr>
              <w:t>3</w:t>
            </w:r>
            <w:r w:rsidR="00FE7A6C" w:rsidRPr="007D4BE6">
              <w:rPr>
                <w:rFonts w:cs="Arial"/>
                <w:color w:val="000000"/>
                <w:sz w:val="18"/>
                <w:szCs w:val="18"/>
                <w:lang w:eastAsia="pt-BR"/>
              </w:rPr>
              <w:t>41</w:t>
            </w:r>
            <w:r w:rsidRPr="007D4BE6">
              <w:rPr>
                <w:rFonts w:cs="Arial"/>
                <w:color w:val="000000"/>
                <w:sz w:val="18"/>
                <w:szCs w:val="18"/>
                <w:lang w:eastAsia="pt-BR"/>
              </w:rPr>
              <w:t xml:space="preserve"> </w:t>
            </w:r>
          </w:p>
        </w:tc>
      </w:tr>
    </w:tbl>
    <w:p w14:paraId="054A2D54" w14:textId="3D61EB6E" w:rsidR="00EE254D" w:rsidRPr="007D4BE6" w:rsidRDefault="005F31D7" w:rsidP="002E6FF3">
      <w:pPr>
        <w:keepNext w:val="0"/>
        <w:widowControl w:val="0"/>
        <w:ind w:left="709"/>
        <w:rPr>
          <w:rFonts w:cs="Arial"/>
          <w:sz w:val="16"/>
          <w:szCs w:val="18"/>
          <w:lang w:eastAsia="pt-BR"/>
        </w:rPr>
      </w:pPr>
      <w:r w:rsidRPr="007D4BE6">
        <w:rPr>
          <w:rFonts w:cs="Arial"/>
          <w:sz w:val="16"/>
          <w:szCs w:val="18"/>
        </w:rPr>
        <w:t>(i) Créditos tributários diferidos - não registrados</w:t>
      </w:r>
    </w:p>
    <w:p w14:paraId="17FC7B25" w14:textId="77777777" w:rsidR="00CC64DC" w:rsidRPr="007D4BE6" w:rsidRDefault="00CC64DC" w:rsidP="00CC64DC">
      <w:pPr>
        <w:spacing w:before="0" w:after="0"/>
        <w:rPr>
          <w:rFonts w:cs="Arial"/>
          <w:lang w:eastAsia="pt-BR"/>
        </w:rPr>
      </w:pPr>
    </w:p>
    <w:p w14:paraId="60DE4BB1" w14:textId="77777777" w:rsidR="00CC64DC" w:rsidRPr="007D4BE6" w:rsidRDefault="00CC64DC" w:rsidP="00CC64DC">
      <w:pPr>
        <w:spacing w:before="0" w:after="0"/>
        <w:rPr>
          <w:rFonts w:cs="Arial"/>
          <w:lang w:eastAsia="pt-BR"/>
        </w:rPr>
      </w:pPr>
    </w:p>
    <w:p w14:paraId="57C940B0" w14:textId="77777777" w:rsidR="00CC64DC" w:rsidRPr="007D4BE6" w:rsidRDefault="00CC64DC" w:rsidP="00CC64DC">
      <w:pPr>
        <w:spacing w:before="0" w:after="0"/>
        <w:rPr>
          <w:rFonts w:cs="Arial"/>
          <w:lang w:eastAsia="pt-BR"/>
        </w:rPr>
      </w:pPr>
    </w:p>
    <w:p w14:paraId="3B933A33" w14:textId="77777777" w:rsidR="00EA4F57" w:rsidRPr="007D4BE6" w:rsidRDefault="00446790" w:rsidP="00177609">
      <w:pPr>
        <w:pStyle w:val="PargrafodaLista"/>
        <w:keepNext w:val="0"/>
        <w:widowControl w:val="0"/>
        <w:numPr>
          <w:ilvl w:val="0"/>
          <w:numId w:val="33"/>
        </w:numPr>
        <w:autoSpaceDE w:val="0"/>
        <w:autoSpaceDN w:val="0"/>
        <w:spacing w:before="0" w:after="0"/>
        <w:ind w:left="425" w:hanging="425"/>
        <w:contextualSpacing w:val="0"/>
        <w:outlineLvl w:val="0"/>
        <w:rPr>
          <w:rFonts w:cs="Arial"/>
          <w:lang w:eastAsia="pt-BR"/>
        </w:rPr>
      </w:pPr>
      <w:r w:rsidRPr="007D4BE6">
        <w:rPr>
          <w:rFonts w:cs="Arial"/>
          <w:b/>
          <w:bCs/>
          <w:iCs/>
          <w:szCs w:val="22"/>
          <w:lang w:eastAsia="pt-BR"/>
        </w:rPr>
        <w:t xml:space="preserve">INSTRUMENTOS FINANCEIROS </w:t>
      </w:r>
    </w:p>
    <w:p w14:paraId="28A0017F" w14:textId="77777777" w:rsidR="00EA4F57" w:rsidRPr="007D4BE6" w:rsidRDefault="00EA4F57" w:rsidP="00EA4F57">
      <w:pPr>
        <w:keepNext w:val="0"/>
        <w:widowControl w:val="0"/>
        <w:autoSpaceDE w:val="0"/>
        <w:autoSpaceDN w:val="0"/>
        <w:spacing w:before="0" w:after="0"/>
        <w:outlineLvl w:val="0"/>
        <w:rPr>
          <w:rFonts w:cs="Arial"/>
          <w:lang w:eastAsia="pt-BR"/>
        </w:rPr>
      </w:pPr>
    </w:p>
    <w:p w14:paraId="53B1EE9E" w14:textId="168FE063" w:rsidR="00446790" w:rsidRPr="007D4BE6" w:rsidRDefault="00446790" w:rsidP="00EA4F57">
      <w:pPr>
        <w:keepNext w:val="0"/>
        <w:widowControl w:val="0"/>
        <w:autoSpaceDE w:val="0"/>
        <w:autoSpaceDN w:val="0"/>
        <w:spacing w:before="0" w:after="0"/>
        <w:outlineLvl w:val="0"/>
        <w:rPr>
          <w:rFonts w:cs="Arial"/>
          <w:lang w:eastAsia="pt-BR"/>
        </w:rPr>
      </w:pPr>
      <w:r w:rsidRPr="007D4BE6">
        <w:rPr>
          <w:rFonts w:cs="Arial"/>
          <w:lang w:eastAsia="pt-BR"/>
        </w:rPr>
        <w:t xml:space="preserve">Um ativo financeiro ou passivo financeiro é inicialmente mensurado ao valor justo, o que normalmente coincide com seu valor de aquisição, mais os custos de transação que são diretamente atribuíveis à sua aquisição ou Emissão. </w:t>
      </w:r>
    </w:p>
    <w:p w14:paraId="22C2226B" w14:textId="41D942BB" w:rsidR="00446790" w:rsidRPr="007D4BE6" w:rsidRDefault="00446790" w:rsidP="00783CA3">
      <w:pPr>
        <w:rPr>
          <w:rFonts w:cs="Arial"/>
          <w:lang w:eastAsia="pt-BR"/>
        </w:rPr>
      </w:pPr>
      <w:r w:rsidRPr="007D4BE6">
        <w:rPr>
          <w:rFonts w:cs="Arial"/>
          <w:lang w:eastAsia="pt-BR"/>
        </w:rPr>
        <w:t>Os instrumentos financeiros estão classificados e mensurados como segue:</w:t>
      </w:r>
    </w:p>
    <w:p w14:paraId="46E1CA90" w14:textId="77777777" w:rsidR="00A31041" w:rsidRPr="007D4BE6" w:rsidRDefault="00A31041" w:rsidP="00783CA3">
      <w:pPr>
        <w:rPr>
          <w:rFonts w:cs="Arial"/>
          <w:lang w:eastAsia="pt-BR"/>
        </w:rPr>
      </w:pPr>
    </w:p>
    <w:tbl>
      <w:tblPr>
        <w:tblW w:w="9906" w:type="dxa"/>
        <w:tblLayout w:type="fixed"/>
        <w:tblCellMar>
          <w:left w:w="70" w:type="dxa"/>
          <w:right w:w="70" w:type="dxa"/>
        </w:tblCellMar>
        <w:tblLook w:val="04A0" w:firstRow="1" w:lastRow="0" w:firstColumn="1" w:lastColumn="0" w:noHBand="0" w:noVBand="1"/>
      </w:tblPr>
      <w:tblGrid>
        <w:gridCol w:w="5529"/>
        <w:gridCol w:w="2087"/>
        <w:gridCol w:w="160"/>
        <w:gridCol w:w="2130"/>
      </w:tblGrid>
      <w:tr w:rsidR="00446790" w:rsidRPr="007D4BE6" w14:paraId="698452BB" w14:textId="77777777" w:rsidTr="00FB1991">
        <w:trPr>
          <w:trHeight w:val="331"/>
        </w:trPr>
        <w:tc>
          <w:tcPr>
            <w:tcW w:w="5529" w:type="dxa"/>
            <w:tcBorders>
              <w:top w:val="nil"/>
              <w:left w:val="nil"/>
              <w:bottom w:val="nil"/>
              <w:right w:val="nil"/>
            </w:tcBorders>
            <w:shd w:val="clear" w:color="auto" w:fill="auto"/>
            <w:noWrap/>
            <w:vAlign w:val="bottom"/>
            <w:hideMark/>
          </w:tcPr>
          <w:p w14:paraId="093A7E22" w14:textId="77777777" w:rsidR="00446790" w:rsidRPr="0089296C" w:rsidRDefault="00446790" w:rsidP="00FB1991">
            <w:pPr>
              <w:keepNext w:val="0"/>
              <w:spacing w:before="0" w:after="0"/>
              <w:jc w:val="left"/>
              <w:rPr>
                <w:rFonts w:cs="Arial"/>
                <w:b/>
                <w:bCs/>
                <w:color w:val="000000"/>
                <w:sz w:val="18"/>
                <w:szCs w:val="18"/>
              </w:rPr>
            </w:pPr>
            <w:r w:rsidRPr="0089296C">
              <w:rPr>
                <w:rFonts w:cs="Arial"/>
                <w:b/>
                <w:bCs/>
                <w:color w:val="000000"/>
                <w:sz w:val="18"/>
                <w:szCs w:val="18"/>
              </w:rPr>
              <w:t xml:space="preserve">Ativos Financeiros </w:t>
            </w:r>
          </w:p>
        </w:tc>
        <w:tc>
          <w:tcPr>
            <w:tcW w:w="2087" w:type="dxa"/>
            <w:tcBorders>
              <w:left w:val="nil"/>
              <w:bottom w:val="single" w:sz="4" w:space="0" w:color="auto"/>
              <w:right w:val="nil"/>
            </w:tcBorders>
            <w:shd w:val="clear" w:color="auto" w:fill="auto"/>
            <w:noWrap/>
            <w:vAlign w:val="bottom"/>
            <w:hideMark/>
          </w:tcPr>
          <w:p w14:paraId="24059700" w14:textId="31A3FF3D" w:rsidR="00446790" w:rsidRPr="0089296C" w:rsidRDefault="00446790" w:rsidP="00FB1991">
            <w:pPr>
              <w:keepNext w:val="0"/>
              <w:spacing w:before="0" w:after="0"/>
              <w:jc w:val="right"/>
              <w:rPr>
                <w:rFonts w:cs="Arial"/>
                <w:b/>
                <w:color w:val="000000"/>
                <w:sz w:val="18"/>
                <w:szCs w:val="18"/>
              </w:rPr>
            </w:pPr>
            <w:r w:rsidRPr="0089296C">
              <w:rPr>
                <w:rFonts w:cs="Arial"/>
                <w:b/>
                <w:color w:val="000000"/>
                <w:sz w:val="18"/>
                <w:szCs w:val="18"/>
              </w:rPr>
              <w:t>31/12</w:t>
            </w:r>
            <w:r w:rsidR="001A53DA" w:rsidRPr="0089296C">
              <w:rPr>
                <w:rFonts w:cs="Arial"/>
                <w:b/>
                <w:color w:val="000000"/>
                <w:sz w:val="18"/>
                <w:szCs w:val="18"/>
              </w:rPr>
              <w:t>/2024</w:t>
            </w:r>
          </w:p>
        </w:tc>
        <w:tc>
          <w:tcPr>
            <w:tcW w:w="160" w:type="dxa"/>
            <w:tcBorders>
              <w:left w:val="nil"/>
              <w:right w:val="nil"/>
            </w:tcBorders>
            <w:shd w:val="clear" w:color="auto" w:fill="auto"/>
            <w:vAlign w:val="bottom"/>
          </w:tcPr>
          <w:p w14:paraId="057E9AC5" w14:textId="77777777" w:rsidR="00446790" w:rsidRPr="0089296C" w:rsidRDefault="00446790" w:rsidP="00FB1991">
            <w:pPr>
              <w:keepNext w:val="0"/>
              <w:spacing w:before="0" w:after="0"/>
              <w:jc w:val="right"/>
              <w:rPr>
                <w:rFonts w:cs="Arial"/>
                <w:b/>
                <w:color w:val="000000"/>
                <w:sz w:val="18"/>
                <w:szCs w:val="18"/>
              </w:rPr>
            </w:pPr>
          </w:p>
        </w:tc>
        <w:tc>
          <w:tcPr>
            <w:tcW w:w="2130" w:type="dxa"/>
            <w:tcBorders>
              <w:left w:val="nil"/>
              <w:bottom w:val="single" w:sz="4" w:space="0" w:color="auto"/>
              <w:right w:val="nil"/>
            </w:tcBorders>
            <w:shd w:val="clear" w:color="auto" w:fill="auto"/>
            <w:vAlign w:val="bottom"/>
          </w:tcPr>
          <w:p w14:paraId="65041AC8" w14:textId="11D00AFD" w:rsidR="00446790" w:rsidRPr="0089296C" w:rsidRDefault="001A53DA" w:rsidP="00FB1991">
            <w:pPr>
              <w:keepNext w:val="0"/>
              <w:spacing w:before="0" w:after="0"/>
              <w:jc w:val="right"/>
              <w:rPr>
                <w:rFonts w:cs="Arial"/>
                <w:b/>
                <w:color w:val="000000"/>
                <w:sz w:val="18"/>
                <w:szCs w:val="18"/>
              </w:rPr>
            </w:pPr>
            <w:r w:rsidRPr="0089296C">
              <w:rPr>
                <w:rFonts w:cs="Arial"/>
                <w:b/>
                <w:color w:val="000000"/>
                <w:sz w:val="18"/>
                <w:szCs w:val="18"/>
              </w:rPr>
              <w:t>31/12/2023</w:t>
            </w:r>
          </w:p>
        </w:tc>
      </w:tr>
      <w:tr w:rsidR="00446790" w:rsidRPr="007D4BE6" w14:paraId="1F9F2B7E" w14:textId="77777777" w:rsidTr="00FB1991">
        <w:trPr>
          <w:trHeight w:val="237"/>
        </w:trPr>
        <w:tc>
          <w:tcPr>
            <w:tcW w:w="5529" w:type="dxa"/>
            <w:tcBorders>
              <w:top w:val="nil"/>
              <w:left w:val="nil"/>
              <w:bottom w:val="nil"/>
              <w:right w:val="nil"/>
            </w:tcBorders>
            <w:shd w:val="clear" w:color="auto" w:fill="auto"/>
            <w:noWrap/>
            <w:vAlign w:val="bottom"/>
          </w:tcPr>
          <w:p w14:paraId="1466B53D" w14:textId="77777777" w:rsidR="00446790" w:rsidRPr="0089296C" w:rsidRDefault="00446790" w:rsidP="00FB1991">
            <w:pPr>
              <w:keepNext w:val="0"/>
              <w:spacing w:before="0" w:after="0"/>
              <w:jc w:val="left"/>
              <w:rPr>
                <w:rFonts w:cs="Arial"/>
                <w:b/>
                <w:bCs/>
                <w:color w:val="000000"/>
                <w:sz w:val="18"/>
                <w:szCs w:val="18"/>
                <w:u w:val="single"/>
              </w:rPr>
            </w:pPr>
            <w:r w:rsidRPr="0089296C">
              <w:rPr>
                <w:rFonts w:cs="Arial"/>
                <w:b/>
                <w:bCs/>
                <w:color w:val="000000"/>
                <w:sz w:val="18"/>
                <w:szCs w:val="18"/>
                <w:u w:val="single"/>
              </w:rPr>
              <w:t>Custo amortizado</w:t>
            </w:r>
          </w:p>
        </w:tc>
        <w:tc>
          <w:tcPr>
            <w:tcW w:w="2087" w:type="dxa"/>
            <w:tcBorders>
              <w:left w:val="nil"/>
              <w:right w:val="nil"/>
            </w:tcBorders>
            <w:shd w:val="clear" w:color="auto" w:fill="auto"/>
            <w:noWrap/>
            <w:vAlign w:val="bottom"/>
          </w:tcPr>
          <w:p w14:paraId="4343AED1" w14:textId="77777777" w:rsidR="00446790" w:rsidRPr="0089296C" w:rsidRDefault="00446790" w:rsidP="00FB1991">
            <w:pPr>
              <w:keepNext w:val="0"/>
              <w:spacing w:before="0" w:after="0"/>
              <w:jc w:val="center"/>
              <w:rPr>
                <w:rFonts w:cs="Arial"/>
                <w:b/>
                <w:color w:val="000000"/>
                <w:sz w:val="18"/>
                <w:szCs w:val="18"/>
              </w:rPr>
            </w:pPr>
          </w:p>
        </w:tc>
        <w:tc>
          <w:tcPr>
            <w:tcW w:w="2290" w:type="dxa"/>
            <w:gridSpan w:val="2"/>
            <w:tcBorders>
              <w:left w:val="nil"/>
              <w:right w:val="nil"/>
            </w:tcBorders>
            <w:shd w:val="clear" w:color="auto" w:fill="auto"/>
            <w:vAlign w:val="bottom"/>
          </w:tcPr>
          <w:p w14:paraId="1696509C" w14:textId="77777777" w:rsidR="00446790" w:rsidRPr="0089296C" w:rsidRDefault="00446790" w:rsidP="00FB1991">
            <w:pPr>
              <w:keepNext w:val="0"/>
              <w:spacing w:before="0" w:after="0"/>
              <w:jc w:val="center"/>
              <w:rPr>
                <w:rFonts w:cs="Arial"/>
                <w:b/>
                <w:color w:val="000000"/>
                <w:sz w:val="18"/>
                <w:szCs w:val="18"/>
              </w:rPr>
            </w:pPr>
          </w:p>
        </w:tc>
      </w:tr>
      <w:tr w:rsidR="00446790" w:rsidRPr="007D4BE6" w14:paraId="7135F103" w14:textId="77777777" w:rsidTr="00FB1991">
        <w:trPr>
          <w:trHeight w:val="222"/>
        </w:trPr>
        <w:tc>
          <w:tcPr>
            <w:tcW w:w="5529" w:type="dxa"/>
            <w:tcBorders>
              <w:top w:val="nil"/>
              <w:left w:val="nil"/>
              <w:bottom w:val="nil"/>
              <w:right w:val="nil"/>
            </w:tcBorders>
            <w:shd w:val="clear" w:color="auto" w:fill="auto"/>
            <w:noWrap/>
            <w:vAlign w:val="bottom"/>
            <w:hideMark/>
          </w:tcPr>
          <w:p w14:paraId="38544ACE" w14:textId="77777777" w:rsidR="00446790" w:rsidRPr="0089296C" w:rsidRDefault="00446790" w:rsidP="00FB1991">
            <w:pPr>
              <w:keepNext w:val="0"/>
              <w:spacing w:before="0" w:after="0"/>
              <w:jc w:val="left"/>
              <w:rPr>
                <w:rFonts w:cs="Arial"/>
                <w:color w:val="000000"/>
                <w:sz w:val="18"/>
                <w:szCs w:val="18"/>
              </w:rPr>
            </w:pPr>
            <w:r w:rsidRPr="0089296C">
              <w:rPr>
                <w:rFonts w:cs="Arial"/>
                <w:color w:val="000000"/>
                <w:sz w:val="18"/>
                <w:szCs w:val="18"/>
              </w:rPr>
              <w:t>Caixa – Conta única</w:t>
            </w:r>
          </w:p>
        </w:tc>
        <w:tc>
          <w:tcPr>
            <w:tcW w:w="2087" w:type="dxa"/>
            <w:tcBorders>
              <w:left w:val="nil"/>
              <w:bottom w:val="nil"/>
              <w:right w:val="nil"/>
            </w:tcBorders>
            <w:shd w:val="clear" w:color="auto" w:fill="auto"/>
            <w:noWrap/>
            <w:vAlign w:val="bottom"/>
            <w:hideMark/>
          </w:tcPr>
          <w:p w14:paraId="14C685FF" w14:textId="4008D2C8" w:rsidR="00446790" w:rsidRPr="0089296C" w:rsidRDefault="00446790" w:rsidP="00FB1991">
            <w:pPr>
              <w:keepNext w:val="0"/>
              <w:spacing w:before="0" w:after="0"/>
              <w:jc w:val="right"/>
              <w:rPr>
                <w:rFonts w:cs="Arial"/>
                <w:sz w:val="18"/>
                <w:szCs w:val="18"/>
              </w:rPr>
            </w:pPr>
            <w:r w:rsidRPr="0089296C">
              <w:rPr>
                <w:rFonts w:cs="Arial"/>
                <w:sz w:val="18"/>
                <w:szCs w:val="18"/>
              </w:rPr>
              <w:t xml:space="preserve">             </w:t>
            </w:r>
            <w:r w:rsidR="001A53DA" w:rsidRPr="0089296C">
              <w:rPr>
                <w:rFonts w:cs="Arial"/>
                <w:sz w:val="18"/>
                <w:szCs w:val="18"/>
              </w:rPr>
              <w:t>44.468</w:t>
            </w:r>
            <w:r w:rsidRPr="0089296C">
              <w:rPr>
                <w:rFonts w:cs="Arial"/>
                <w:sz w:val="18"/>
                <w:szCs w:val="18"/>
              </w:rPr>
              <w:t xml:space="preserve"> </w:t>
            </w:r>
          </w:p>
        </w:tc>
        <w:tc>
          <w:tcPr>
            <w:tcW w:w="160" w:type="dxa"/>
            <w:tcBorders>
              <w:left w:val="nil"/>
              <w:bottom w:val="nil"/>
              <w:right w:val="nil"/>
            </w:tcBorders>
            <w:shd w:val="clear" w:color="auto" w:fill="auto"/>
            <w:noWrap/>
            <w:vAlign w:val="bottom"/>
            <w:hideMark/>
          </w:tcPr>
          <w:p w14:paraId="1F0F5437" w14:textId="77777777" w:rsidR="00446790" w:rsidRPr="0089296C" w:rsidRDefault="00446790" w:rsidP="00FB1991">
            <w:pPr>
              <w:keepNext w:val="0"/>
              <w:spacing w:before="0" w:after="0"/>
              <w:jc w:val="right"/>
              <w:rPr>
                <w:rFonts w:cs="Arial"/>
                <w:sz w:val="18"/>
                <w:szCs w:val="18"/>
              </w:rPr>
            </w:pPr>
          </w:p>
        </w:tc>
        <w:tc>
          <w:tcPr>
            <w:tcW w:w="2130" w:type="dxa"/>
            <w:tcBorders>
              <w:left w:val="nil"/>
              <w:bottom w:val="single" w:sz="4" w:space="0" w:color="auto"/>
              <w:right w:val="nil"/>
            </w:tcBorders>
            <w:shd w:val="clear" w:color="auto" w:fill="auto"/>
            <w:noWrap/>
            <w:vAlign w:val="bottom"/>
            <w:hideMark/>
          </w:tcPr>
          <w:p w14:paraId="2A1E8DE2" w14:textId="1EB4E4A7" w:rsidR="00446790" w:rsidRPr="0089296C" w:rsidRDefault="001A53DA" w:rsidP="00FB1991">
            <w:pPr>
              <w:keepNext w:val="0"/>
              <w:spacing w:before="0" w:after="0"/>
              <w:jc w:val="right"/>
              <w:rPr>
                <w:rFonts w:cs="Arial"/>
                <w:sz w:val="18"/>
                <w:szCs w:val="18"/>
              </w:rPr>
            </w:pPr>
            <w:r w:rsidRPr="0089296C">
              <w:rPr>
                <w:rFonts w:cs="Arial"/>
                <w:sz w:val="18"/>
                <w:szCs w:val="18"/>
              </w:rPr>
              <w:t xml:space="preserve">     33.538</w:t>
            </w:r>
            <w:r w:rsidR="00446790" w:rsidRPr="0089296C">
              <w:rPr>
                <w:rFonts w:cs="Arial"/>
                <w:sz w:val="18"/>
                <w:szCs w:val="18"/>
              </w:rPr>
              <w:t xml:space="preserve"> </w:t>
            </w:r>
          </w:p>
        </w:tc>
      </w:tr>
      <w:tr w:rsidR="00446790" w:rsidRPr="007D4BE6" w14:paraId="09C352F9" w14:textId="77777777" w:rsidTr="00FB1991">
        <w:trPr>
          <w:trHeight w:val="234"/>
        </w:trPr>
        <w:tc>
          <w:tcPr>
            <w:tcW w:w="5529" w:type="dxa"/>
            <w:tcBorders>
              <w:top w:val="nil"/>
              <w:left w:val="nil"/>
              <w:right w:val="nil"/>
            </w:tcBorders>
            <w:shd w:val="clear" w:color="auto" w:fill="auto"/>
            <w:noWrap/>
            <w:vAlign w:val="bottom"/>
            <w:hideMark/>
          </w:tcPr>
          <w:p w14:paraId="3D6BFF18" w14:textId="77777777" w:rsidR="00446790" w:rsidRPr="0089296C" w:rsidRDefault="00446790" w:rsidP="00FB1991">
            <w:pPr>
              <w:keepNext w:val="0"/>
              <w:spacing w:before="0" w:after="0"/>
              <w:jc w:val="right"/>
              <w:rPr>
                <w:rFonts w:cs="Arial"/>
                <w:sz w:val="18"/>
                <w:szCs w:val="18"/>
              </w:rPr>
            </w:pPr>
          </w:p>
        </w:tc>
        <w:tc>
          <w:tcPr>
            <w:tcW w:w="2087" w:type="dxa"/>
            <w:tcBorders>
              <w:top w:val="single" w:sz="4" w:space="0" w:color="auto"/>
              <w:left w:val="nil"/>
              <w:bottom w:val="single" w:sz="4" w:space="0" w:color="auto"/>
              <w:right w:val="nil"/>
            </w:tcBorders>
            <w:shd w:val="clear" w:color="auto" w:fill="auto"/>
            <w:noWrap/>
            <w:vAlign w:val="bottom"/>
            <w:hideMark/>
          </w:tcPr>
          <w:p w14:paraId="7326110F" w14:textId="4E9E6745" w:rsidR="00446790" w:rsidRPr="0089296C" w:rsidRDefault="001A53DA" w:rsidP="00FB1991">
            <w:pPr>
              <w:keepNext w:val="0"/>
              <w:spacing w:before="0" w:after="0"/>
              <w:jc w:val="right"/>
              <w:rPr>
                <w:rFonts w:cs="Arial"/>
                <w:b/>
                <w:bCs/>
                <w:sz w:val="18"/>
                <w:szCs w:val="18"/>
              </w:rPr>
            </w:pPr>
            <w:r w:rsidRPr="0089296C">
              <w:rPr>
                <w:rFonts w:cs="Arial"/>
                <w:b/>
                <w:bCs/>
                <w:sz w:val="18"/>
                <w:szCs w:val="18"/>
              </w:rPr>
              <w:t>44.468</w:t>
            </w:r>
            <w:r w:rsidR="00446790" w:rsidRPr="0089296C">
              <w:rPr>
                <w:rFonts w:cs="Arial"/>
                <w:b/>
                <w:bCs/>
                <w:sz w:val="18"/>
                <w:szCs w:val="18"/>
              </w:rPr>
              <w:t xml:space="preserve"> </w:t>
            </w:r>
          </w:p>
        </w:tc>
        <w:tc>
          <w:tcPr>
            <w:tcW w:w="160" w:type="dxa"/>
            <w:tcBorders>
              <w:top w:val="nil"/>
              <w:left w:val="nil"/>
              <w:right w:val="nil"/>
            </w:tcBorders>
            <w:shd w:val="clear" w:color="auto" w:fill="auto"/>
            <w:noWrap/>
            <w:vAlign w:val="bottom"/>
            <w:hideMark/>
          </w:tcPr>
          <w:p w14:paraId="16696862" w14:textId="77777777" w:rsidR="00446790" w:rsidRPr="0089296C" w:rsidRDefault="00446790" w:rsidP="00FB1991">
            <w:pPr>
              <w:keepNext w:val="0"/>
              <w:spacing w:before="0" w:after="0"/>
              <w:jc w:val="right"/>
              <w:rPr>
                <w:rFonts w:cs="Arial"/>
                <w:b/>
                <w:bCs/>
                <w:sz w:val="18"/>
                <w:szCs w:val="18"/>
              </w:rPr>
            </w:pPr>
          </w:p>
        </w:tc>
        <w:tc>
          <w:tcPr>
            <w:tcW w:w="2130" w:type="dxa"/>
            <w:tcBorders>
              <w:top w:val="single" w:sz="4" w:space="0" w:color="auto"/>
              <w:left w:val="nil"/>
              <w:bottom w:val="single" w:sz="4" w:space="0" w:color="auto"/>
              <w:right w:val="nil"/>
            </w:tcBorders>
            <w:shd w:val="clear" w:color="auto" w:fill="auto"/>
            <w:noWrap/>
            <w:vAlign w:val="bottom"/>
            <w:hideMark/>
          </w:tcPr>
          <w:p w14:paraId="64D63BDC" w14:textId="3624A651" w:rsidR="00446790" w:rsidRPr="0089296C" w:rsidRDefault="001A53DA" w:rsidP="00FB1991">
            <w:pPr>
              <w:keepNext w:val="0"/>
              <w:spacing w:before="0" w:after="0"/>
              <w:jc w:val="right"/>
              <w:rPr>
                <w:rFonts w:cs="Arial"/>
                <w:b/>
                <w:bCs/>
                <w:sz w:val="18"/>
                <w:szCs w:val="18"/>
              </w:rPr>
            </w:pPr>
            <w:r w:rsidRPr="0089296C">
              <w:rPr>
                <w:rFonts w:cs="Arial"/>
                <w:b/>
                <w:bCs/>
                <w:sz w:val="18"/>
                <w:szCs w:val="18"/>
              </w:rPr>
              <w:t xml:space="preserve">   33.538</w:t>
            </w:r>
            <w:r w:rsidR="00446790" w:rsidRPr="0089296C">
              <w:rPr>
                <w:rFonts w:cs="Arial"/>
                <w:b/>
                <w:bCs/>
                <w:sz w:val="18"/>
                <w:szCs w:val="18"/>
              </w:rPr>
              <w:t xml:space="preserve"> </w:t>
            </w:r>
          </w:p>
        </w:tc>
      </w:tr>
      <w:tr w:rsidR="00446790" w:rsidRPr="007D4BE6" w14:paraId="0B4C7FAC" w14:textId="77777777" w:rsidTr="00FB1991">
        <w:trPr>
          <w:trHeight w:val="234"/>
        </w:trPr>
        <w:tc>
          <w:tcPr>
            <w:tcW w:w="5529" w:type="dxa"/>
            <w:shd w:val="clear" w:color="auto" w:fill="auto"/>
            <w:noWrap/>
            <w:vAlign w:val="bottom"/>
          </w:tcPr>
          <w:p w14:paraId="2552CB16" w14:textId="77777777" w:rsidR="00446790" w:rsidRPr="0089296C" w:rsidRDefault="00446790" w:rsidP="00FB1991">
            <w:pPr>
              <w:keepNext w:val="0"/>
              <w:spacing w:before="0" w:after="0"/>
              <w:jc w:val="right"/>
              <w:rPr>
                <w:rFonts w:cs="Arial"/>
                <w:sz w:val="18"/>
                <w:szCs w:val="18"/>
              </w:rPr>
            </w:pPr>
          </w:p>
        </w:tc>
        <w:tc>
          <w:tcPr>
            <w:tcW w:w="2087" w:type="dxa"/>
            <w:tcBorders>
              <w:top w:val="single" w:sz="4" w:space="0" w:color="auto"/>
            </w:tcBorders>
            <w:shd w:val="clear" w:color="auto" w:fill="auto"/>
            <w:noWrap/>
            <w:vAlign w:val="bottom"/>
          </w:tcPr>
          <w:p w14:paraId="7445E068" w14:textId="77777777" w:rsidR="00446790" w:rsidRPr="0089296C" w:rsidRDefault="00446790" w:rsidP="00FB1991">
            <w:pPr>
              <w:keepNext w:val="0"/>
              <w:spacing w:before="0" w:after="0"/>
              <w:jc w:val="right"/>
              <w:rPr>
                <w:rFonts w:cs="Arial"/>
                <w:b/>
                <w:bCs/>
                <w:sz w:val="18"/>
                <w:szCs w:val="18"/>
              </w:rPr>
            </w:pPr>
          </w:p>
        </w:tc>
        <w:tc>
          <w:tcPr>
            <w:tcW w:w="160" w:type="dxa"/>
            <w:shd w:val="clear" w:color="auto" w:fill="auto"/>
            <w:noWrap/>
            <w:vAlign w:val="bottom"/>
          </w:tcPr>
          <w:p w14:paraId="37BEF8AF" w14:textId="77777777" w:rsidR="00446790" w:rsidRPr="0089296C" w:rsidRDefault="00446790" w:rsidP="00FB1991">
            <w:pPr>
              <w:keepNext w:val="0"/>
              <w:spacing w:before="0" w:after="0"/>
              <w:jc w:val="right"/>
              <w:rPr>
                <w:rFonts w:cs="Arial"/>
                <w:b/>
                <w:bCs/>
                <w:sz w:val="18"/>
                <w:szCs w:val="18"/>
              </w:rPr>
            </w:pPr>
          </w:p>
        </w:tc>
        <w:tc>
          <w:tcPr>
            <w:tcW w:w="2130" w:type="dxa"/>
            <w:tcBorders>
              <w:top w:val="single" w:sz="4" w:space="0" w:color="auto"/>
            </w:tcBorders>
            <w:shd w:val="clear" w:color="auto" w:fill="auto"/>
            <w:noWrap/>
            <w:vAlign w:val="bottom"/>
          </w:tcPr>
          <w:p w14:paraId="345711A4" w14:textId="77777777" w:rsidR="00446790" w:rsidRPr="0089296C" w:rsidRDefault="00446790" w:rsidP="00FB1991">
            <w:pPr>
              <w:keepNext w:val="0"/>
              <w:spacing w:before="0" w:after="0"/>
              <w:jc w:val="right"/>
              <w:rPr>
                <w:rFonts w:cs="Arial"/>
                <w:b/>
                <w:bCs/>
                <w:sz w:val="18"/>
                <w:szCs w:val="18"/>
              </w:rPr>
            </w:pPr>
          </w:p>
        </w:tc>
      </w:tr>
      <w:tr w:rsidR="00446790" w:rsidRPr="007D4BE6" w14:paraId="3DCC3077" w14:textId="77777777" w:rsidTr="00FB1991">
        <w:trPr>
          <w:trHeight w:val="234"/>
        </w:trPr>
        <w:tc>
          <w:tcPr>
            <w:tcW w:w="5529" w:type="dxa"/>
            <w:tcBorders>
              <w:left w:val="nil"/>
              <w:bottom w:val="nil"/>
              <w:right w:val="nil"/>
            </w:tcBorders>
            <w:shd w:val="clear" w:color="auto" w:fill="auto"/>
            <w:noWrap/>
            <w:vAlign w:val="bottom"/>
            <w:hideMark/>
          </w:tcPr>
          <w:p w14:paraId="10CA9AB7" w14:textId="77777777" w:rsidR="00446790" w:rsidRPr="0089296C" w:rsidRDefault="00446790" w:rsidP="00FB1991">
            <w:pPr>
              <w:keepNext w:val="0"/>
              <w:spacing w:before="0" w:after="0"/>
              <w:jc w:val="left"/>
              <w:rPr>
                <w:rFonts w:cs="Arial"/>
                <w:b/>
                <w:bCs/>
                <w:color w:val="000000"/>
                <w:sz w:val="18"/>
                <w:szCs w:val="18"/>
              </w:rPr>
            </w:pPr>
            <w:r w:rsidRPr="0089296C">
              <w:rPr>
                <w:rFonts w:cs="Arial"/>
                <w:b/>
                <w:bCs/>
                <w:color w:val="000000"/>
                <w:sz w:val="18"/>
                <w:szCs w:val="18"/>
              </w:rPr>
              <w:t xml:space="preserve">Passivos Financeiros </w:t>
            </w:r>
          </w:p>
        </w:tc>
        <w:tc>
          <w:tcPr>
            <w:tcW w:w="2087" w:type="dxa"/>
            <w:tcBorders>
              <w:left w:val="nil"/>
              <w:bottom w:val="nil"/>
              <w:right w:val="nil"/>
            </w:tcBorders>
            <w:shd w:val="clear" w:color="auto" w:fill="auto"/>
            <w:noWrap/>
            <w:vAlign w:val="bottom"/>
            <w:hideMark/>
          </w:tcPr>
          <w:p w14:paraId="479E1EEB" w14:textId="77777777" w:rsidR="00446790" w:rsidRPr="0089296C" w:rsidRDefault="00446790" w:rsidP="00FB1991">
            <w:pPr>
              <w:keepNext w:val="0"/>
              <w:spacing w:before="0" w:after="0"/>
              <w:jc w:val="left"/>
              <w:rPr>
                <w:rFonts w:cs="Arial"/>
                <w:b/>
                <w:bCs/>
                <w:color w:val="000000"/>
                <w:sz w:val="18"/>
                <w:szCs w:val="18"/>
              </w:rPr>
            </w:pPr>
          </w:p>
        </w:tc>
        <w:tc>
          <w:tcPr>
            <w:tcW w:w="160" w:type="dxa"/>
            <w:tcBorders>
              <w:left w:val="nil"/>
              <w:bottom w:val="nil"/>
              <w:right w:val="nil"/>
            </w:tcBorders>
            <w:shd w:val="clear" w:color="auto" w:fill="auto"/>
            <w:noWrap/>
            <w:vAlign w:val="bottom"/>
            <w:hideMark/>
          </w:tcPr>
          <w:p w14:paraId="1814FF4E" w14:textId="77777777" w:rsidR="00446790" w:rsidRPr="0089296C" w:rsidRDefault="00446790" w:rsidP="00FB1991">
            <w:pPr>
              <w:keepNext w:val="0"/>
              <w:spacing w:before="0" w:after="0"/>
              <w:jc w:val="right"/>
              <w:rPr>
                <w:rFonts w:cs="Arial"/>
                <w:sz w:val="18"/>
                <w:szCs w:val="18"/>
              </w:rPr>
            </w:pPr>
          </w:p>
        </w:tc>
        <w:tc>
          <w:tcPr>
            <w:tcW w:w="2130" w:type="dxa"/>
            <w:tcBorders>
              <w:left w:val="nil"/>
              <w:bottom w:val="nil"/>
              <w:right w:val="nil"/>
            </w:tcBorders>
            <w:shd w:val="clear" w:color="auto" w:fill="auto"/>
            <w:noWrap/>
            <w:vAlign w:val="bottom"/>
            <w:hideMark/>
          </w:tcPr>
          <w:p w14:paraId="78931652" w14:textId="77777777" w:rsidR="00446790" w:rsidRPr="0089296C" w:rsidRDefault="00446790" w:rsidP="00FB1991">
            <w:pPr>
              <w:keepNext w:val="0"/>
              <w:spacing w:before="0" w:after="0"/>
              <w:jc w:val="right"/>
              <w:rPr>
                <w:rFonts w:cs="Arial"/>
                <w:sz w:val="18"/>
                <w:szCs w:val="18"/>
              </w:rPr>
            </w:pPr>
          </w:p>
        </w:tc>
      </w:tr>
      <w:tr w:rsidR="00446790" w:rsidRPr="007D4BE6" w14:paraId="3E2FE9E6" w14:textId="77777777" w:rsidTr="00FB1991">
        <w:trPr>
          <w:trHeight w:val="234"/>
        </w:trPr>
        <w:tc>
          <w:tcPr>
            <w:tcW w:w="5529" w:type="dxa"/>
            <w:tcBorders>
              <w:left w:val="nil"/>
              <w:bottom w:val="nil"/>
              <w:right w:val="nil"/>
            </w:tcBorders>
            <w:shd w:val="clear" w:color="auto" w:fill="auto"/>
            <w:noWrap/>
            <w:vAlign w:val="bottom"/>
          </w:tcPr>
          <w:p w14:paraId="5D6C15A1" w14:textId="77777777" w:rsidR="00446790" w:rsidRPr="0089296C" w:rsidRDefault="00446790" w:rsidP="00FB1991">
            <w:pPr>
              <w:keepNext w:val="0"/>
              <w:spacing w:before="0" w:after="0"/>
              <w:jc w:val="left"/>
              <w:rPr>
                <w:rFonts w:cs="Arial"/>
                <w:b/>
                <w:bCs/>
                <w:color w:val="000000"/>
                <w:sz w:val="18"/>
                <w:szCs w:val="18"/>
                <w:u w:val="single"/>
              </w:rPr>
            </w:pPr>
            <w:r w:rsidRPr="0089296C">
              <w:rPr>
                <w:rFonts w:cs="Arial"/>
                <w:b/>
                <w:bCs/>
                <w:color w:val="000000"/>
                <w:sz w:val="18"/>
                <w:szCs w:val="18"/>
                <w:u w:val="single"/>
              </w:rPr>
              <w:t>Custo amortizado</w:t>
            </w:r>
          </w:p>
        </w:tc>
        <w:tc>
          <w:tcPr>
            <w:tcW w:w="2087" w:type="dxa"/>
            <w:tcBorders>
              <w:left w:val="nil"/>
              <w:bottom w:val="nil"/>
              <w:right w:val="nil"/>
            </w:tcBorders>
            <w:shd w:val="clear" w:color="auto" w:fill="auto"/>
            <w:noWrap/>
            <w:vAlign w:val="bottom"/>
          </w:tcPr>
          <w:p w14:paraId="16869782" w14:textId="77777777" w:rsidR="00446790" w:rsidRPr="0089296C" w:rsidRDefault="00446790" w:rsidP="00FB1991">
            <w:pPr>
              <w:keepNext w:val="0"/>
              <w:spacing w:before="0" w:after="0"/>
              <w:jc w:val="left"/>
              <w:rPr>
                <w:rFonts w:cs="Arial"/>
                <w:b/>
                <w:bCs/>
                <w:color w:val="000000"/>
                <w:sz w:val="18"/>
                <w:szCs w:val="18"/>
              </w:rPr>
            </w:pPr>
          </w:p>
        </w:tc>
        <w:tc>
          <w:tcPr>
            <w:tcW w:w="160" w:type="dxa"/>
            <w:tcBorders>
              <w:left w:val="nil"/>
              <w:bottom w:val="nil"/>
              <w:right w:val="nil"/>
            </w:tcBorders>
            <w:shd w:val="clear" w:color="auto" w:fill="auto"/>
            <w:noWrap/>
            <w:vAlign w:val="bottom"/>
          </w:tcPr>
          <w:p w14:paraId="446F1DC8" w14:textId="77777777" w:rsidR="00446790" w:rsidRPr="0089296C" w:rsidRDefault="00446790" w:rsidP="00FB1991">
            <w:pPr>
              <w:keepNext w:val="0"/>
              <w:spacing w:before="0" w:after="0"/>
              <w:jc w:val="right"/>
              <w:rPr>
                <w:rFonts w:cs="Arial"/>
                <w:sz w:val="18"/>
                <w:szCs w:val="18"/>
              </w:rPr>
            </w:pPr>
          </w:p>
        </w:tc>
        <w:tc>
          <w:tcPr>
            <w:tcW w:w="2130" w:type="dxa"/>
            <w:tcBorders>
              <w:left w:val="nil"/>
              <w:bottom w:val="nil"/>
              <w:right w:val="nil"/>
            </w:tcBorders>
            <w:shd w:val="clear" w:color="auto" w:fill="auto"/>
            <w:noWrap/>
            <w:vAlign w:val="bottom"/>
          </w:tcPr>
          <w:p w14:paraId="75D66D66" w14:textId="77777777" w:rsidR="00446790" w:rsidRPr="0089296C" w:rsidRDefault="00446790" w:rsidP="00FB1991">
            <w:pPr>
              <w:keepNext w:val="0"/>
              <w:spacing w:before="0" w:after="0"/>
              <w:jc w:val="right"/>
              <w:rPr>
                <w:rFonts w:cs="Arial"/>
                <w:sz w:val="18"/>
                <w:szCs w:val="18"/>
              </w:rPr>
            </w:pPr>
          </w:p>
        </w:tc>
      </w:tr>
      <w:tr w:rsidR="00446790" w:rsidRPr="007D4BE6" w14:paraId="041463F0" w14:textId="77777777" w:rsidTr="00FB1991">
        <w:trPr>
          <w:trHeight w:val="173"/>
        </w:trPr>
        <w:tc>
          <w:tcPr>
            <w:tcW w:w="5529" w:type="dxa"/>
            <w:tcBorders>
              <w:top w:val="nil"/>
              <w:left w:val="nil"/>
              <w:bottom w:val="nil"/>
              <w:right w:val="nil"/>
            </w:tcBorders>
            <w:shd w:val="clear" w:color="auto" w:fill="auto"/>
            <w:noWrap/>
            <w:vAlign w:val="bottom"/>
            <w:hideMark/>
          </w:tcPr>
          <w:p w14:paraId="4F2D0288" w14:textId="77777777" w:rsidR="00446790" w:rsidRPr="0089296C" w:rsidRDefault="00446790" w:rsidP="00FB1991">
            <w:pPr>
              <w:keepNext w:val="0"/>
              <w:spacing w:before="0" w:after="0"/>
              <w:jc w:val="left"/>
              <w:rPr>
                <w:rFonts w:cs="Arial"/>
                <w:color w:val="000000"/>
                <w:sz w:val="18"/>
                <w:szCs w:val="18"/>
              </w:rPr>
            </w:pPr>
            <w:r w:rsidRPr="0089296C">
              <w:rPr>
                <w:rFonts w:cs="Arial"/>
                <w:color w:val="000000"/>
                <w:sz w:val="18"/>
                <w:szCs w:val="18"/>
              </w:rPr>
              <w:t xml:space="preserve">Fornecedores </w:t>
            </w:r>
          </w:p>
        </w:tc>
        <w:tc>
          <w:tcPr>
            <w:tcW w:w="2087" w:type="dxa"/>
            <w:tcBorders>
              <w:top w:val="nil"/>
              <w:left w:val="nil"/>
              <w:bottom w:val="nil"/>
              <w:right w:val="nil"/>
            </w:tcBorders>
            <w:shd w:val="clear" w:color="auto" w:fill="auto"/>
            <w:noWrap/>
            <w:vAlign w:val="bottom"/>
            <w:hideMark/>
          </w:tcPr>
          <w:p w14:paraId="0CC6FD6A" w14:textId="0FD69EC4" w:rsidR="00446790" w:rsidRPr="0089296C" w:rsidRDefault="001A53DA" w:rsidP="00FB1991">
            <w:pPr>
              <w:keepNext w:val="0"/>
              <w:spacing w:before="0" w:after="0"/>
              <w:jc w:val="right"/>
              <w:rPr>
                <w:rFonts w:cs="Arial"/>
                <w:sz w:val="18"/>
                <w:szCs w:val="18"/>
              </w:rPr>
            </w:pPr>
            <w:r w:rsidRPr="0089296C">
              <w:rPr>
                <w:rFonts w:cs="Arial"/>
                <w:sz w:val="18"/>
                <w:szCs w:val="18"/>
              </w:rPr>
              <w:t>361</w:t>
            </w:r>
            <w:r w:rsidR="00446790" w:rsidRPr="0089296C">
              <w:rPr>
                <w:rFonts w:cs="Arial"/>
                <w:sz w:val="18"/>
                <w:szCs w:val="18"/>
              </w:rPr>
              <w:t xml:space="preserve"> </w:t>
            </w:r>
          </w:p>
        </w:tc>
        <w:tc>
          <w:tcPr>
            <w:tcW w:w="160" w:type="dxa"/>
            <w:tcBorders>
              <w:top w:val="nil"/>
              <w:left w:val="nil"/>
              <w:bottom w:val="nil"/>
              <w:right w:val="nil"/>
            </w:tcBorders>
            <w:shd w:val="clear" w:color="auto" w:fill="auto"/>
            <w:noWrap/>
            <w:vAlign w:val="bottom"/>
            <w:hideMark/>
          </w:tcPr>
          <w:p w14:paraId="48F49576" w14:textId="77777777" w:rsidR="00446790" w:rsidRPr="0089296C" w:rsidRDefault="00446790" w:rsidP="00FB1991">
            <w:pPr>
              <w:keepNext w:val="0"/>
              <w:spacing w:before="0" w:after="0"/>
              <w:jc w:val="right"/>
              <w:rPr>
                <w:rFonts w:cs="Arial"/>
                <w:sz w:val="18"/>
                <w:szCs w:val="18"/>
              </w:rPr>
            </w:pPr>
          </w:p>
        </w:tc>
        <w:tc>
          <w:tcPr>
            <w:tcW w:w="2130" w:type="dxa"/>
            <w:tcBorders>
              <w:top w:val="nil"/>
              <w:left w:val="nil"/>
              <w:bottom w:val="nil"/>
              <w:right w:val="nil"/>
            </w:tcBorders>
            <w:shd w:val="clear" w:color="auto" w:fill="auto"/>
            <w:noWrap/>
            <w:vAlign w:val="bottom"/>
            <w:hideMark/>
          </w:tcPr>
          <w:p w14:paraId="6A16B46B" w14:textId="70C043E8" w:rsidR="00446790" w:rsidRPr="0089296C" w:rsidRDefault="00446790" w:rsidP="00FB1991">
            <w:pPr>
              <w:keepNext w:val="0"/>
              <w:spacing w:before="0" w:after="0"/>
              <w:jc w:val="right"/>
              <w:rPr>
                <w:rFonts w:cs="Arial"/>
                <w:sz w:val="18"/>
                <w:szCs w:val="18"/>
              </w:rPr>
            </w:pPr>
            <w:r w:rsidRPr="0089296C">
              <w:rPr>
                <w:rFonts w:cs="Arial"/>
                <w:sz w:val="18"/>
                <w:szCs w:val="18"/>
              </w:rPr>
              <w:t xml:space="preserve"> </w:t>
            </w:r>
            <w:r w:rsidR="001A53DA" w:rsidRPr="0089296C">
              <w:rPr>
                <w:rFonts w:cs="Arial"/>
                <w:sz w:val="18"/>
                <w:szCs w:val="18"/>
              </w:rPr>
              <w:t xml:space="preserve">        883</w:t>
            </w:r>
            <w:r w:rsidRPr="0089296C">
              <w:rPr>
                <w:rFonts w:cs="Arial"/>
                <w:sz w:val="18"/>
                <w:szCs w:val="18"/>
              </w:rPr>
              <w:t xml:space="preserve"> </w:t>
            </w:r>
          </w:p>
        </w:tc>
      </w:tr>
      <w:tr w:rsidR="001A53DA" w:rsidRPr="007D4BE6" w14:paraId="61C9297F" w14:textId="77777777" w:rsidTr="00FB1991">
        <w:trPr>
          <w:trHeight w:val="173"/>
        </w:trPr>
        <w:tc>
          <w:tcPr>
            <w:tcW w:w="5529" w:type="dxa"/>
            <w:tcBorders>
              <w:top w:val="nil"/>
              <w:left w:val="nil"/>
              <w:bottom w:val="nil"/>
              <w:right w:val="nil"/>
            </w:tcBorders>
            <w:shd w:val="clear" w:color="auto" w:fill="auto"/>
            <w:noWrap/>
            <w:vAlign w:val="bottom"/>
          </w:tcPr>
          <w:p w14:paraId="42B8F9A8" w14:textId="2C418E6B" w:rsidR="001A53DA" w:rsidRPr="0089296C" w:rsidRDefault="001A53DA" w:rsidP="00FB1991">
            <w:pPr>
              <w:keepNext w:val="0"/>
              <w:spacing w:before="0" w:after="0"/>
              <w:jc w:val="left"/>
              <w:rPr>
                <w:rFonts w:cs="Arial"/>
                <w:color w:val="000000"/>
                <w:sz w:val="18"/>
                <w:szCs w:val="18"/>
              </w:rPr>
            </w:pPr>
            <w:r w:rsidRPr="0089296C">
              <w:rPr>
                <w:rFonts w:cs="Arial"/>
                <w:color w:val="000000"/>
                <w:sz w:val="18"/>
                <w:szCs w:val="18"/>
              </w:rPr>
              <w:t>Arrendamentos</w:t>
            </w:r>
          </w:p>
        </w:tc>
        <w:tc>
          <w:tcPr>
            <w:tcW w:w="2087" w:type="dxa"/>
            <w:tcBorders>
              <w:top w:val="nil"/>
              <w:left w:val="nil"/>
              <w:bottom w:val="nil"/>
              <w:right w:val="nil"/>
            </w:tcBorders>
            <w:shd w:val="clear" w:color="auto" w:fill="auto"/>
            <w:noWrap/>
            <w:vAlign w:val="bottom"/>
          </w:tcPr>
          <w:p w14:paraId="4D4E7FC4" w14:textId="273DBE06" w:rsidR="001A53DA" w:rsidRPr="0089296C" w:rsidRDefault="001A53DA" w:rsidP="00FB1991">
            <w:pPr>
              <w:keepNext w:val="0"/>
              <w:spacing w:before="0" w:after="0"/>
              <w:jc w:val="right"/>
              <w:rPr>
                <w:rFonts w:cs="Arial"/>
                <w:sz w:val="18"/>
                <w:szCs w:val="18"/>
              </w:rPr>
            </w:pPr>
            <w:r w:rsidRPr="0089296C">
              <w:rPr>
                <w:rFonts w:cs="Arial"/>
                <w:sz w:val="18"/>
                <w:szCs w:val="18"/>
              </w:rPr>
              <w:t>17.051</w:t>
            </w:r>
          </w:p>
        </w:tc>
        <w:tc>
          <w:tcPr>
            <w:tcW w:w="160" w:type="dxa"/>
            <w:tcBorders>
              <w:top w:val="nil"/>
              <w:left w:val="nil"/>
              <w:bottom w:val="nil"/>
              <w:right w:val="nil"/>
            </w:tcBorders>
            <w:shd w:val="clear" w:color="auto" w:fill="auto"/>
            <w:noWrap/>
            <w:vAlign w:val="bottom"/>
          </w:tcPr>
          <w:p w14:paraId="578864F5" w14:textId="77777777" w:rsidR="001A53DA" w:rsidRPr="0089296C" w:rsidRDefault="001A53DA" w:rsidP="00FB1991">
            <w:pPr>
              <w:keepNext w:val="0"/>
              <w:spacing w:before="0" w:after="0"/>
              <w:jc w:val="right"/>
              <w:rPr>
                <w:rFonts w:cs="Arial"/>
                <w:sz w:val="18"/>
                <w:szCs w:val="18"/>
              </w:rPr>
            </w:pPr>
          </w:p>
        </w:tc>
        <w:tc>
          <w:tcPr>
            <w:tcW w:w="2130" w:type="dxa"/>
            <w:tcBorders>
              <w:top w:val="nil"/>
              <w:left w:val="nil"/>
              <w:bottom w:val="nil"/>
              <w:right w:val="nil"/>
            </w:tcBorders>
            <w:shd w:val="clear" w:color="auto" w:fill="auto"/>
            <w:noWrap/>
            <w:vAlign w:val="bottom"/>
          </w:tcPr>
          <w:p w14:paraId="2695F448" w14:textId="0DE1A542" w:rsidR="001A53DA" w:rsidRPr="0089296C" w:rsidRDefault="001A53DA" w:rsidP="00FB1991">
            <w:pPr>
              <w:keepNext w:val="0"/>
              <w:spacing w:before="0" w:after="0"/>
              <w:jc w:val="right"/>
              <w:rPr>
                <w:rFonts w:cs="Arial"/>
                <w:sz w:val="18"/>
                <w:szCs w:val="18"/>
              </w:rPr>
            </w:pPr>
            <w:r w:rsidRPr="0089296C">
              <w:rPr>
                <w:rFonts w:cs="Arial"/>
                <w:sz w:val="18"/>
                <w:szCs w:val="18"/>
              </w:rPr>
              <w:t>18.987</w:t>
            </w:r>
          </w:p>
        </w:tc>
      </w:tr>
      <w:tr w:rsidR="00446790" w:rsidRPr="007D4BE6" w14:paraId="198D0103" w14:textId="77777777" w:rsidTr="00FB1991">
        <w:trPr>
          <w:trHeight w:val="209"/>
        </w:trPr>
        <w:tc>
          <w:tcPr>
            <w:tcW w:w="5529" w:type="dxa"/>
            <w:tcBorders>
              <w:top w:val="nil"/>
              <w:left w:val="nil"/>
              <w:bottom w:val="nil"/>
              <w:right w:val="nil"/>
            </w:tcBorders>
            <w:shd w:val="clear" w:color="auto" w:fill="auto"/>
            <w:noWrap/>
            <w:vAlign w:val="bottom"/>
            <w:hideMark/>
          </w:tcPr>
          <w:p w14:paraId="1D4A935B" w14:textId="77777777" w:rsidR="00446790" w:rsidRPr="0089296C" w:rsidRDefault="00446790" w:rsidP="00FB1991">
            <w:pPr>
              <w:keepNext w:val="0"/>
              <w:spacing w:before="0" w:after="0"/>
              <w:jc w:val="right"/>
              <w:rPr>
                <w:rFonts w:cs="Arial"/>
                <w:sz w:val="18"/>
                <w:szCs w:val="18"/>
              </w:rPr>
            </w:pPr>
          </w:p>
        </w:tc>
        <w:tc>
          <w:tcPr>
            <w:tcW w:w="2087" w:type="dxa"/>
            <w:tcBorders>
              <w:top w:val="single" w:sz="4" w:space="0" w:color="auto"/>
              <w:left w:val="nil"/>
              <w:bottom w:val="single" w:sz="4" w:space="0" w:color="auto"/>
              <w:right w:val="nil"/>
            </w:tcBorders>
            <w:shd w:val="clear" w:color="auto" w:fill="auto"/>
            <w:noWrap/>
            <w:vAlign w:val="bottom"/>
            <w:hideMark/>
          </w:tcPr>
          <w:p w14:paraId="5103C121" w14:textId="0C42A9A4" w:rsidR="00446790" w:rsidRPr="0089296C" w:rsidRDefault="00446790" w:rsidP="00FB1991">
            <w:pPr>
              <w:keepNext w:val="0"/>
              <w:spacing w:before="0" w:after="0"/>
              <w:jc w:val="right"/>
              <w:rPr>
                <w:rFonts w:cs="Arial"/>
                <w:b/>
                <w:bCs/>
                <w:sz w:val="18"/>
                <w:szCs w:val="18"/>
              </w:rPr>
            </w:pPr>
            <w:r w:rsidRPr="0089296C">
              <w:rPr>
                <w:rFonts w:cs="Arial"/>
                <w:b/>
                <w:bCs/>
                <w:sz w:val="18"/>
                <w:szCs w:val="18"/>
              </w:rPr>
              <w:t xml:space="preserve">                 </w:t>
            </w:r>
            <w:r w:rsidR="001A53DA" w:rsidRPr="0089296C">
              <w:rPr>
                <w:rFonts w:cs="Arial"/>
                <w:b/>
                <w:bCs/>
                <w:sz w:val="18"/>
                <w:szCs w:val="18"/>
              </w:rPr>
              <w:t>17.412</w:t>
            </w:r>
            <w:r w:rsidRPr="0089296C">
              <w:rPr>
                <w:rFonts w:cs="Arial"/>
                <w:b/>
                <w:bCs/>
                <w:sz w:val="18"/>
                <w:szCs w:val="18"/>
              </w:rPr>
              <w:t xml:space="preserve"> </w:t>
            </w:r>
          </w:p>
        </w:tc>
        <w:tc>
          <w:tcPr>
            <w:tcW w:w="160" w:type="dxa"/>
            <w:tcBorders>
              <w:top w:val="nil"/>
              <w:left w:val="nil"/>
              <w:bottom w:val="nil"/>
              <w:right w:val="nil"/>
            </w:tcBorders>
            <w:shd w:val="clear" w:color="auto" w:fill="auto"/>
            <w:noWrap/>
            <w:vAlign w:val="bottom"/>
            <w:hideMark/>
          </w:tcPr>
          <w:p w14:paraId="1814FC3D" w14:textId="77777777" w:rsidR="00446790" w:rsidRPr="0089296C" w:rsidRDefault="00446790" w:rsidP="00FB1991">
            <w:pPr>
              <w:keepNext w:val="0"/>
              <w:spacing w:before="0" w:after="0"/>
              <w:jc w:val="right"/>
              <w:rPr>
                <w:rFonts w:cs="Arial"/>
                <w:b/>
                <w:bCs/>
                <w:sz w:val="18"/>
                <w:szCs w:val="18"/>
              </w:rPr>
            </w:pPr>
          </w:p>
        </w:tc>
        <w:tc>
          <w:tcPr>
            <w:tcW w:w="2130" w:type="dxa"/>
            <w:tcBorders>
              <w:top w:val="single" w:sz="4" w:space="0" w:color="auto"/>
              <w:left w:val="nil"/>
              <w:bottom w:val="single" w:sz="4" w:space="0" w:color="auto"/>
              <w:right w:val="nil"/>
            </w:tcBorders>
            <w:shd w:val="clear" w:color="auto" w:fill="auto"/>
            <w:noWrap/>
            <w:vAlign w:val="bottom"/>
            <w:hideMark/>
          </w:tcPr>
          <w:p w14:paraId="781D5D30" w14:textId="4E6F503E" w:rsidR="00446790" w:rsidRPr="0089296C" w:rsidRDefault="001A53DA" w:rsidP="00FB1991">
            <w:pPr>
              <w:keepNext w:val="0"/>
              <w:spacing w:before="0" w:after="0"/>
              <w:jc w:val="right"/>
              <w:rPr>
                <w:rFonts w:cs="Arial"/>
                <w:b/>
                <w:bCs/>
                <w:sz w:val="18"/>
                <w:szCs w:val="18"/>
              </w:rPr>
            </w:pPr>
            <w:r w:rsidRPr="0089296C">
              <w:rPr>
                <w:rFonts w:cs="Arial"/>
                <w:b/>
                <w:bCs/>
                <w:sz w:val="18"/>
                <w:szCs w:val="18"/>
              </w:rPr>
              <w:t xml:space="preserve">         19.870</w:t>
            </w:r>
            <w:r w:rsidR="00446790" w:rsidRPr="0089296C">
              <w:rPr>
                <w:rFonts w:cs="Arial"/>
                <w:b/>
                <w:bCs/>
                <w:sz w:val="18"/>
                <w:szCs w:val="18"/>
              </w:rPr>
              <w:t xml:space="preserve"> </w:t>
            </w:r>
          </w:p>
        </w:tc>
      </w:tr>
    </w:tbl>
    <w:p w14:paraId="1EF15522" w14:textId="03BD00E7" w:rsidR="00446790" w:rsidRPr="007D4BE6" w:rsidRDefault="00446790" w:rsidP="00446790">
      <w:pPr>
        <w:rPr>
          <w:rFonts w:cs="Arial"/>
          <w:lang w:eastAsia="pt-BR"/>
        </w:rPr>
      </w:pPr>
      <w:r w:rsidRPr="007D4BE6">
        <w:rPr>
          <w:rFonts w:cs="Arial"/>
          <w:lang w:eastAsia="pt-BR"/>
        </w:rPr>
        <w:t>Caixa e fornecedores - Decorrem diretamente das operações da empresa, sendo mensurados pelo custo amortizado e estão registrados pelo seu valor original, deduzido de provisão para perdas e ajuste a valor presente quando aplicável. O custo histórico reflete o valor justo de mensuração.</w:t>
      </w:r>
    </w:p>
    <w:p w14:paraId="77517C6B" w14:textId="35365210" w:rsidR="00446790" w:rsidRPr="007D4BE6" w:rsidRDefault="00446790" w:rsidP="00783CA3">
      <w:pPr>
        <w:rPr>
          <w:rFonts w:cs="Arial"/>
          <w:lang w:eastAsia="pt-BR"/>
        </w:rPr>
      </w:pPr>
      <w:r w:rsidRPr="007D4BE6">
        <w:rPr>
          <w:rFonts w:cs="Arial"/>
          <w:lang w:eastAsia="pt-BR"/>
        </w:rPr>
        <w:t>Para a mensuração do valor justo de seus instrumentos financeiros, a empresa adota a técnica de avaliação de avaliação de preços observáveis (Nível 2).</w:t>
      </w:r>
    </w:p>
    <w:p w14:paraId="765C5348" w14:textId="77777777" w:rsidR="00EE254D" w:rsidRPr="007D4BE6" w:rsidRDefault="00EE254D" w:rsidP="00783CA3">
      <w:pPr>
        <w:keepNext w:val="0"/>
        <w:widowControl w:val="0"/>
        <w:rPr>
          <w:rFonts w:cs="Arial"/>
        </w:rPr>
      </w:pPr>
    </w:p>
    <w:p w14:paraId="642F6A00" w14:textId="6111D047" w:rsidR="005057C7" w:rsidRPr="007D4BE6" w:rsidRDefault="00CB70FD"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lastRenderedPageBreak/>
        <w:t>INTERESSE</w:t>
      </w:r>
      <w:r w:rsidR="005057C7" w:rsidRPr="007D4BE6">
        <w:rPr>
          <w:rFonts w:cs="Arial"/>
          <w:b/>
          <w:bCs/>
          <w:iCs/>
          <w:szCs w:val="22"/>
          <w:lang w:eastAsia="pt-BR"/>
        </w:rPr>
        <w:t xml:space="preserve"> PÚBLICO</w:t>
      </w:r>
    </w:p>
    <w:p w14:paraId="03701A86" w14:textId="77777777" w:rsidR="00A31041" w:rsidRPr="007D4BE6" w:rsidRDefault="00A31041" w:rsidP="00A31041">
      <w:pPr>
        <w:pStyle w:val="PargrafodaLista"/>
        <w:keepNext w:val="0"/>
        <w:widowControl w:val="0"/>
        <w:autoSpaceDE w:val="0"/>
        <w:autoSpaceDN w:val="0"/>
        <w:ind w:left="426"/>
        <w:outlineLvl w:val="0"/>
        <w:rPr>
          <w:rFonts w:cs="Arial"/>
          <w:b/>
          <w:bCs/>
          <w:iCs/>
          <w:szCs w:val="22"/>
          <w:lang w:eastAsia="pt-BR"/>
        </w:rPr>
      </w:pPr>
    </w:p>
    <w:p w14:paraId="178738E9" w14:textId="77777777" w:rsidR="005057C7" w:rsidRPr="007D4BE6" w:rsidRDefault="005057C7" w:rsidP="000A44BC">
      <w:pPr>
        <w:keepNext w:val="0"/>
        <w:widowControl w:val="0"/>
        <w:rPr>
          <w:rFonts w:cs="Arial"/>
          <w:iCs/>
          <w:sz w:val="20"/>
          <w:szCs w:val="20"/>
          <w:lang w:eastAsia="pt-BR"/>
        </w:rPr>
      </w:pPr>
      <w:r w:rsidRPr="007D4BE6">
        <w:rPr>
          <w:rFonts w:cs="Arial"/>
          <w:iCs/>
          <w:sz w:val="20"/>
          <w:szCs w:val="20"/>
          <w:lang w:eastAsia="pt-BR"/>
        </w:rPr>
        <w:t>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privado que atue no mesmo mercado. No entanto, em relação à EPE, é digno de registro que a justificativa que embasou sua criação está relacionada ao resgate da função estatal de planejamento do setor de energia. Para tanto, concebeu-se uma empresa cuja finalidade seria justamente desenvolver estudos e pesquisas para subsidiar “a formulação, o planejamento e a implementação de ações do Ministério de Minas e Energia, no âmbito da política energética nacional” (parágrafo único do art. 4º da Lei nº 10.847/2004).</w:t>
      </w:r>
    </w:p>
    <w:p w14:paraId="22E1AE99" w14:textId="45F7F19D" w:rsidR="002039A0" w:rsidRPr="007D4BE6" w:rsidRDefault="005057C7" w:rsidP="000A44BC">
      <w:pPr>
        <w:keepNext w:val="0"/>
        <w:widowControl w:val="0"/>
        <w:rPr>
          <w:rFonts w:cs="Arial"/>
          <w:iCs/>
          <w:sz w:val="20"/>
          <w:szCs w:val="20"/>
          <w:lang w:eastAsia="pt-BR"/>
        </w:rPr>
      </w:pPr>
      <w:r w:rsidRPr="007D4BE6">
        <w:rPr>
          <w:rFonts w:cs="Arial"/>
          <w:iCs/>
          <w:sz w:val="20"/>
          <w:szCs w:val="20"/>
          <w:lang w:eastAsia="pt-BR"/>
        </w:rPr>
        <w:t xml:space="preserve">A razão de existir da EPE está intrinsicamente relacionada às políticas públicas do setor de energia, das quais não pode necessariamente se afastar, sob pena de desvio do interesse público que justificou sua criação. Logo, em razão desta íntima relação com as políticas públicas do setor de energia, com a qual não concorre com qualquer outra empresa, é natural que o desempenho da atividade empresarial da EPE seja impactado, visto que orientado ao objetivo de subsidiar com estudos e pesquisas o Ministério de Minas e Energia no âmbito da política energética nacional. A atividade empresarial da EPE não é exercida em prol da maximização do retorno do investimento do acionista, que é a finalidade precípua das empresas privadas, mas sim pela eficiente realização das responsabilidades que lhe são atribuídas por lei e pelo Ministério de Minas e Energia. Em razão deste condicionamento das atividades empresariais, a EPE recebe da União os recursos necessários para o desenvolvimento de suas atividades. </w:t>
      </w:r>
    </w:p>
    <w:p w14:paraId="46F3F2DB" w14:textId="56C543A8" w:rsidR="005057C7" w:rsidRPr="007D4BE6" w:rsidRDefault="005057C7" w:rsidP="000A44BC">
      <w:pPr>
        <w:keepNext w:val="0"/>
        <w:widowControl w:val="0"/>
        <w:rPr>
          <w:rFonts w:cs="Arial"/>
          <w:iCs/>
          <w:sz w:val="20"/>
          <w:szCs w:val="20"/>
          <w:highlight w:val="yellow"/>
          <w:lang w:eastAsia="pt-BR"/>
        </w:rPr>
      </w:pPr>
    </w:p>
    <w:p w14:paraId="17B89C25" w14:textId="7034D18F" w:rsidR="002039A0" w:rsidRPr="007D4BE6" w:rsidRDefault="002039A0"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PARTES RELACIONADAS</w:t>
      </w:r>
    </w:p>
    <w:p w14:paraId="3F571041" w14:textId="6FF080F3" w:rsidR="007553D5" w:rsidRPr="007D4BE6" w:rsidRDefault="007553D5" w:rsidP="007553D5">
      <w:pPr>
        <w:keepNext w:val="0"/>
        <w:widowControl w:val="0"/>
        <w:spacing w:before="240" w:after="240"/>
        <w:rPr>
          <w:rFonts w:cs="Arial"/>
          <w:iCs/>
          <w:sz w:val="20"/>
          <w:szCs w:val="20"/>
          <w:lang w:eastAsia="pt-BR"/>
        </w:rPr>
      </w:pPr>
      <w:r w:rsidRPr="007D4BE6">
        <w:rPr>
          <w:rFonts w:cs="Arial"/>
          <w:iCs/>
          <w:sz w:val="20"/>
          <w:szCs w:val="20"/>
          <w:lang w:eastAsia="pt-BR"/>
        </w:rPr>
        <w:t>De acordo com o item 9 do CPC 05, Parte Relacionada é a pessoa ou a entidade que está relacionada com a entidade que está elaborando suas demonstrações contábeis. A Política de Transação com Partes Relacionadas da EPE (Política e Diretriz nº PDG-COA-012) arrola, em seu item nº 2 (definições), as pessoas físicas e/ou jurídicas que, além da União, devem ser reputadas partes relacionadas à EPE. A referida política também define a transação com parte relacionada como sendo qualquer ajuste de obrigações, por qualquer instrumento ou fundamento, entre a EPE e uma parte relacionada, independentemente de ser cobrado uma contrapartida financeira. Levando-se em consideração este conceito, em cumprimento à obrigação trazida pelo item nº 6.3 da já mencionada políti</w:t>
      </w:r>
      <w:r w:rsidR="006E344D" w:rsidRPr="007D4BE6">
        <w:rPr>
          <w:rFonts w:cs="Arial"/>
          <w:iCs/>
          <w:sz w:val="20"/>
          <w:szCs w:val="20"/>
          <w:lang w:eastAsia="pt-BR"/>
        </w:rPr>
        <w:t>ca, é possível afirmar que, no 4</w:t>
      </w:r>
      <w:r w:rsidR="00943110" w:rsidRPr="007D4BE6">
        <w:rPr>
          <w:rFonts w:cs="Arial"/>
          <w:iCs/>
          <w:sz w:val="20"/>
          <w:szCs w:val="20"/>
          <w:lang w:eastAsia="pt-BR"/>
        </w:rPr>
        <w:t>º Trimestre de 2024</w:t>
      </w:r>
      <w:r w:rsidRPr="007D4BE6">
        <w:rPr>
          <w:rFonts w:cs="Arial"/>
          <w:iCs/>
          <w:sz w:val="20"/>
          <w:szCs w:val="20"/>
          <w:lang w:eastAsia="pt-BR"/>
        </w:rPr>
        <w:t>, os quadros abaixo demonstram as transações com partes relacionadas, todas celebradas pela EPE, (i) em conformidade com a Política de Transação com Partes Relacionadas da EPE; (ii) com pessoas jurídicas de direito público e privado; (iii) sem cobrança de contrapartida financeira; e (iv) destinados ao desempenho de suas competências, conforme autoriza o § 2º do art. 5º do Estatuto da EPE:</w:t>
      </w:r>
    </w:p>
    <w:p w14:paraId="2F8476A9" w14:textId="67BA092C" w:rsidR="00A31041" w:rsidRPr="007D4BE6" w:rsidRDefault="007553D5" w:rsidP="007553D5">
      <w:pPr>
        <w:keepNext w:val="0"/>
        <w:widowControl w:val="0"/>
        <w:spacing w:before="240" w:after="240"/>
        <w:rPr>
          <w:rFonts w:cs="Arial"/>
          <w:iCs/>
          <w:sz w:val="20"/>
          <w:szCs w:val="20"/>
          <w:lang w:eastAsia="pt-BR"/>
        </w:rPr>
      </w:pPr>
      <w:r w:rsidRPr="007D4BE6">
        <w:rPr>
          <w:rFonts w:cs="Arial"/>
          <w:iCs/>
          <w:sz w:val="20"/>
          <w:szCs w:val="20"/>
          <w:lang w:eastAsia="pt-BR"/>
        </w:rPr>
        <w:t>A EPE é uma empresa pública 100% Federal e dependente do orçamento da União, possui transações decorrentes dos repasses recebidos através do Sistema Integrado de Administração Financeira (SIAFI) do Governo Federal e efetuada pagamentos de servidores/empregados públicos requisitados, pela EPE, para compor o quadro e de diretores, conselheiros e membros de comitê de auditoria. As transações com partes re</w:t>
      </w:r>
      <w:r w:rsidR="00763561" w:rsidRPr="007D4BE6">
        <w:rPr>
          <w:rFonts w:cs="Arial"/>
          <w:iCs/>
          <w:sz w:val="20"/>
          <w:szCs w:val="20"/>
          <w:lang w:eastAsia="pt-BR"/>
        </w:rPr>
        <w:t>lacionadas estão resumidas no qu</w:t>
      </w:r>
      <w:r w:rsidRPr="007D4BE6">
        <w:rPr>
          <w:rFonts w:cs="Arial"/>
          <w:iCs/>
          <w:sz w:val="20"/>
          <w:szCs w:val="20"/>
          <w:lang w:eastAsia="pt-BR"/>
        </w:rPr>
        <w:t>adro a seguir:</w:t>
      </w:r>
    </w:p>
    <w:p w14:paraId="66FED1A5" w14:textId="77777777" w:rsidR="00A15DA6" w:rsidRPr="007D4BE6" w:rsidRDefault="00A15DA6" w:rsidP="007553D5">
      <w:pPr>
        <w:keepNext w:val="0"/>
        <w:widowControl w:val="0"/>
        <w:spacing w:before="240" w:after="240"/>
        <w:rPr>
          <w:rFonts w:cs="Arial"/>
          <w:iCs/>
          <w:sz w:val="20"/>
          <w:szCs w:val="20"/>
          <w:lang w:eastAsia="pt-BR"/>
        </w:rPr>
      </w:pPr>
    </w:p>
    <w:p w14:paraId="7516A587" w14:textId="03BF9A9B" w:rsidR="004A0CCD" w:rsidRPr="007D4BE6" w:rsidRDefault="007553D5" w:rsidP="007553D5">
      <w:pPr>
        <w:autoSpaceDE w:val="0"/>
        <w:autoSpaceDN w:val="0"/>
        <w:adjustRightInd w:val="0"/>
        <w:rPr>
          <w:rFonts w:cs="Arial"/>
          <w:b/>
          <w:bCs/>
          <w:color w:val="201F1E"/>
          <w:sz w:val="20"/>
          <w:szCs w:val="20"/>
          <w:shd w:val="clear" w:color="auto" w:fill="FFFFFF"/>
        </w:rPr>
      </w:pPr>
      <w:r w:rsidRPr="007D4BE6">
        <w:rPr>
          <w:rFonts w:cs="Arial"/>
          <w:b/>
          <w:bCs/>
          <w:color w:val="201F1E"/>
          <w:sz w:val="20"/>
          <w:szCs w:val="20"/>
          <w:shd w:val="clear" w:color="auto" w:fill="FFFFFF"/>
        </w:rPr>
        <w:t>Quadro 1 – Remuneração do pessoal-chave da administração</w:t>
      </w:r>
    </w:p>
    <w:p w14:paraId="3FEF86F3" w14:textId="77777777" w:rsidR="007553D5" w:rsidRPr="007D4BE6" w:rsidRDefault="007553D5" w:rsidP="007553D5">
      <w:pPr>
        <w:autoSpaceDE w:val="0"/>
        <w:autoSpaceDN w:val="0"/>
        <w:adjustRightInd w:val="0"/>
        <w:rPr>
          <w:rFonts w:cs="Arial"/>
          <w:iCs/>
          <w:sz w:val="20"/>
          <w:szCs w:val="20"/>
          <w:lang w:eastAsia="pt-BR"/>
        </w:rPr>
      </w:pPr>
      <w:r w:rsidRPr="007D4BE6">
        <w:rPr>
          <w:rFonts w:cs="Arial"/>
          <w:iCs/>
          <w:sz w:val="20"/>
          <w:szCs w:val="20"/>
          <w:lang w:eastAsia="pt-BR"/>
        </w:rPr>
        <w:t>Consideram-se pessoal-chave da Administração os membros da Diretoria Executiva e os membros do Conselho de Administração e Fiscal.</w:t>
      </w:r>
    </w:p>
    <w:p w14:paraId="1D4C14D8" w14:textId="68C8E31B" w:rsidR="00763561" w:rsidRPr="007D4BE6" w:rsidRDefault="007553D5" w:rsidP="007553D5">
      <w:pPr>
        <w:autoSpaceDE w:val="0"/>
        <w:autoSpaceDN w:val="0"/>
        <w:adjustRightInd w:val="0"/>
        <w:rPr>
          <w:rFonts w:cs="Arial"/>
          <w:iCs/>
          <w:sz w:val="20"/>
          <w:szCs w:val="20"/>
          <w:lang w:eastAsia="pt-BR"/>
        </w:rPr>
      </w:pPr>
      <w:r w:rsidRPr="007D4BE6">
        <w:rPr>
          <w:rFonts w:cs="Arial"/>
          <w:iCs/>
          <w:sz w:val="20"/>
          <w:szCs w:val="20"/>
          <w:lang w:eastAsia="pt-BR"/>
        </w:rPr>
        <w:t>O montante registrado (conforme quadro abaixo) é relativo à remuneração do pessoal-chave da Administração, abrangendo salário, gratificações e benefícios de curto prazo.</w:t>
      </w:r>
    </w:p>
    <w:p w14:paraId="6CD67D26" w14:textId="77777777" w:rsidR="00A31041" w:rsidRPr="007D4BE6" w:rsidRDefault="00A31041" w:rsidP="007553D5">
      <w:pPr>
        <w:autoSpaceDE w:val="0"/>
        <w:autoSpaceDN w:val="0"/>
        <w:adjustRightInd w:val="0"/>
        <w:rPr>
          <w:rFonts w:cs="Arial"/>
          <w:iCs/>
          <w:sz w:val="20"/>
          <w:szCs w:val="20"/>
          <w:lang w:eastAsia="pt-BR"/>
        </w:rPr>
      </w:pPr>
    </w:p>
    <w:tbl>
      <w:tblPr>
        <w:tblStyle w:val="Tabelacomgrade30"/>
        <w:tblW w:w="9918" w:type="dxa"/>
        <w:tblLook w:val="04A0" w:firstRow="1" w:lastRow="0" w:firstColumn="1" w:lastColumn="0" w:noHBand="0" w:noVBand="1"/>
      </w:tblPr>
      <w:tblGrid>
        <w:gridCol w:w="6941"/>
        <w:gridCol w:w="1418"/>
        <w:gridCol w:w="1559"/>
      </w:tblGrid>
      <w:tr w:rsidR="004A0CCD" w:rsidRPr="007D4BE6" w14:paraId="7233A89B" w14:textId="77777777" w:rsidTr="00483E8E">
        <w:tc>
          <w:tcPr>
            <w:tcW w:w="6941" w:type="dxa"/>
          </w:tcPr>
          <w:p w14:paraId="6EFDECCE"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p>
        </w:tc>
        <w:tc>
          <w:tcPr>
            <w:tcW w:w="1418" w:type="dxa"/>
          </w:tcPr>
          <w:p w14:paraId="1E728CBB" w14:textId="797E6A70" w:rsidR="004A0CCD" w:rsidRPr="0089296C" w:rsidRDefault="00943110"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31/12/2024</w:t>
            </w:r>
          </w:p>
        </w:tc>
        <w:tc>
          <w:tcPr>
            <w:tcW w:w="1559" w:type="dxa"/>
          </w:tcPr>
          <w:p w14:paraId="2B8D9902" w14:textId="42B9AC18" w:rsidR="004A0CCD" w:rsidRPr="0089296C" w:rsidRDefault="00943110"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31/12/2023</w:t>
            </w:r>
          </w:p>
        </w:tc>
      </w:tr>
      <w:tr w:rsidR="004A0CCD" w:rsidRPr="007D4BE6" w14:paraId="60F9589C" w14:textId="77777777" w:rsidTr="00483E8E">
        <w:tc>
          <w:tcPr>
            <w:tcW w:w="6941" w:type="dxa"/>
          </w:tcPr>
          <w:p w14:paraId="42D83C11"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 xml:space="preserve">  Diretores</w:t>
            </w:r>
          </w:p>
        </w:tc>
        <w:tc>
          <w:tcPr>
            <w:tcW w:w="1418" w:type="dxa"/>
          </w:tcPr>
          <w:p w14:paraId="7C853875" w14:textId="0F3AFCAD" w:rsidR="004A0CCD" w:rsidRPr="0089296C" w:rsidRDefault="00943110" w:rsidP="004A0CCD">
            <w:pPr>
              <w:keepNext w:val="0"/>
              <w:autoSpaceDE w:val="0"/>
              <w:autoSpaceDN w:val="0"/>
              <w:adjustRightInd w:val="0"/>
              <w:spacing w:before="0" w:after="0"/>
              <w:jc w:val="right"/>
              <w:rPr>
                <w:rFonts w:cs="Arial"/>
                <w:color w:val="201F1E"/>
                <w:sz w:val="18"/>
                <w:szCs w:val="18"/>
                <w:highlight w:val="yellow"/>
                <w:shd w:val="clear" w:color="auto" w:fill="FFFFFF"/>
              </w:rPr>
            </w:pPr>
            <w:r w:rsidRPr="0089296C">
              <w:rPr>
                <w:rFonts w:cs="Arial"/>
                <w:color w:val="201F1E"/>
                <w:sz w:val="18"/>
                <w:szCs w:val="18"/>
                <w:shd w:val="clear" w:color="auto" w:fill="FFFFFF"/>
              </w:rPr>
              <w:t>1.216</w:t>
            </w:r>
          </w:p>
        </w:tc>
        <w:tc>
          <w:tcPr>
            <w:tcW w:w="1559" w:type="dxa"/>
            <w:shd w:val="clear" w:color="auto" w:fill="auto"/>
          </w:tcPr>
          <w:p w14:paraId="1DD3CA01" w14:textId="655C10B0" w:rsidR="004A0CCD" w:rsidRPr="0089296C" w:rsidRDefault="00943110" w:rsidP="004A0CCD">
            <w:pPr>
              <w:keepNext w:val="0"/>
              <w:autoSpaceDE w:val="0"/>
              <w:autoSpaceDN w:val="0"/>
              <w:adjustRightInd w:val="0"/>
              <w:spacing w:before="0" w:after="0"/>
              <w:jc w:val="right"/>
              <w:rPr>
                <w:rFonts w:cs="Arial"/>
                <w:color w:val="201F1E"/>
                <w:sz w:val="18"/>
                <w:szCs w:val="18"/>
                <w:shd w:val="clear" w:color="auto" w:fill="FFFFFF"/>
              </w:rPr>
            </w:pPr>
            <w:r w:rsidRPr="0089296C">
              <w:rPr>
                <w:rFonts w:cs="Arial"/>
                <w:color w:val="201F1E"/>
                <w:sz w:val="18"/>
                <w:szCs w:val="18"/>
                <w:shd w:val="clear" w:color="auto" w:fill="FFFFFF"/>
              </w:rPr>
              <w:t>1.169</w:t>
            </w:r>
          </w:p>
        </w:tc>
      </w:tr>
      <w:tr w:rsidR="004A0CCD" w:rsidRPr="007D4BE6" w14:paraId="1284B7EC" w14:textId="77777777" w:rsidTr="00483E8E">
        <w:tc>
          <w:tcPr>
            <w:tcW w:w="6941" w:type="dxa"/>
          </w:tcPr>
          <w:p w14:paraId="58C9471D"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 xml:space="preserve">  Conselheiros de Administração e Fiscal</w:t>
            </w:r>
          </w:p>
        </w:tc>
        <w:tc>
          <w:tcPr>
            <w:tcW w:w="1418" w:type="dxa"/>
          </w:tcPr>
          <w:p w14:paraId="3CBA19B3" w14:textId="66F5B81F" w:rsidR="004A0CCD" w:rsidRPr="0089296C" w:rsidRDefault="00943110" w:rsidP="004A0CCD">
            <w:pPr>
              <w:keepNext w:val="0"/>
              <w:autoSpaceDE w:val="0"/>
              <w:autoSpaceDN w:val="0"/>
              <w:adjustRightInd w:val="0"/>
              <w:spacing w:before="0" w:after="0"/>
              <w:jc w:val="right"/>
              <w:rPr>
                <w:rFonts w:cs="Arial"/>
                <w:color w:val="201F1E"/>
                <w:sz w:val="18"/>
                <w:szCs w:val="18"/>
                <w:highlight w:val="yellow"/>
                <w:shd w:val="clear" w:color="auto" w:fill="FFFFFF"/>
              </w:rPr>
            </w:pPr>
            <w:r w:rsidRPr="0089296C">
              <w:rPr>
                <w:rFonts w:cs="Arial"/>
                <w:color w:val="201F1E"/>
                <w:sz w:val="18"/>
                <w:szCs w:val="18"/>
                <w:shd w:val="clear" w:color="auto" w:fill="FFFFFF"/>
              </w:rPr>
              <w:t>428</w:t>
            </w:r>
          </w:p>
        </w:tc>
        <w:tc>
          <w:tcPr>
            <w:tcW w:w="1559" w:type="dxa"/>
            <w:shd w:val="clear" w:color="auto" w:fill="auto"/>
          </w:tcPr>
          <w:p w14:paraId="4A78ACA9" w14:textId="66004934" w:rsidR="004A0CCD" w:rsidRPr="0089296C" w:rsidRDefault="00943110" w:rsidP="004A0CCD">
            <w:pPr>
              <w:keepNext w:val="0"/>
              <w:autoSpaceDE w:val="0"/>
              <w:autoSpaceDN w:val="0"/>
              <w:adjustRightInd w:val="0"/>
              <w:spacing w:before="0" w:after="0"/>
              <w:jc w:val="right"/>
              <w:rPr>
                <w:rFonts w:cs="Arial"/>
                <w:color w:val="201F1E"/>
                <w:sz w:val="18"/>
                <w:szCs w:val="18"/>
                <w:shd w:val="clear" w:color="auto" w:fill="FFFFFF"/>
              </w:rPr>
            </w:pPr>
            <w:r w:rsidRPr="0089296C">
              <w:rPr>
                <w:rFonts w:cs="Arial"/>
                <w:color w:val="201F1E"/>
                <w:sz w:val="18"/>
                <w:szCs w:val="18"/>
                <w:shd w:val="clear" w:color="auto" w:fill="FFFFFF"/>
              </w:rPr>
              <w:t>398</w:t>
            </w:r>
          </w:p>
        </w:tc>
      </w:tr>
    </w:tbl>
    <w:p w14:paraId="105C4FA0" w14:textId="77777777" w:rsidR="000E2543" w:rsidRPr="007D4BE6" w:rsidRDefault="000E2543" w:rsidP="004A0CCD">
      <w:pPr>
        <w:autoSpaceDE w:val="0"/>
        <w:autoSpaceDN w:val="0"/>
        <w:adjustRightInd w:val="0"/>
        <w:rPr>
          <w:rFonts w:cs="Arial"/>
          <w:iCs/>
          <w:sz w:val="20"/>
          <w:szCs w:val="20"/>
          <w:lang w:eastAsia="pt-BR"/>
        </w:rPr>
      </w:pPr>
    </w:p>
    <w:p w14:paraId="1977FA76" w14:textId="1D35E50A" w:rsidR="00A31041" w:rsidRPr="007D4BE6" w:rsidRDefault="00943110" w:rsidP="004A0CCD">
      <w:pPr>
        <w:autoSpaceDE w:val="0"/>
        <w:autoSpaceDN w:val="0"/>
        <w:adjustRightInd w:val="0"/>
        <w:rPr>
          <w:rFonts w:cs="Arial"/>
          <w:b/>
          <w:bCs/>
          <w:color w:val="201F1E"/>
          <w:sz w:val="20"/>
          <w:szCs w:val="20"/>
          <w:shd w:val="clear" w:color="auto" w:fill="FFFFFF"/>
        </w:rPr>
      </w:pPr>
      <w:r w:rsidRPr="007D4BE6">
        <w:rPr>
          <w:rFonts w:cs="Arial"/>
          <w:b/>
          <w:bCs/>
          <w:color w:val="201F1E"/>
          <w:sz w:val="20"/>
          <w:szCs w:val="20"/>
          <w:shd w:val="clear" w:color="auto" w:fill="FFFFFF"/>
        </w:rPr>
        <w:t>Quadro 2</w:t>
      </w:r>
      <w:r w:rsidR="004A0CCD" w:rsidRPr="007D4BE6">
        <w:rPr>
          <w:rFonts w:cs="Arial"/>
          <w:b/>
          <w:bCs/>
          <w:color w:val="201F1E"/>
          <w:sz w:val="20"/>
          <w:szCs w:val="20"/>
          <w:shd w:val="clear" w:color="auto" w:fill="FFFFFF"/>
        </w:rPr>
        <w:t xml:space="preserve"> – Servidores/empregados cedidos de outros órgãos para EPE</w:t>
      </w:r>
    </w:p>
    <w:tbl>
      <w:tblPr>
        <w:tblStyle w:val="Tabelacomgrade50"/>
        <w:tblW w:w="7881" w:type="dxa"/>
        <w:tblLook w:val="04A0" w:firstRow="1" w:lastRow="0" w:firstColumn="1" w:lastColumn="0" w:noHBand="0" w:noVBand="1"/>
      </w:tblPr>
      <w:tblGrid>
        <w:gridCol w:w="3114"/>
        <w:gridCol w:w="1305"/>
        <w:gridCol w:w="1409"/>
        <w:gridCol w:w="2053"/>
      </w:tblGrid>
      <w:tr w:rsidR="004A0CCD" w:rsidRPr="007D4BE6" w14:paraId="5BE98817" w14:textId="77777777" w:rsidTr="00271906">
        <w:tc>
          <w:tcPr>
            <w:tcW w:w="3114" w:type="dxa"/>
          </w:tcPr>
          <w:p w14:paraId="203EC75E"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CARGO NA EPE</w:t>
            </w:r>
          </w:p>
        </w:tc>
        <w:tc>
          <w:tcPr>
            <w:tcW w:w="1305" w:type="dxa"/>
          </w:tcPr>
          <w:p w14:paraId="2373342C"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CONDIÇÃO</w:t>
            </w:r>
          </w:p>
        </w:tc>
        <w:tc>
          <w:tcPr>
            <w:tcW w:w="1409" w:type="dxa"/>
          </w:tcPr>
          <w:p w14:paraId="15A5395B"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ORGÃO</w:t>
            </w:r>
          </w:p>
        </w:tc>
        <w:tc>
          <w:tcPr>
            <w:tcW w:w="2053" w:type="dxa"/>
          </w:tcPr>
          <w:p w14:paraId="7E960277"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RESSARCIMENTO</w:t>
            </w:r>
          </w:p>
        </w:tc>
      </w:tr>
      <w:tr w:rsidR="004A0CCD" w:rsidRPr="007D4BE6" w14:paraId="75D87D4D" w14:textId="77777777" w:rsidTr="00271906">
        <w:tc>
          <w:tcPr>
            <w:tcW w:w="3114" w:type="dxa"/>
          </w:tcPr>
          <w:p w14:paraId="2916B3BF"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Auditor Interno</w:t>
            </w:r>
          </w:p>
        </w:tc>
        <w:tc>
          <w:tcPr>
            <w:tcW w:w="1305" w:type="dxa"/>
          </w:tcPr>
          <w:p w14:paraId="66FA749C"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Requisitado</w:t>
            </w:r>
          </w:p>
        </w:tc>
        <w:tc>
          <w:tcPr>
            <w:tcW w:w="1409" w:type="dxa"/>
          </w:tcPr>
          <w:p w14:paraId="315876CA"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CGU</w:t>
            </w:r>
          </w:p>
        </w:tc>
        <w:tc>
          <w:tcPr>
            <w:tcW w:w="2053" w:type="dxa"/>
          </w:tcPr>
          <w:p w14:paraId="29D1EF5D"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Não</w:t>
            </w:r>
          </w:p>
        </w:tc>
      </w:tr>
      <w:tr w:rsidR="00AE49D0" w:rsidRPr="007D4BE6" w14:paraId="62211094" w14:textId="77777777" w:rsidTr="00271906">
        <w:tc>
          <w:tcPr>
            <w:tcW w:w="3114" w:type="dxa"/>
          </w:tcPr>
          <w:p w14:paraId="30E3C917" w14:textId="0CC8041E" w:rsidR="00AE49D0" w:rsidRPr="0089296C" w:rsidRDefault="00AE49D0"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Assessor de Diretor</w:t>
            </w:r>
          </w:p>
        </w:tc>
        <w:tc>
          <w:tcPr>
            <w:tcW w:w="1305" w:type="dxa"/>
          </w:tcPr>
          <w:p w14:paraId="2DA656BE" w14:textId="091D7114" w:rsidR="00AE49D0" w:rsidRPr="0089296C" w:rsidRDefault="00AE49D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Requisitado</w:t>
            </w:r>
          </w:p>
        </w:tc>
        <w:tc>
          <w:tcPr>
            <w:tcW w:w="1409" w:type="dxa"/>
          </w:tcPr>
          <w:p w14:paraId="615A7344" w14:textId="7084B245" w:rsidR="00AE49D0" w:rsidRPr="0089296C" w:rsidRDefault="00AE49D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STJ</w:t>
            </w:r>
          </w:p>
        </w:tc>
        <w:tc>
          <w:tcPr>
            <w:tcW w:w="2053" w:type="dxa"/>
          </w:tcPr>
          <w:p w14:paraId="6604D30A" w14:textId="5CD7F6D0" w:rsidR="00AE49D0" w:rsidRPr="0089296C" w:rsidRDefault="00AE49D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Sim</w:t>
            </w:r>
          </w:p>
        </w:tc>
      </w:tr>
      <w:tr w:rsidR="00AE49D0" w:rsidRPr="007D4BE6" w14:paraId="7CB647CF" w14:textId="77777777" w:rsidTr="00271906">
        <w:tc>
          <w:tcPr>
            <w:tcW w:w="3114" w:type="dxa"/>
          </w:tcPr>
          <w:p w14:paraId="3A5924D1" w14:textId="2B27C0AD" w:rsidR="00AE49D0" w:rsidRPr="0089296C" w:rsidRDefault="00AE49D0"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lastRenderedPageBreak/>
              <w:t>Chefe de Gabinete</w:t>
            </w:r>
          </w:p>
        </w:tc>
        <w:tc>
          <w:tcPr>
            <w:tcW w:w="1305" w:type="dxa"/>
          </w:tcPr>
          <w:p w14:paraId="08E644B7" w14:textId="7C5F01B1" w:rsidR="00AE49D0" w:rsidRPr="0089296C" w:rsidRDefault="00AE49D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Requisitado</w:t>
            </w:r>
          </w:p>
        </w:tc>
        <w:tc>
          <w:tcPr>
            <w:tcW w:w="1409" w:type="dxa"/>
          </w:tcPr>
          <w:p w14:paraId="04E6CB58" w14:textId="77FE30EF" w:rsidR="00AE49D0" w:rsidRPr="0089296C" w:rsidRDefault="00AE49D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MGI</w:t>
            </w:r>
          </w:p>
        </w:tc>
        <w:tc>
          <w:tcPr>
            <w:tcW w:w="2053" w:type="dxa"/>
          </w:tcPr>
          <w:p w14:paraId="25139E8D" w14:textId="0E8B94E1" w:rsidR="00AE49D0" w:rsidRPr="0089296C" w:rsidRDefault="00AE49D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Não</w:t>
            </w:r>
          </w:p>
        </w:tc>
      </w:tr>
      <w:tr w:rsidR="004A0CCD" w:rsidRPr="007D4BE6" w14:paraId="67B1363C" w14:textId="77777777" w:rsidTr="00271906">
        <w:tc>
          <w:tcPr>
            <w:tcW w:w="3114" w:type="dxa"/>
          </w:tcPr>
          <w:p w14:paraId="0D4BEDDC" w14:textId="087D9040" w:rsidR="004A0CCD" w:rsidRPr="0089296C" w:rsidRDefault="004A0CCD" w:rsidP="004A0CCD">
            <w:pPr>
              <w:keepNext w:val="0"/>
              <w:autoSpaceDE w:val="0"/>
              <w:autoSpaceDN w:val="0"/>
              <w:adjustRightInd w:val="0"/>
              <w:spacing w:before="0" w:after="0"/>
              <w:jc w:val="left"/>
              <w:rPr>
                <w:rFonts w:cs="Arial"/>
                <w:color w:val="201F1E"/>
                <w:sz w:val="18"/>
                <w:szCs w:val="18"/>
                <w:shd w:val="clear" w:color="auto" w:fill="FFFFFF"/>
              </w:rPr>
            </w:pPr>
            <w:r w:rsidRPr="0089296C">
              <w:rPr>
                <w:rFonts w:cs="Arial"/>
                <w:color w:val="201F1E"/>
                <w:sz w:val="18"/>
                <w:szCs w:val="18"/>
                <w:shd w:val="clear" w:color="auto" w:fill="FFFFFF"/>
              </w:rPr>
              <w:t xml:space="preserve">Assessor de </w:t>
            </w:r>
            <w:r w:rsidR="00AE49D0" w:rsidRPr="0089296C">
              <w:rPr>
                <w:rFonts w:cs="Arial"/>
                <w:color w:val="201F1E"/>
                <w:sz w:val="18"/>
                <w:szCs w:val="18"/>
                <w:shd w:val="clear" w:color="auto" w:fill="FFFFFF"/>
              </w:rPr>
              <w:t>Presidente</w:t>
            </w:r>
          </w:p>
        </w:tc>
        <w:tc>
          <w:tcPr>
            <w:tcW w:w="1305" w:type="dxa"/>
            <w:vAlign w:val="center"/>
          </w:tcPr>
          <w:p w14:paraId="34F0C034" w14:textId="77777777" w:rsidR="004A0CCD" w:rsidRPr="0089296C" w:rsidRDefault="004A0CCD" w:rsidP="008343A9">
            <w:pPr>
              <w:keepNext w:val="0"/>
              <w:autoSpaceDE w:val="0"/>
              <w:autoSpaceDN w:val="0"/>
              <w:adjustRightInd w:val="0"/>
              <w:spacing w:before="0" w:after="0"/>
              <w:jc w:val="left"/>
              <w:rPr>
                <w:rFonts w:cs="Arial"/>
                <w:color w:val="201F1E"/>
                <w:sz w:val="18"/>
                <w:szCs w:val="18"/>
                <w:shd w:val="clear" w:color="auto" w:fill="FFFFFF"/>
              </w:rPr>
            </w:pPr>
            <w:r w:rsidRPr="0089296C">
              <w:rPr>
                <w:rFonts w:cs="Arial"/>
                <w:color w:val="201F1E"/>
                <w:sz w:val="18"/>
                <w:szCs w:val="18"/>
                <w:shd w:val="clear" w:color="auto" w:fill="FFFFFF"/>
              </w:rPr>
              <w:t>Requisitado</w:t>
            </w:r>
          </w:p>
        </w:tc>
        <w:tc>
          <w:tcPr>
            <w:tcW w:w="1409" w:type="dxa"/>
            <w:vAlign w:val="center"/>
          </w:tcPr>
          <w:p w14:paraId="130A55F9" w14:textId="557D4CAE" w:rsidR="004A0CCD" w:rsidRPr="0089296C" w:rsidRDefault="00AE49D0" w:rsidP="00783CA3">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BB</w:t>
            </w:r>
          </w:p>
        </w:tc>
        <w:tc>
          <w:tcPr>
            <w:tcW w:w="2053" w:type="dxa"/>
            <w:vAlign w:val="center"/>
          </w:tcPr>
          <w:p w14:paraId="0E90E516" w14:textId="77777777" w:rsidR="004A0CCD" w:rsidRPr="0089296C" w:rsidRDefault="004A0CCD" w:rsidP="00783CA3">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Sim</w:t>
            </w:r>
          </w:p>
        </w:tc>
      </w:tr>
      <w:tr w:rsidR="00943110" w:rsidRPr="007D4BE6" w14:paraId="3E4B9B46" w14:textId="77777777" w:rsidTr="00271906">
        <w:tc>
          <w:tcPr>
            <w:tcW w:w="3114" w:type="dxa"/>
          </w:tcPr>
          <w:p w14:paraId="689DE52E" w14:textId="733D005E" w:rsidR="00943110" w:rsidRPr="0089296C" w:rsidRDefault="00943110" w:rsidP="004A0CCD">
            <w:pPr>
              <w:keepNext w:val="0"/>
              <w:autoSpaceDE w:val="0"/>
              <w:autoSpaceDN w:val="0"/>
              <w:adjustRightInd w:val="0"/>
              <w:spacing w:before="0" w:after="0"/>
              <w:jc w:val="left"/>
              <w:rPr>
                <w:rFonts w:cs="Arial"/>
                <w:color w:val="201F1E"/>
                <w:sz w:val="18"/>
                <w:szCs w:val="18"/>
                <w:shd w:val="clear" w:color="auto" w:fill="FFFFFF"/>
              </w:rPr>
            </w:pPr>
            <w:r w:rsidRPr="0089296C">
              <w:rPr>
                <w:rFonts w:cs="Arial"/>
                <w:color w:val="201F1E"/>
                <w:sz w:val="18"/>
                <w:szCs w:val="18"/>
                <w:shd w:val="clear" w:color="auto" w:fill="FFFFFF"/>
              </w:rPr>
              <w:t>Consultor Técnico III</w:t>
            </w:r>
          </w:p>
        </w:tc>
        <w:tc>
          <w:tcPr>
            <w:tcW w:w="1305" w:type="dxa"/>
            <w:vAlign w:val="center"/>
          </w:tcPr>
          <w:p w14:paraId="0C6E16AA" w14:textId="57A71CC0" w:rsidR="00943110" w:rsidRPr="0089296C" w:rsidRDefault="00943110" w:rsidP="008343A9">
            <w:pPr>
              <w:keepNext w:val="0"/>
              <w:autoSpaceDE w:val="0"/>
              <w:autoSpaceDN w:val="0"/>
              <w:adjustRightInd w:val="0"/>
              <w:spacing w:before="0" w:after="0"/>
              <w:jc w:val="left"/>
              <w:rPr>
                <w:rFonts w:cs="Arial"/>
                <w:color w:val="201F1E"/>
                <w:sz w:val="18"/>
                <w:szCs w:val="18"/>
                <w:shd w:val="clear" w:color="auto" w:fill="FFFFFF"/>
              </w:rPr>
            </w:pPr>
            <w:r w:rsidRPr="0089296C">
              <w:rPr>
                <w:rFonts w:cs="Arial"/>
                <w:color w:val="201F1E"/>
                <w:sz w:val="18"/>
                <w:szCs w:val="18"/>
                <w:shd w:val="clear" w:color="auto" w:fill="FFFFFF"/>
              </w:rPr>
              <w:t>Requisitado</w:t>
            </w:r>
          </w:p>
        </w:tc>
        <w:tc>
          <w:tcPr>
            <w:tcW w:w="1409" w:type="dxa"/>
            <w:vAlign w:val="center"/>
          </w:tcPr>
          <w:p w14:paraId="76684262" w14:textId="7E977B8C" w:rsidR="00943110" w:rsidRPr="0089296C" w:rsidRDefault="00943110" w:rsidP="00783CA3">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IFRO</w:t>
            </w:r>
          </w:p>
        </w:tc>
        <w:tc>
          <w:tcPr>
            <w:tcW w:w="2053" w:type="dxa"/>
            <w:vAlign w:val="center"/>
          </w:tcPr>
          <w:p w14:paraId="18C7A682" w14:textId="63B10DA8" w:rsidR="00943110" w:rsidRPr="0089296C" w:rsidRDefault="00943110" w:rsidP="00783CA3">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Não</w:t>
            </w:r>
          </w:p>
        </w:tc>
      </w:tr>
    </w:tbl>
    <w:p w14:paraId="38E2E8DE" w14:textId="5CC859AA" w:rsidR="004A0CCD" w:rsidRPr="007D4BE6" w:rsidRDefault="004A0CCD" w:rsidP="004A0CCD">
      <w:pPr>
        <w:autoSpaceDE w:val="0"/>
        <w:autoSpaceDN w:val="0"/>
        <w:adjustRightInd w:val="0"/>
        <w:rPr>
          <w:rFonts w:cs="Arial"/>
          <w:b/>
          <w:bCs/>
          <w:color w:val="201F1E"/>
          <w:sz w:val="20"/>
          <w:szCs w:val="20"/>
          <w:shd w:val="clear" w:color="auto" w:fill="FFFFFF"/>
        </w:rPr>
      </w:pPr>
    </w:p>
    <w:p w14:paraId="554A2C67" w14:textId="321C45B9" w:rsidR="00A31041" w:rsidRPr="007D4BE6" w:rsidRDefault="00943110" w:rsidP="004A0CCD">
      <w:pPr>
        <w:autoSpaceDE w:val="0"/>
        <w:autoSpaceDN w:val="0"/>
        <w:adjustRightInd w:val="0"/>
        <w:rPr>
          <w:rFonts w:cs="Arial"/>
          <w:b/>
          <w:bCs/>
          <w:color w:val="201F1E"/>
          <w:sz w:val="20"/>
          <w:szCs w:val="20"/>
          <w:shd w:val="clear" w:color="auto" w:fill="FFFFFF"/>
        </w:rPr>
      </w:pPr>
      <w:r w:rsidRPr="007D4BE6">
        <w:rPr>
          <w:rFonts w:cs="Arial"/>
          <w:b/>
          <w:bCs/>
          <w:color w:val="201F1E"/>
          <w:sz w:val="20"/>
          <w:szCs w:val="20"/>
          <w:shd w:val="clear" w:color="auto" w:fill="FFFFFF"/>
        </w:rPr>
        <w:t>Quadro 3</w:t>
      </w:r>
      <w:r w:rsidR="004A0CCD" w:rsidRPr="007D4BE6">
        <w:rPr>
          <w:rFonts w:cs="Arial"/>
          <w:b/>
          <w:bCs/>
          <w:color w:val="201F1E"/>
          <w:sz w:val="20"/>
          <w:szCs w:val="20"/>
          <w:shd w:val="clear" w:color="auto" w:fill="FFFFFF"/>
        </w:rPr>
        <w:t xml:space="preserve"> – Servidores/empregados cedidos da EPE para outros órgãos</w:t>
      </w:r>
    </w:p>
    <w:tbl>
      <w:tblPr>
        <w:tblStyle w:val="Tabelacomgrade60"/>
        <w:tblW w:w="7965" w:type="dxa"/>
        <w:tblLook w:val="04A0" w:firstRow="1" w:lastRow="0" w:firstColumn="1" w:lastColumn="0" w:noHBand="0" w:noVBand="1"/>
      </w:tblPr>
      <w:tblGrid>
        <w:gridCol w:w="2972"/>
        <w:gridCol w:w="1417"/>
        <w:gridCol w:w="1505"/>
        <w:gridCol w:w="2071"/>
      </w:tblGrid>
      <w:tr w:rsidR="004A0CCD" w:rsidRPr="007D4BE6" w14:paraId="525051A7" w14:textId="77777777" w:rsidTr="00271906">
        <w:tc>
          <w:tcPr>
            <w:tcW w:w="2972" w:type="dxa"/>
          </w:tcPr>
          <w:p w14:paraId="6A3F7B25"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CARGO NA EPE</w:t>
            </w:r>
          </w:p>
        </w:tc>
        <w:tc>
          <w:tcPr>
            <w:tcW w:w="1417" w:type="dxa"/>
          </w:tcPr>
          <w:p w14:paraId="20642059"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CONDIÇÃO</w:t>
            </w:r>
          </w:p>
        </w:tc>
        <w:tc>
          <w:tcPr>
            <w:tcW w:w="1505" w:type="dxa"/>
          </w:tcPr>
          <w:p w14:paraId="3C39AB02"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ORGÃO</w:t>
            </w:r>
          </w:p>
        </w:tc>
        <w:tc>
          <w:tcPr>
            <w:tcW w:w="2071" w:type="dxa"/>
          </w:tcPr>
          <w:p w14:paraId="0B6239CE"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RESSARCIMENTO</w:t>
            </w:r>
          </w:p>
        </w:tc>
      </w:tr>
      <w:tr w:rsidR="004A0CCD" w:rsidRPr="007D4BE6" w14:paraId="43D614FE" w14:textId="77777777" w:rsidTr="00271906">
        <w:tc>
          <w:tcPr>
            <w:tcW w:w="2972" w:type="dxa"/>
          </w:tcPr>
          <w:p w14:paraId="6E5947E3" w14:textId="77777777" w:rsidR="004A0CCD" w:rsidRPr="007D4BE6" w:rsidRDefault="004A0CCD" w:rsidP="004A0CCD">
            <w:pPr>
              <w:keepNext w:val="0"/>
              <w:autoSpaceDE w:val="0"/>
              <w:autoSpaceDN w:val="0"/>
              <w:adjustRightInd w:val="0"/>
              <w:spacing w:before="0" w:after="0"/>
              <w:rPr>
                <w:rFonts w:cs="Arial"/>
                <w:color w:val="201F1E"/>
                <w:sz w:val="18"/>
                <w:szCs w:val="18"/>
                <w:shd w:val="clear" w:color="auto" w:fill="FFFFFF"/>
              </w:rPr>
            </w:pPr>
            <w:r w:rsidRPr="007D4BE6">
              <w:rPr>
                <w:rFonts w:cs="Arial"/>
                <w:color w:val="201F1E"/>
                <w:sz w:val="18"/>
                <w:szCs w:val="18"/>
                <w:shd w:val="clear" w:color="auto" w:fill="FFFFFF"/>
              </w:rPr>
              <w:t>Analista de Pesquisa</w:t>
            </w:r>
          </w:p>
        </w:tc>
        <w:tc>
          <w:tcPr>
            <w:tcW w:w="1417" w:type="dxa"/>
          </w:tcPr>
          <w:p w14:paraId="7227AF98" w14:textId="012374E7" w:rsidR="004A0CCD"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Cedido</w:t>
            </w:r>
          </w:p>
        </w:tc>
        <w:tc>
          <w:tcPr>
            <w:tcW w:w="1505" w:type="dxa"/>
          </w:tcPr>
          <w:p w14:paraId="77885C37"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MME</w:t>
            </w:r>
          </w:p>
        </w:tc>
        <w:tc>
          <w:tcPr>
            <w:tcW w:w="2071" w:type="dxa"/>
          </w:tcPr>
          <w:p w14:paraId="4546AFE1"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Não</w:t>
            </w:r>
          </w:p>
        </w:tc>
      </w:tr>
      <w:tr w:rsidR="004A0CCD" w:rsidRPr="007D4BE6" w14:paraId="0AFA257C" w14:textId="77777777" w:rsidTr="00271906">
        <w:tc>
          <w:tcPr>
            <w:tcW w:w="2972" w:type="dxa"/>
          </w:tcPr>
          <w:p w14:paraId="06F02E57"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7D4BE6">
              <w:rPr>
                <w:rFonts w:cs="Arial"/>
                <w:color w:val="201F1E"/>
                <w:sz w:val="18"/>
                <w:szCs w:val="18"/>
                <w:shd w:val="clear" w:color="auto" w:fill="FFFFFF"/>
              </w:rPr>
              <w:t>Analista de Pesquisa</w:t>
            </w:r>
          </w:p>
        </w:tc>
        <w:tc>
          <w:tcPr>
            <w:tcW w:w="1417" w:type="dxa"/>
          </w:tcPr>
          <w:p w14:paraId="472E7FD2" w14:textId="6BA45593" w:rsidR="004A0CCD"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Cedido</w:t>
            </w:r>
          </w:p>
        </w:tc>
        <w:tc>
          <w:tcPr>
            <w:tcW w:w="1505" w:type="dxa"/>
          </w:tcPr>
          <w:p w14:paraId="5DEA6850"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MME</w:t>
            </w:r>
          </w:p>
        </w:tc>
        <w:tc>
          <w:tcPr>
            <w:tcW w:w="2071" w:type="dxa"/>
          </w:tcPr>
          <w:p w14:paraId="04B0BAC7"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Não</w:t>
            </w:r>
          </w:p>
        </w:tc>
      </w:tr>
      <w:tr w:rsidR="004A0CCD" w:rsidRPr="007D4BE6" w14:paraId="1E5881C4" w14:textId="77777777" w:rsidTr="00271906">
        <w:tc>
          <w:tcPr>
            <w:tcW w:w="2972" w:type="dxa"/>
          </w:tcPr>
          <w:p w14:paraId="397CBA93"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7D4BE6">
              <w:rPr>
                <w:rFonts w:cs="Arial"/>
                <w:color w:val="201F1E"/>
                <w:sz w:val="18"/>
                <w:szCs w:val="18"/>
                <w:shd w:val="clear" w:color="auto" w:fill="FFFFFF"/>
              </w:rPr>
              <w:t>Analista de Pesquisa</w:t>
            </w:r>
          </w:p>
        </w:tc>
        <w:tc>
          <w:tcPr>
            <w:tcW w:w="1417" w:type="dxa"/>
          </w:tcPr>
          <w:p w14:paraId="010E598C" w14:textId="746EAE00" w:rsidR="004A0CCD" w:rsidRPr="0089296C" w:rsidRDefault="00943110" w:rsidP="00943110">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Cedido</w:t>
            </w:r>
          </w:p>
        </w:tc>
        <w:tc>
          <w:tcPr>
            <w:tcW w:w="1505" w:type="dxa"/>
          </w:tcPr>
          <w:p w14:paraId="1E8DEF8E"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GSP</w:t>
            </w:r>
          </w:p>
        </w:tc>
        <w:tc>
          <w:tcPr>
            <w:tcW w:w="2071" w:type="dxa"/>
          </w:tcPr>
          <w:p w14:paraId="462BEE0F"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Sim</w:t>
            </w:r>
          </w:p>
        </w:tc>
      </w:tr>
      <w:tr w:rsidR="004A0CCD" w:rsidRPr="007D4BE6" w14:paraId="24153396" w14:textId="77777777" w:rsidTr="00271906">
        <w:tc>
          <w:tcPr>
            <w:tcW w:w="2972" w:type="dxa"/>
          </w:tcPr>
          <w:p w14:paraId="447702EF"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7D4BE6">
              <w:rPr>
                <w:rFonts w:cs="Arial"/>
                <w:color w:val="201F1E"/>
                <w:sz w:val="18"/>
                <w:szCs w:val="18"/>
                <w:shd w:val="clear" w:color="auto" w:fill="FFFFFF"/>
              </w:rPr>
              <w:t>Analista de Pesquisa</w:t>
            </w:r>
          </w:p>
        </w:tc>
        <w:tc>
          <w:tcPr>
            <w:tcW w:w="1417" w:type="dxa"/>
          </w:tcPr>
          <w:p w14:paraId="24B876A6" w14:textId="28ADF1BB" w:rsidR="004A0CCD"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Cedido</w:t>
            </w:r>
          </w:p>
        </w:tc>
        <w:tc>
          <w:tcPr>
            <w:tcW w:w="1505" w:type="dxa"/>
          </w:tcPr>
          <w:p w14:paraId="53AC8064"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Eletronuclear</w:t>
            </w:r>
          </w:p>
        </w:tc>
        <w:tc>
          <w:tcPr>
            <w:tcW w:w="2071" w:type="dxa"/>
          </w:tcPr>
          <w:p w14:paraId="1BC65E1D"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Sim</w:t>
            </w:r>
          </w:p>
        </w:tc>
      </w:tr>
      <w:tr w:rsidR="00943110" w:rsidRPr="007D4BE6" w14:paraId="4C27A890" w14:textId="77777777" w:rsidTr="00271906">
        <w:tc>
          <w:tcPr>
            <w:tcW w:w="2972" w:type="dxa"/>
          </w:tcPr>
          <w:p w14:paraId="265D9EA9" w14:textId="02AEE4DB" w:rsidR="00943110" w:rsidRPr="007D4BE6" w:rsidRDefault="00943110" w:rsidP="004A0CCD">
            <w:pPr>
              <w:keepNext w:val="0"/>
              <w:autoSpaceDE w:val="0"/>
              <w:autoSpaceDN w:val="0"/>
              <w:adjustRightInd w:val="0"/>
              <w:spacing w:before="0" w:after="0"/>
              <w:rPr>
                <w:rFonts w:cs="Arial"/>
                <w:color w:val="201F1E"/>
                <w:sz w:val="18"/>
                <w:szCs w:val="18"/>
                <w:shd w:val="clear" w:color="auto" w:fill="FFFFFF"/>
              </w:rPr>
            </w:pPr>
            <w:r w:rsidRPr="007D4BE6">
              <w:rPr>
                <w:rFonts w:cs="Arial"/>
                <w:color w:val="201F1E"/>
                <w:sz w:val="18"/>
                <w:szCs w:val="18"/>
                <w:shd w:val="clear" w:color="auto" w:fill="FFFFFF"/>
              </w:rPr>
              <w:t>Assistente Administrativo</w:t>
            </w:r>
          </w:p>
        </w:tc>
        <w:tc>
          <w:tcPr>
            <w:tcW w:w="1417" w:type="dxa"/>
          </w:tcPr>
          <w:p w14:paraId="709C8645" w14:textId="7F48CBD8" w:rsidR="00943110"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Cedido</w:t>
            </w:r>
          </w:p>
        </w:tc>
        <w:tc>
          <w:tcPr>
            <w:tcW w:w="1505" w:type="dxa"/>
          </w:tcPr>
          <w:p w14:paraId="3FD7ECD8" w14:textId="02C7C905" w:rsidR="00943110"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Eletronuclear</w:t>
            </w:r>
          </w:p>
        </w:tc>
        <w:tc>
          <w:tcPr>
            <w:tcW w:w="2071" w:type="dxa"/>
          </w:tcPr>
          <w:p w14:paraId="59A5E3F9" w14:textId="67E5598A" w:rsidR="00943110"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Sim</w:t>
            </w:r>
          </w:p>
        </w:tc>
      </w:tr>
      <w:tr w:rsidR="004A0CCD" w:rsidRPr="007D4BE6" w14:paraId="0722F2D2" w14:textId="77777777" w:rsidTr="00271906">
        <w:tc>
          <w:tcPr>
            <w:tcW w:w="2972" w:type="dxa"/>
          </w:tcPr>
          <w:p w14:paraId="5C68CC0B"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7D4BE6">
              <w:rPr>
                <w:rFonts w:cs="Arial"/>
                <w:color w:val="201F1E"/>
                <w:sz w:val="18"/>
                <w:szCs w:val="18"/>
                <w:shd w:val="clear" w:color="auto" w:fill="FFFFFF"/>
              </w:rPr>
              <w:t>Analista de Pesquisa</w:t>
            </w:r>
          </w:p>
        </w:tc>
        <w:tc>
          <w:tcPr>
            <w:tcW w:w="1417" w:type="dxa"/>
          </w:tcPr>
          <w:p w14:paraId="3B68B7EF" w14:textId="7870E205" w:rsidR="004A0CCD"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Cedido</w:t>
            </w:r>
          </w:p>
        </w:tc>
        <w:tc>
          <w:tcPr>
            <w:tcW w:w="1505" w:type="dxa"/>
          </w:tcPr>
          <w:p w14:paraId="3B6521EB"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CETESB</w:t>
            </w:r>
          </w:p>
        </w:tc>
        <w:tc>
          <w:tcPr>
            <w:tcW w:w="2071" w:type="dxa"/>
          </w:tcPr>
          <w:p w14:paraId="31D302E6"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Sim</w:t>
            </w:r>
          </w:p>
        </w:tc>
      </w:tr>
      <w:tr w:rsidR="00943110" w:rsidRPr="007D4BE6" w14:paraId="6A0E67DC" w14:textId="77777777" w:rsidTr="00271906">
        <w:tc>
          <w:tcPr>
            <w:tcW w:w="2972" w:type="dxa"/>
          </w:tcPr>
          <w:p w14:paraId="0F8D652D" w14:textId="5448CFA1" w:rsidR="00943110" w:rsidRPr="007D4BE6" w:rsidRDefault="00943110" w:rsidP="004A0CCD">
            <w:pPr>
              <w:keepNext w:val="0"/>
              <w:autoSpaceDE w:val="0"/>
              <w:autoSpaceDN w:val="0"/>
              <w:adjustRightInd w:val="0"/>
              <w:spacing w:before="0" w:after="0"/>
              <w:rPr>
                <w:rFonts w:cs="Arial"/>
                <w:color w:val="201F1E"/>
                <w:sz w:val="18"/>
                <w:szCs w:val="18"/>
                <w:shd w:val="clear" w:color="auto" w:fill="FFFFFF"/>
              </w:rPr>
            </w:pPr>
            <w:r w:rsidRPr="007D4BE6">
              <w:rPr>
                <w:rFonts w:cs="Arial"/>
                <w:color w:val="201F1E"/>
                <w:sz w:val="18"/>
                <w:szCs w:val="18"/>
                <w:shd w:val="clear" w:color="auto" w:fill="FFFFFF"/>
              </w:rPr>
              <w:t>Analista de Pesquisa</w:t>
            </w:r>
          </w:p>
        </w:tc>
        <w:tc>
          <w:tcPr>
            <w:tcW w:w="1417" w:type="dxa"/>
          </w:tcPr>
          <w:p w14:paraId="3E6F36D4" w14:textId="6D18DB36" w:rsidR="00943110"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Cedido</w:t>
            </w:r>
          </w:p>
        </w:tc>
        <w:tc>
          <w:tcPr>
            <w:tcW w:w="1505" w:type="dxa"/>
          </w:tcPr>
          <w:p w14:paraId="4B9747CB" w14:textId="27FE4F0E" w:rsidR="00943110"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MME</w:t>
            </w:r>
          </w:p>
        </w:tc>
        <w:tc>
          <w:tcPr>
            <w:tcW w:w="2071" w:type="dxa"/>
          </w:tcPr>
          <w:p w14:paraId="05AA1C5A" w14:textId="657FBEF0" w:rsidR="00943110"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Sim</w:t>
            </w:r>
          </w:p>
        </w:tc>
      </w:tr>
      <w:tr w:rsidR="004A0CCD" w:rsidRPr="007D4BE6" w14:paraId="55CBF432" w14:textId="77777777" w:rsidTr="00271906">
        <w:tc>
          <w:tcPr>
            <w:tcW w:w="2972" w:type="dxa"/>
          </w:tcPr>
          <w:p w14:paraId="62CA1DC8"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7D4BE6">
              <w:rPr>
                <w:rFonts w:cs="Arial"/>
                <w:color w:val="201F1E"/>
                <w:sz w:val="18"/>
                <w:szCs w:val="18"/>
                <w:shd w:val="clear" w:color="auto" w:fill="FFFFFF"/>
              </w:rPr>
              <w:t>Analista de Gestão</w:t>
            </w:r>
          </w:p>
        </w:tc>
        <w:tc>
          <w:tcPr>
            <w:tcW w:w="1417" w:type="dxa"/>
          </w:tcPr>
          <w:p w14:paraId="7EE56409"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Movimentado</w:t>
            </w:r>
          </w:p>
        </w:tc>
        <w:tc>
          <w:tcPr>
            <w:tcW w:w="1505" w:type="dxa"/>
          </w:tcPr>
          <w:p w14:paraId="413B9A11"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ANP</w:t>
            </w:r>
          </w:p>
        </w:tc>
        <w:tc>
          <w:tcPr>
            <w:tcW w:w="2071" w:type="dxa"/>
          </w:tcPr>
          <w:p w14:paraId="26924E20"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Não</w:t>
            </w:r>
          </w:p>
        </w:tc>
      </w:tr>
      <w:tr w:rsidR="004A0CCD" w:rsidRPr="007D4BE6" w14:paraId="4B04AC31" w14:textId="77777777" w:rsidTr="00271906">
        <w:tc>
          <w:tcPr>
            <w:tcW w:w="2972" w:type="dxa"/>
          </w:tcPr>
          <w:p w14:paraId="0C640273"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Analista de Gestão</w:t>
            </w:r>
          </w:p>
        </w:tc>
        <w:tc>
          <w:tcPr>
            <w:tcW w:w="1417" w:type="dxa"/>
          </w:tcPr>
          <w:p w14:paraId="73BEB8E9"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Movimentado</w:t>
            </w:r>
          </w:p>
        </w:tc>
        <w:tc>
          <w:tcPr>
            <w:tcW w:w="1505" w:type="dxa"/>
          </w:tcPr>
          <w:p w14:paraId="76C8B941" w14:textId="0361FEAA" w:rsidR="004A0CCD" w:rsidRPr="0089296C" w:rsidRDefault="00943110"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MGI</w:t>
            </w:r>
          </w:p>
        </w:tc>
        <w:tc>
          <w:tcPr>
            <w:tcW w:w="2071" w:type="dxa"/>
          </w:tcPr>
          <w:p w14:paraId="0D77E123"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Não</w:t>
            </w:r>
          </w:p>
        </w:tc>
      </w:tr>
    </w:tbl>
    <w:p w14:paraId="1472CCEB" w14:textId="77777777" w:rsidR="00C805CA" w:rsidRPr="007D4BE6" w:rsidRDefault="00C805CA" w:rsidP="00C805CA">
      <w:pPr>
        <w:autoSpaceDE w:val="0"/>
        <w:autoSpaceDN w:val="0"/>
        <w:adjustRightInd w:val="0"/>
        <w:rPr>
          <w:rFonts w:cs="Arial"/>
          <w:color w:val="201F1E"/>
          <w:sz w:val="20"/>
          <w:szCs w:val="20"/>
          <w:shd w:val="clear" w:color="auto" w:fill="FFFFFF"/>
        </w:rPr>
      </w:pPr>
    </w:p>
    <w:p w14:paraId="6AA482D4" w14:textId="2B854E00" w:rsidR="00C805CA" w:rsidRPr="007D4BE6" w:rsidRDefault="00C805CA" w:rsidP="00C805CA">
      <w:pPr>
        <w:autoSpaceDE w:val="0"/>
        <w:autoSpaceDN w:val="0"/>
        <w:adjustRightInd w:val="0"/>
        <w:rPr>
          <w:rFonts w:cs="Arial"/>
          <w:color w:val="201F1E"/>
          <w:sz w:val="20"/>
          <w:szCs w:val="20"/>
          <w:shd w:val="clear" w:color="auto" w:fill="FFFFFF"/>
        </w:rPr>
      </w:pPr>
      <w:r w:rsidRPr="007D4BE6">
        <w:rPr>
          <w:rFonts w:cs="Arial"/>
          <w:color w:val="201F1E"/>
          <w:sz w:val="20"/>
          <w:szCs w:val="20"/>
          <w:shd w:val="clear" w:color="auto" w:fill="FFFFFF"/>
        </w:rPr>
        <w:t>De acordo com capítulo 3, artigo 17 de seu Estatuto Social possui os seguintes órgãos estatutários remunerados em sua estrutura: Conselho de Administração, Diretoria Executiva, Conselho Fiscal e Comitê de Auditoria. O Quadro abaixo apresenta a composição dos cargos estatutários ocupados por servidores/funcionários da administração pública:</w:t>
      </w:r>
    </w:p>
    <w:p w14:paraId="340E15FD" w14:textId="77777777" w:rsidR="00F53F5E" w:rsidRPr="007D4BE6" w:rsidRDefault="00F53F5E" w:rsidP="00C805CA">
      <w:pPr>
        <w:autoSpaceDE w:val="0"/>
        <w:autoSpaceDN w:val="0"/>
        <w:adjustRightInd w:val="0"/>
        <w:rPr>
          <w:rFonts w:cs="Arial"/>
          <w:color w:val="201F1E"/>
          <w:sz w:val="20"/>
          <w:szCs w:val="20"/>
          <w:shd w:val="clear" w:color="auto" w:fill="FFFFFF"/>
        </w:rPr>
      </w:pPr>
    </w:p>
    <w:p w14:paraId="33F08567" w14:textId="5E54E831" w:rsidR="004A0CCD" w:rsidRPr="007D4BE6" w:rsidRDefault="00943110" w:rsidP="004A0CCD">
      <w:pPr>
        <w:autoSpaceDE w:val="0"/>
        <w:autoSpaceDN w:val="0"/>
        <w:adjustRightInd w:val="0"/>
        <w:rPr>
          <w:rFonts w:cs="Arial"/>
          <w:iCs/>
          <w:sz w:val="20"/>
          <w:szCs w:val="20"/>
          <w:lang w:eastAsia="pt-BR"/>
        </w:rPr>
      </w:pPr>
      <w:r w:rsidRPr="007D4BE6">
        <w:rPr>
          <w:rFonts w:cs="Arial"/>
          <w:b/>
          <w:bCs/>
          <w:color w:val="201F1E"/>
          <w:sz w:val="20"/>
          <w:szCs w:val="20"/>
          <w:shd w:val="clear" w:color="auto" w:fill="FFFFFF"/>
        </w:rPr>
        <w:t>Quadro 4</w:t>
      </w:r>
      <w:r w:rsidR="004A0CCD" w:rsidRPr="007D4BE6">
        <w:rPr>
          <w:rFonts w:cs="Arial"/>
          <w:b/>
          <w:bCs/>
          <w:color w:val="201F1E"/>
          <w:sz w:val="20"/>
          <w:szCs w:val="20"/>
          <w:shd w:val="clear" w:color="auto" w:fill="FFFFFF"/>
        </w:rPr>
        <w:t xml:space="preserve"> – Diretores/Conselheiros da Administração Pública</w:t>
      </w:r>
    </w:p>
    <w:tbl>
      <w:tblPr>
        <w:tblStyle w:val="Tabelacomgrade70"/>
        <w:tblW w:w="9493" w:type="dxa"/>
        <w:tblLook w:val="04A0" w:firstRow="1" w:lastRow="0" w:firstColumn="1" w:lastColumn="0" w:noHBand="0" w:noVBand="1"/>
      </w:tblPr>
      <w:tblGrid>
        <w:gridCol w:w="5930"/>
        <w:gridCol w:w="3563"/>
      </w:tblGrid>
      <w:tr w:rsidR="004A0CCD" w:rsidRPr="007D4BE6" w14:paraId="61D1F725" w14:textId="77777777" w:rsidTr="00483E8E">
        <w:tc>
          <w:tcPr>
            <w:tcW w:w="5930" w:type="dxa"/>
          </w:tcPr>
          <w:p w14:paraId="4B1567C6"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CARGO NA EPE</w:t>
            </w:r>
          </w:p>
        </w:tc>
        <w:tc>
          <w:tcPr>
            <w:tcW w:w="3563" w:type="dxa"/>
          </w:tcPr>
          <w:p w14:paraId="0F3AE78E" w14:textId="77777777" w:rsidR="004A0CCD" w:rsidRPr="0089296C" w:rsidRDefault="004A0CCD" w:rsidP="004A0CCD">
            <w:pPr>
              <w:keepNext w:val="0"/>
              <w:autoSpaceDE w:val="0"/>
              <w:autoSpaceDN w:val="0"/>
              <w:adjustRightInd w:val="0"/>
              <w:spacing w:before="0" w:after="0"/>
              <w:jc w:val="center"/>
              <w:rPr>
                <w:rFonts w:cs="Arial"/>
                <w:b/>
                <w:bCs/>
                <w:color w:val="201F1E"/>
                <w:sz w:val="18"/>
                <w:szCs w:val="18"/>
                <w:shd w:val="clear" w:color="auto" w:fill="FFFFFF"/>
              </w:rPr>
            </w:pPr>
            <w:r w:rsidRPr="0089296C">
              <w:rPr>
                <w:rFonts w:cs="Arial"/>
                <w:b/>
                <w:bCs/>
                <w:color w:val="201F1E"/>
                <w:sz w:val="18"/>
                <w:szCs w:val="18"/>
                <w:shd w:val="clear" w:color="auto" w:fill="FFFFFF"/>
              </w:rPr>
              <w:t>ORGÃO</w:t>
            </w:r>
          </w:p>
        </w:tc>
      </w:tr>
      <w:tr w:rsidR="004A0CCD" w:rsidRPr="007D4BE6" w14:paraId="0A2AA826" w14:textId="77777777" w:rsidTr="00483E8E">
        <w:tc>
          <w:tcPr>
            <w:tcW w:w="5930" w:type="dxa"/>
          </w:tcPr>
          <w:p w14:paraId="4F0327FF"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Diretor Presidente e Conselheiro de Administração</w:t>
            </w:r>
          </w:p>
        </w:tc>
        <w:tc>
          <w:tcPr>
            <w:tcW w:w="3563" w:type="dxa"/>
          </w:tcPr>
          <w:p w14:paraId="47224E82"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Agência Nacional de Energia Elétrica</w:t>
            </w:r>
          </w:p>
        </w:tc>
      </w:tr>
      <w:tr w:rsidR="004A0CCD" w:rsidRPr="007D4BE6" w14:paraId="290AA307" w14:textId="77777777" w:rsidTr="00483E8E">
        <w:tc>
          <w:tcPr>
            <w:tcW w:w="5930" w:type="dxa"/>
          </w:tcPr>
          <w:p w14:paraId="218161E5"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Diretor de Estudos de Petróleo, Gás, e Biocombustíveis – DPG</w:t>
            </w:r>
          </w:p>
        </w:tc>
        <w:tc>
          <w:tcPr>
            <w:tcW w:w="3563" w:type="dxa"/>
          </w:tcPr>
          <w:p w14:paraId="7B95487B"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Agência Nacional do Petróleo</w:t>
            </w:r>
          </w:p>
        </w:tc>
      </w:tr>
      <w:tr w:rsidR="004A0CCD" w:rsidRPr="007D4BE6" w14:paraId="6EEDB0C5" w14:textId="77777777" w:rsidTr="00483E8E">
        <w:tc>
          <w:tcPr>
            <w:tcW w:w="5930" w:type="dxa"/>
          </w:tcPr>
          <w:p w14:paraId="181CFF43" w14:textId="77777777" w:rsidR="004A0CCD" w:rsidRPr="0089296C" w:rsidRDefault="004A0CCD" w:rsidP="004A0CCD">
            <w:pPr>
              <w:keepNext w:val="0"/>
              <w:autoSpaceDE w:val="0"/>
              <w:autoSpaceDN w:val="0"/>
              <w:adjustRightInd w:val="0"/>
              <w:spacing w:before="0" w:after="0"/>
              <w:jc w:val="left"/>
              <w:rPr>
                <w:rFonts w:cs="Arial"/>
                <w:color w:val="201F1E"/>
                <w:sz w:val="18"/>
                <w:szCs w:val="18"/>
                <w:shd w:val="clear" w:color="auto" w:fill="FFFFFF"/>
              </w:rPr>
            </w:pPr>
            <w:r w:rsidRPr="0089296C">
              <w:rPr>
                <w:rFonts w:cs="Arial"/>
                <w:color w:val="201F1E"/>
                <w:sz w:val="18"/>
                <w:szCs w:val="18"/>
                <w:shd w:val="clear" w:color="auto" w:fill="FFFFFF"/>
              </w:rPr>
              <w:t>Diretor de Estudos de Energia Elétrica</w:t>
            </w:r>
          </w:p>
        </w:tc>
        <w:tc>
          <w:tcPr>
            <w:tcW w:w="3563" w:type="dxa"/>
          </w:tcPr>
          <w:p w14:paraId="2B797E44"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Agência Nacional de Energia Elétrica</w:t>
            </w:r>
          </w:p>
        </w:tc>
      </w:tr>
      <w:tr w:rsidR="00C805CA" w:rsidRPr="007D4BE6" w14:paraId="09665DF6" w14:textId="77777777" w:rsidTr="00483E8E">
        <w:tc>
          <w:tcPr>
            <w:tcW w:w="5930" w:type="dxa"/>
          </w:tcPr>
          <w:p w14:paraId="6B1463E7" w14:textId="6F811EFF" w:rsidR="00C805CA" w:rsidRPr="0089296C" w:rsidRDefault="00C805CA" w:rsidP="004A0CCD">
            <w:pPr>
              <w:keepNext w:val="0"/>
              <w:autoSpaceDE w:val="0"/>
              <w:autoSpaceDN w:val="0"/>
              <w:adjustRightInd w:val="0"/>
              <w:spacing w:before="0" w:after="0"/>
              <w:jc w:val="left"/>
              <w:rPr>
                <w:rFonts w:cs="Arial"/>
                <w:color w:val="201F1E"/>
                <w:sz w:val="18"/>
                <w:szCs w:val="18"/>
                <w:shd w:val="clear" w:color="auto" w:fill="FFFFFF"/>
              </w:rPr>
            </w:pPr>
            <w:r w:rsidRPr="0089296C">
              <w:rPr>
                <w:rFonts w:cs="Arial"/>
                <w:color w:val="201F1E"/>
                <w:sz w:val="18"/>
                <w:szCs w:val="18"/>
                <w:shd w:val="clear" w:color="auto" w:fill="FFFFFF"/>
              </w:rPr>
              <w:t>Diretor de Governança Corporativa</w:t>
            </w:r>
          </w:p>
        </w:tc>
        <w:tc>
          <w:tcPr>
            <w:tcW w:w="3563" w:type="dxa"/>
          </w:tcPr>
          <w:p w14:paraId="084991AD" w14:textId="39505F08" w:rsidR="00C805CA" w:rsidRPr="0089296C" w:rsidRDefault="00C805CA"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Agência Nacional de Energia Elétrica</w:t>
            </w:r>
          </w:p>
        </w:tc>
      </w:tr>
      <w:tr w:rsidR="004A0CCD" w:rsidRPr="007D4BE6" w14:paraId="3BF0D015" w14:textId="77777777" w:rsidTr="00483E8E">
        <w:tc>
          <w:tcPr>
            <w:tcW w:w="5930" w:type="dxa"/>
          </w:tcPr>
          <w:p w14:paraId="2FA36D01" w14:textId="77777777" w:rsidR="004A0CCD" w:rsidRPr="0089296C" w:rsidRDefault="004A0CCD" w:rsidP="004A0CCD">
            <w:pPr>
              <w:keepNext w:val="0"/>
              <w:autoSpaceDE w:val="0"/>
              <w:autoSpaceDN w:val="0"/>
              <w:adjustRightInd w:val="0"/>
              <w:spacing w:before="0" w:after="0"/>
              <w:jc w:val="left"/>
              <w:rPr>
                <w:rFonts w:cs="Arial"/>
                <w:color w:val="201F1E"/>
                <w:sz w:val="18"/>
                <w:szCs w:val="18"/>
                <w:shd w:val="clear" w:color="auto" w:fill="FFFFFF"/>
              </w:rPr>
            </w:pPr>
            <w:r w:rsidRPr="0089296C">
              <w:rPr>
                <w:rFonts w:cs="Arial"/>
                <w:color w:val="201F1E"/>
                <w:sz w:val="18"/>
                <w:szCs w:val="18"/>
                <w:shd w:val="clear" w:color="auto" w:fill="FFFFFF"/>
              </w:rPr>
              <w:t>Conselheiro de Administração (um)</w:t>
            </w:r>
          </w:p>
        </w:tc>
        <w:tc>
          <w:tcPr>
            <w:tcW w:w="3563" w:type="dxa"/>
          </w:tcPr>
          <w:p w14:paraId="2B998785"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EPE</w:t>
            </w:r>
          </w:p>
        </w:tc>
      </w:tr>
      <w:tr w:rsidR="004A0CCD" w:rsidRPr="007D4BE6" w14:paraId="0997C312" w14:textId="77777777" w:rsidTr="00483E8E">
        <w:tc>
          <w:tcPr>
            <w:tcW w:w="5930" w:type="dxa"/>
          </w:tcPr>
          <w:p w14:paraId="206B9C82" w14:textId="77777777" w:rsidR="004A0CCD" w:rsidRPr="0089296C" w:rsidRDefault="004A0CCD" w:rsidP="004A0CCD">
            <w:pPr>
              <w:keepNext w:val="0"/>
              <w:autoSpaceDE w:val="0"/>
              <w:autoSpaceDN w:val="0"/>
              <w:adjustRightInd w:val="0"/>
              <w:spacing w:before="0" w:after="0"/>
              <w:jc w:val="left"/>
              <w:rPr>
                <w:rFonts w:cs="Arial"/>
                <w:color w:val="201F1E"/>
                <w:sz w:val="18"/>
                <w:szCs w:val="18"/>
                <w:shd w:val="clear" w:color="auto" w:fill="FFFFFF"/>
              </w:rPr>
            </w:pPr>
            <w:r w:rsidRPr="0089296C">
              <w:rPr>
                <w:rFonts w:cs="Arial"/>
                <w:color w:val="201F1E"/>
                <w:sz w:val="18"/>
                <w:szCs w:val="18"/>
                <w:shd w:val="clear" w:color="auto" w:fill="FFFFFF"/>
              </w:rPr>
              <w:t>Conselheiro de Administração (dois)</w:t>
            </w:r>
          </w:p>
        </w:tc>
        <w:tc>
          <w:tcPr>
            <w:tcW w:w="3563" w:type="dxa"/>
          </w:tcPr>
          <w:p w14:paraId="5B5FE9C3"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Ministério de Minas e Energia</w:t>
            </w:r>
          </w:p>
        </w:tc>
      </w:tr>
      <w:tr w:rsidR="004A0CCD" w:rsidRPr="007D4BE6" w14:paraId="0F5D60D3" w14:textId="77777777" w:rsidTr="00483E8E">
        <w:tc>
          <w:tcPr>
            <w:tcW w:w="5930" w:type="dxa"/>
          </w:tcPr>
          <w:p w14:paraId="1E234C3A"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Conselheiro de Administração (um)</w:t>
            </w:r>
          </w:p>
        </w:tc>
        <w:tc>
          <w:tcPr>
            <w:tcW w:w="3563" w:type="dxa"/>
          </w:tcPr>
          <w:p w14:paraId="4B3019DF"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Ministério da Fazenda</w:t>
            </w:r>
          </w:p>
        </w:tc>
      </w:tr>
      <w:tr w:rsidR="004A0CCD" w:rsidRPr="007D4BE6" w14:paraId="0A996FB8" w14:textId="77777777" w:rsidTr="00483E8E">
        <w:tc>
          <w:tcPr>
            <w:tcW w:w="5930" w:type="dxa"/>
          </w:tcPr>
          <w:p w14:paraId="0C5825D8"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Conselheiro de Administração (um)</w:t>
            </w:r>
          </w:p>
        </w:tc>
        <w:tc>
          <w:tcPr>
            <w:tcW w:w="3563" w:type="dxa"/>
          </w:tcPr>
          <w:p w14:paraId="2CB082DF"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Ministério da Gestão e Inovação</w:t>
            </w:r>
          </w:p>
        </w:tc>
      </w:tr>
      <w:tr w:rsidR="004A0CCD" w:rsidRPr="007D4BE6" w14:paraId="21BDBCE7" w14:textId="77777777" w:rsidTr="00483E8E">
        <w:tc>
          <w:tcPr>
            <w:tcW w:w="5930" w:type="dxa"/>
          </w:tcPr>
          <w:p w14:paraId="3B5F9CFE" w14:textId="77777777" w:rsidR="004A0CCD" w:rsidRPr="0089296C" w:rsidRDefault="004A0CCD"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Conselheiro Fiscal (dois titulares e dois suplentes)</w:t>
            </w:r>
          </w:p>
        </w:tc>
        <w:tc>
          <w:tcPr>
            <w:tcW w:w="3563" w:type="dxa"/>
          </w:tcPr>
          <w:p w14:paraId="5E168A1F"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Ministério de Minas e Energia</w:t>
            </w:r>
          </w:p>
        </w:tc>
      </w:tr>
      <w:tr w:rsidR="004A0CCD" w:rsidRPr="007D4BE6" w14:paraId="6CC3EC55" w14:textId="77777777" w:rsidTr="00483E8E">
        <w:tc>
          <w:tcPr>
            <w:tcW w:w="5930" w:type="dxa"/>
          </w:tcPr>
          <w:p w14:paraId="0704A424" w14:textId="097FFEE7" w:rsidR="004A0CCD" w:rsidRPr="0089296C" w:rsidRDefault="00F53F5E" w:rsidP="004A0CCD">
            <w:pPr>
              <w:keepNext w:val="0"/>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Conselheiro Fisc</w:t>
            </w:r>
            <w:r w:rsidR="004A0CCD" w:rsidRPr="0089296C">
              <w:rPr>
                <w:rFonts w:cs="Arial"/>
                <w:color w:val="201F1E"/>
                <w:sz w:val="18"/>
                <w:szCs w:val="18"/>
                <w:shd w:val="clear" w:color="auto" w:fill="FFFFFF"/>
              </w:rPr>
              <w:t>al (um titular e um suplente)</w:t>
            </w:r>
          </w:p>
        </w:tc>
        <w:tc>
          <w:tcPr>
            <w:tcW w:w="3563" w:type="dxa"/>
          </w:tcPr>
          <w:p w14:paraId="5819B1B9" w14:textId="77777777" w:rsidR="004A0CCD" w:rsidRPr="0089296C" w:rsidRDefault="004A0CCD" w:rsidP="004A0CCD">
            <w:pPr>
              <w:keepNext w:val="0"/>
              <w:autoSpaceDE w:val="0"/>
              <w:autoSpaceDN w:val="0"/>
              <w:adjustRightInd w:val="0"/>
              <w:spacing w:before="0" w:after="0"/>
              <w:jc w:val="center"/>
              <w:rPr>
                <w:rFonts w:cs="Arial"/>
                <w:color w:val="201F1E"/>
                <w:sz w:val="18"/>
                <w:szCs w:val="18"/>
                <w:shd w:val="clear" w:color="auto" w:fill="FFFFFF"/>
              </w:rPr>
            </w:pPr>
            <w:r w:rsidRPr="0089296C">
              <w:rPr>
                <w:rFonts w:cs="Arial"/>
                <w:color w:val="201F1E"/>
                <w:sz w:val="18"/>
                <w:szCs w:val="18"/>
                <w:shd w:val="clear" w:color="auto" w:fill="FFFFFF"/>
              </w:rPr>
              <w:t>Ministério da Fazenda</w:t>
            </w:r>
          </w:p>
        </w:tc>
      </w:tr>
    </w:tbl>
    <w:p w14:paraId="4E6874F1" w14:textId="77777777" w:rsidR="00F53F5E" w:rsidRPr="007D4BE6" w:rsidRDefault="00F53F5E" w:rsidP="00C805CA">
      <w:pPr>
        <w:widowControl w:val="0"/>
        <w:contextualSpacing/>
        <w:rPr>
          <w:rFonts w:cs="Arial"/>
          <w:b/>
          <w:sz w:val="20"/>
          <w:szCs w:val="20"/>
        </w:rPr>
      </w:pPr>
    </w:p>
    <w:p w14:paraId="1E9B3759" w14:textId="2D96D8CE" w:rsidR="00C805CA" w:rsidRPr="007D4BE6" w:rsidRDefault="00F53F5E" w:rsidP="00C805CA">
      <w:pPr>
        <w:widowControl w:val="0"/>
        <w:contextualSpacing/>
        <w:rPr>
          <w:rFonts w:cs="Arial"/>
          <w:b/>
          <w:sz w:val="20"/>
          <w:szCs w:val="20"/>
        </w:rPr>
      </w:pPr>
      <w:r w:rsidRPr="007D4BE6">
        <w:rPr>
          <w:rFonts w:cs="Arial"/>
          <w:b/>
          <w:sz w:val="20"/>
          <w:szCs w:val="20"/>
        </w:rPr>
        <w:t>Q</w:t>
      </w:r>
      <w:r w:rsidR="00C805CA" w:rsidRPr="007D4BE6">
        <w:rPr>
          <w:rFonts w:cs="Arial"/>
          <w:b/>
          <w:sz w:val="20"/>
          <w:szCs w:val="20"/>
        </w:rPr>
        <w:t>uadro 5 – Com participação em outros órgãos e empresas</w:t>
      </w:r>
    </w:p>
    <w:p w14:paraId="74D3C336" w14:textId="77777777" w:rsidR="00C805CA" w:rsidRPr="007D4BE6" w:rsidRDefault="00C805CA" w:rsidP="00C805CA">
      <w:pPr>
        <w:widowControl w:val="0"/>
        <w:contextualSpacing/>
        <w:rPr>
          <w:rFonts w:cs="Arial"/>
          <w:b/>
          <w:sz w:val="20"/>
          <w:szCs w:val="20"/>
        </w:rPr>
      </w:pPr>
    </w:p>
    <w:tbl>
      <w:tblPr>
        <w:tblW w:w="5084" w:type="pct"/>
        <w:tblCellMar>
          <w:left w:w="0" w:type="dxa"/>
          <w:right w:w="0" w:type="dxa"/>
        </w:tblCellMar>
        <w:tblLook w:val="04A0" w:firstRow="1" w:lastRow="0" w:firstColumn="1" w:lastColumn="0" w:noHBand="0" w:noVBand="1"/>
      </w:tblPr>
      <w:tblGrid>
        <w:gridCol w:w="2728"/>
        <w:gridCol w:w="3747"/>
        <w:gridCol w:w="3592"/>
      </w:tblGrid>
      <w:tr w:rsidR="00F53F5E" w:rsidRPr="007D4BE6" w14:paraId="48B2405B" w14:textId="77777777" w:rsidTr="006F3D52">
        <w:trPr>
          <w:trHeight w:val="532"/>
        </w:trPr>
        <w:tc>
          <w:tcPr>
            <w:tcW w:w="1355" w:type="pct"/>
            <w:tcBorders>
              <w:top w:val="single" w:sz="8" w:space="0" w:color="auto"/>
              <w:left w:val="single" w:sz="8" w:space="0" w:color="auto"/>
              <w:bottom w:val="single" w:sz="8" w:space="0" w:color="auto"/>
              <w:right w:val="single" w:sz="8" w:space="0" w:color="auto"/>
            </w:tcBorders>
          </w:tcPr>
          <w:p w14:paraId="37D785FD" w14:textId="77777777" w:rsidR="00F53F5E" w:rsidRPr="0089296C" w:rsidRDefault="00F53F5E" w:rsidP="0089296C">
            <w:pPr>
              <w:autoSpaceDE w:val="0"/>
              <w:autoSpaceDN w:val="0"/>
              <w:spacing w:before="0" w:after="0"/>
              <w:jc w:val="center"/>
              <w:rPr>
                <w:rFonts w:cs="Arial"/>
                <w:b/>
                <w:bCs/>
                <w:color w:val="201F1E"/>
                <w:sz w:val="18"/>
                <w:szCs w:val="18"/>
                <w:shd w:val="clear" w:color="auto" w:fill="FFFFFF"/>
                <w:lang w:eastAsia="pt-BR"/>
              </w:rPr>
            </w:pPr>
            <w:r w:rsidRPr="0089296C">
              <w:rPr>
                <w:rFonts w:cs="Arial"/>
                <w:b/>
                <w:bCs/>
                <w:color w:val="201F1E"/>
                <w:sz w:val="18"/>
                <w:szCs w:val="18"/>
                <w:shd w:val="clear" w:color="auto" w:fill="FFFFFF"/>
                <w:lang w:eastAsia="pt-BR"/>
              </w:rPr>
              <w:t>Cargo na EPE</w:t>
            </w:r>
          </w:p>
        </w:tc>
        <w:tc>
          <w:tcPr>
            <w:tcW w:w="1861" w:type="pct"/>
            <w:tcBorders>
              <w:top w:val="single" w:sz="8" w:space="0" w:color="auto"/>
              <w:left w:val="single" w:sz="8" w:space="0" w:color="auto"/>
              <w:bottom w:val="single" w:sz="8" w:space="0" w:color="auto"/>
              <w:right w:val="single" w:sz="8" w:space="0" w:color="auto"/>
            </w:tcBorders>
          </w:tcPr>
          <w:p w14:paraId="623C12E0" w14:textId="77777777" w:rsidR="00F53F5E" w:rsidRPr="0089296C" w:rsidRDefault="00F53F5E" w:rsidP="0089296C">
            <w:pPr>
              <w:autoSpaceDE w:val="0"/>
              <w:autoSpaceDN w:val="0"/>
              <w:spacing w:before="0" w:after="0"/>
              <w:jc w:val="center"/>
              <w:rPr>
                <w:rFonts w:cs="Arial"/>
                <w:b/>
                <w:bCs/>
                <w:color w:val="201F1E"/>
                <w:sz w:val="18"/>
                <w:szCs w:val="18"/>
                <w:shd w:val="clear" w:color="auto" w:fill="FFFFFF"/>
                <w:lang w:eastAsia="pt-BR"/>
              </w:rPr>
            </w:pPr>
            <w:r w:rsidRPr="0089296C">
              <w:rPr>
                <w:rFonts w:cs="Arial"/>
                <w:b/>
                <w:bCs/>
                <w:color w:val="201F1E"/>
                <w:sz w:val="18"/>
                <w:szCs w:val="18"/>
                <w:shd w:val="clear" w:color="auto" w:fill="FFFFFF"/>
                <w:lang w:eastAsia="pt-BR"/>
              </w:rPr>
              <w:t>Outro cargo estatutário em empresa ou órgão público</w:t>
            </w:r>
          </w:p>
        </w:tc>
        <w:tc>
          <w:tcPr>
            <w:tcW w:w="17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ACFEA8" w14:textId="77777777" w:rsidR="00F53F5E" w:rsidRPr="0089296C" w:rsidRDefault="00F53F5E" w:rsidP="0089296C">
            <w:pPr>
              <w:autoSpaceDE w:val="0"/>
              <w:autoSpaceDN w:val="0"/>
              <w:spacing w:before="0" w:after="0"/>
              <w:jc w:val="center"/>
              <w:rPr>
                <w:rFonts w:cs="Arial"/>
                <w:b/>
                <w:bCs/>
                <w:color w:val="201F1E"/>
                <w:sz w:val="18"/>
                <w:szCs w:val="18"/>
                <w:shd w:val="clear" w:color="auto" w:fill="FFFFFF"/>
                <w:lang w:eastAsia="pt-BR"/>
              </w:rPr>
            </w:pPr>
            <w:r w:rsidRPr="0089296C">
              <w:rPr>
                <w:rFonts w:cs="Arial"/>
                <w:b/>
                <w:bCs/>
                <w:color w:val="201F1E"/>
                <w:sz w:val="18"/>
                <w:szCs w:val="18"/>
                <w:shd w:val="clear" w:color="auto" w:fill="FFFFFF"/>
                <w:lang w:eastAsia="pt-BR"/>
              </w:rPr>
              <w:t>Sócio em empresa</w:t>
            </w:r>
          </w:p>
        </w:tc>
      </w:tr>
      <w:tr w:rsidR="00F53F5E" w:rsidRPr="007D4BE6" w14:paraId="574C0AE0" w14:textId="77777777" w:rsidTr="0089296C">
        <w:trPr>
          <w:trHeight w:val="358"/>
        </w:trPr>
        <w:tc>
          <w:tcPr>
            <w:tcW w:w="1355" w:type="pct"/>
            <w:tcBorders>
              <w:top w:val="nil"/>
              <w:left w:val="single" w:sz="8" w:space="0" w:color="auto"/>
              <w:bottom w:val="single" w:sz="8" w:space="0" w:color="auto"/>
              <w:right w:val="single" w:sz="8" w:space="0" w:color="auto"/>
            </w:tcBorders>
            <w:vAlign w:val="center"/>
          </w:tcPr>
          <w:p w14:paraId="795BCE47" w14:textId="77777777" w:rsidR="00F53F5E" w:rsidRPr="0089296C" w:rsidRDefault="00F53F5E" w:rsidP="0089296C">
            <w:pPr>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Conselheiro Fiscal</w:t>
            </w:r>
          </w:p>
        </w:tc>
        <w:tc>
          <w:tcPr>
            <w:tcW w:w="1861" w:type="pct"/>
            <w:tcBorders>
              <w:top w:val="nil"/>
              <w:left w:val="single" w:sz="8" w:space="0" w:color="auto"/>
              <w:bottom w:val="single" w:sz="8" w:space="0" w:color="auto"/>
              <w:right w:val="single" w:sz="8" w:space="0" w:color="auto"/>
            </w:tcBorders>
            <w:vAlign w:val="center"/>
          </w:tcPr>
          <w:p w14:paraId="52057739" w14:textId="77508F82" w:rsidR="00F53F5E" w:rsidRPr="0089296C" w:rsidRDefault="00F53F5E" w:rsidP="0089296C">
            <w:pPr>
              <w:autoSpaceDE w:val="0"/>
              <w:autoSpaceDN w:val="0"/>
              <w:spacing w:before="0" w:after="0"/>
              <w:jc w:val="center"/>
              <w:rPr>
                <w:rFonts w:cs="Arial"/>
                <w:color w:val="201F1E"/>
                <w:sz w:val="18"/>
                <w:szCs w:val="18"/>
                <w:lang w:eastAsia="pt-BR"/>
              </w:rPr>
            </w:pPr>
            <w:r w:rsidRPr="0089296C">
              <w:rPr>
                <w:rFonts w:cs="Arial"/>
                <w:color w:val="201F1E"/>
                <w:sz w:val="18"/>
                <w:szCs w:val="18"/>
                <w:lang w:eastAsia="pt-BR"/>
              </w:rPr>
              <w:t>Nuclebras Equipamentos Pesados.</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BA23F" w14:textId="77777777" w:rsidR="00F53F5E" w:rsidRPr="0089296C" w:rsidRDefault="00F53F5E" w:rsidP="0089296C">
            <w:pPr>
              <w:autoSpaceDE w:val="0"/>
              <w:autoSpaceDN w:val="0"/>
              <w:spacing w:before="0" w:after="0"/>
              <w:jc w:val="center"/>
              <w:rPr>
                <w:rFonts w:cs="Arial"/>
                <w:color w:val="201F1E"/>
                <w:sz w:val="18"/>
                <w:szCs w:val="18"/>
                <w:lang w:eastAsia="pt-BR"/>
              </w:rPr>
            </w:pPr>
            <w:r w:rsidRPr="0089296C">
              <w:rPr>
                <w:rFonts w:cs="Arial"/>
                <w:color w:val="201F1E"/>
                <w:sz w:val="18"/>
                <w:szCs w:val="18"/>
                <w:lang w:eastAsia="pt-BR"/>
              </w:rPr>
              <w:t>Não</w:t>
            </w:r>
          </w:p>
        </w:tc>
      </w:tr>
      <w:tr w:rsidR="00F53F5E" w:rsidRPr="007D4BE6" w14:paraId="7DC2E23E" w14:textId="77777777" w:rsidTr="0089296C">
        <w:trPr>
          <w:trHeight w:val="358"/>
        </w:trPr>
        <w:tc>
          <w:tcPr>
            <w:tcW w:w="1355" w:type="pct"/>
            <w:tcBorders>
              <w:top w:val="nil"/>
              <w:left w:val="single" w:sz="8" w:space="0" w:color="auto"/>
              <w:bottom w:val="single" w:sz="8" w:space="0" w:color="auto"/>
              <w:right w:val="single" w:sz="8" w:space="0" w:color="auto"/>
            </w:tcBorders>
            <w:vAlign w:val="center"/>
          </w:tcPr>
          <w:p w14:paraId="1B4A11DD" w14:textId="77777777" w:rsidR="00F53F5E" w:rsidRPr="0089296C" w:rsidRDefault="00F53F5E" w:rsidP="0089296C">
            <w:pPr>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Conselheiro Fiscal</w:t>
            </w:r>
          </w:p>
        </w:tc>
        <w:tc>
          <w:tcPr>
            <w:tcW w:w="1861" w:type="pct"/>
            <w:tcBorders>
              <w:top w:val="nil"/>
              <w:left w:val="single" w:sz="8" w:space="0" w:color="auto"/>
              <w:bottom w:val="single" w:sz="8" w:space="0" w:color="auto"/>
              <w:right w:val="single" w:sz="8" w:space="0" w:color="auto"/>
            </w:tcBorders>
            <w:vAlign w:val="center"/>
          </w:tcPr>
          <w:p w14:paraId="039C00A3" w14:textId="689E5327" w:rsidR="00F53F5E" w:rsidRPr="0089296C" w:rsidRDefault="00F53F5E" w:rsidP="0089296C">
            <w:pPr>
              <w:autoSpaceDE w:val="0"/>
              <w:autoSpaceDN w:val="0"/>
              <w:spacing w:before="0" w:after="0"/>
              <w:jc w:val="center"/>
              <w:rPr>
                <w:rFonts w:cs="Arial"/>
                <w:color w:val="201F1E"/>
                <w:sz w:val="18"/>
                <w:szCs w:val="18"/>
                <w:lang w:eastAsia="pt-BR"/>
              </w:rPr>
            </w:pPr>
            <w:r w:rsidRPr="0089296C">
              <w:rPr>
                <w:rFonts w:cs="Arial"/>
                <w:color w:val="201F1E"/>
                <w:sz w:val="18"/>
                <w:szCs w:val="18"/>
                <w:lang w:eastAsia="pt-BR"/>
              </w:rPr>
              <w:t>Hospital de Clinicas de Porto Alegre.</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D12D48" w14:textId="77777777" w:rsidR="00F53F5E" w:rsidRPr="0089296C" w:rsidRDefault="00F53F5E" w:rsidP="0089296C">
            <w:pPr>
              <w:autoSpaceDE w:val="0"/>
              <w:autoSpaceDN w:val="0"/>
              <w:spacing w:before="0" w:after="0"/>
              <w:jc w:val="center"/>
              <w:rPr>
                <w:rFonts w:cs="Arial"/>
                <w:color w:val="201F1E"/>
                <w:sz w:val="18"/>
                <w:szCs w:val="18"/>
                <w:lang w:eastAsia="pt-BR"/>
              </w:rPr>
            </w:pPr>
            <w:r w:rsidRPr="0089296C">
              <w:rPr>
                <w:rFonts w:cs="Arial"/>
                <w:color w:val="201F1E"/>
                <w:sz w:val="18"/>
                <w:szCs w:val="18"/>
                <w:lang w:eastAsia="pt-BR"/>
              </w:rPr>
              <w:t>Não</w:t>
            </w:r>
          </w:p>
        </w:tc>
      </w:tr>
      <w:tr w:rsidR="00F53F5E" w:rsidRPr="007D4BE6" w14:paraId="797C19C3" w14:textId="77777777" w:rsidTr="0089296C">
        <w:trPr>
          <w:trHeight w:val="348"/>
        </w:trPr>
        <w:tc>
          <w:tcPr>
            <w:tcW w:w="1355" w:type="pct"/>
            <w:tcBorders>
              <w:top w:val="nil"/>
              <w:left w:val="single" w:sz="8" w:space="0" w:color="auto"/>
              <w:bottom w:val="single" w:sz="8" w:space="0" w:color="auto"/>
              <w:right w:val="single" w:sz="8" w:space="0" w:color="auto"/>
            </w:tcBorders>
            <w:vAlign w:val="center"/>
          </w:tcPr>
          <w:p w14:paraId="686C01E0" w14:textId="77777777" w:rsidR="00F53F5E" w:rsidRPr="0089296C" w:rsidRDefault="00F53F5E" w:rsidP="0089296C">
            <w:pPr>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Conselheiro de Administração</w:t>
            </w:r>
          </w:p>
        </w:tc>
        <w:tc>
          <w:tcPr>
            <w:tcW w:w="1861" w:type="pct"/>
            <w:tcBorders>
              <w:top w:val="nil"/>
              <w:left w:val="single" w:sz="8" w:space="0" w:color="auto"/>
              <w:bottom w:val="single" w:sz="8" w:space="0" w:color="auto"/>
              <w:right w:val="single" w:sz="8" w:space="0" w:color="auto"/>
            </w:tcBorders>
            <w:vAlign w:val="center"/>
          </w:tcPr>
          <w:p w14:paraId="1290EF7B" w14:textId="1CE8F2C9" w:rsidR="00F53F5E" w:rsidRPr="0089296C" w:rsidRDefault="00F53F5E" w:rsidP="0089296C">
            <w:pPr>
              <w:autoSpaceDE w:val="0"/>
              <w:autoSpaceDN w:val="0"/>
              <w:spacing w:before="0" w:after="0"/>
              <w:jc w:val="center"/>
              <w:rPr>
                <w:rFonts w:cs="Arial"/>
                <w:color w:val="201F1E"/>
                <w:sz w:val="18"/>
                <w:szCs w:val="18"/>
                <w:lang w:eastAsia="pt-BR"/>
              </w:rPr>
            </w:pPr>
            <w:r w:rsidRPr="0089296C">
              <w:rPr>
                <w:rFonts w:cs="Arial"/>
                <w:color w:val="201F1E"/>
                <w:sz w:val="18"/>
                <w:szCs w:val="18"/>
                <w:lang w:eastAsia="pt-BR"/>
              </w:rPr>
              <w:t>Companhia Brasileira de Trens Urbanos</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3FF3E2" w14:textId="77777777" w:rsidR="00F53F5E" w:rsidRPr="0089296C" w:rsidRDefault="00F53F5E" w:rsidP="0089296C">
            <w:pPr>
              <w:autoSpaceDE w:val="0"/>
              <w:autoSpaceDN w:val="0"/>
              <w:spacing w:before="0" w:after="0"/>
              <w:jc w:val="center"/>
              <w:rPr>
                <w:rFonts w:cs="Arial"/>
                <w:color w:val="201F1E"/>
                <w:sz w:val="18"/>
                <w:szCs w:val="18"/>
                <w:lang w:eastAsia="pt-BR"/>
              </w:rPr>
            </w:pPr>
            <w:r w:rsidRPr="0089296C">
              <w:rPr>
                <w:rFonts w:cs="Arial"/>
                <w:color w:val="201F1E"/>
                <w:sz w:val="18"/>
                <w:szCs w:val="18"/>
                <w:lang w:eastAsia="pt-BR"/>
              </w:rPr>
              <w:t>Não</w:t>
            </w:r>
          </w:p>
        </w:tc>
      </w:tr>
      <w:tr w:rsidR="00F53F5E" w:rsidRPr="007D4BE6" w14:paraId="65AF968D" w14:textId="77777777" w:rsidTr="0089296C">
        <w:trPr>
          <w:trHeight w:val="532"/>
        </w:trPr>
        <w:tc>
          <w:tcPr>
            <w:tcW w:w="1355" w:type="pct"/>
            <w:tcBorders>
              <w:top w:val="nil"/>
              <w:left w:val="single" w:sz="8" w:space="0" w:color="auto"/>
              <w:bottom w:val="single" w:sz="8" w:space="0" w:color="auto"/>
              <w:right w:val="single" w:sz="8" w:space="0" w:color="auto"/>
            </w:tcBorders>
            <w:vAlign w:val="center"/>
          </w:tcPr>
          <w:p w14:paraId="28F546ED" w14:textId="77777777" w:rsidR="00F53F5E" w:rsidRPr="0089296C" w:rsidRDefault="00F53F5E" w:rsidP="0089296C">
            <w:pPr>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Conselheiro de Administração / Diretor</w:t>
            </w:r>
          </w:p>
        </w:tc>
        <w:tc>
          <w:tcPr>
            <w:tcW w:w="1861" w:type="pct"/>
            <w:tcBorders>
              <w:top w:val="nil"/>
              <w:left w:val="single" w:sz="8" w:space="0" w:color="auto"/>
              <w:bottom w:val="single" w:sz="8" w:space="0" w:color="auto"/>
              <w:right w:val="single" w:sz="8" w:space="0" w:color="auto"/>
            </w:tcBorders>
            <w:vAlign w:val="center"/>
          </w:tcPr>
          <w:p w14:paraId="64AEB9F4" w14:textId="2FB6C6E9" w:rsidR="00F53F5E" w:rsidRPr="0089296C" w:rsidRDefault="00F53F5E" w:rsidP="0089296C">
            <w:pPr>
              <w:autoSpaceDE w:val="0"/>
              <w:autoSpaceDN w:val="0"/>
              <w:spacing w:before="0" w:after="0"/>
              <w:jc w:val="center"/>
              <w:rPr>
                <w:rFonts w:cs="Arial"/>
                <w:color w:val="201F1E"/>
                <w:sz w:val="18"/>
                <w:szCs w:val="18"/>
                <w:lang w:eastAsia="pt-BR"/>
              </w:rPr>
            </w:pPr>
            <w:r w:rsidRPr="0089296C">
              <w:rPr>
                <w:rFonts w:cs="Arial"/>
                <w:color w:val="201F1E"/>
                <w:sz w:val="18"/>
                <w:szCs w:val="18"/>
                <w:lang w:eastAsia="pt-BR"/>
              </w:rPr>
              <w:t>Aneel – Agência Nacional de Energia Elétrica</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20A6E6" w14:textId="77777777" w:rsidR="00F53F5E" w:rsidRPr="0089296C" w:rsidRDefault="00F53F5E" w:rsidP="0089296C">
            <w:pPr>
              <w:autoSpaceDE w:val="0"/>
              <w:autoSpaceDN w:val="0"/>
              <w:spacing w:before="0" w:after="0"/>
              <w:jc w:val="center"/>
              <w:rPr>
                <w:rFonts w:cs="Arial"/>
                <w:color w:val="201F1E"/>
                <w:sz w:val="18"/>
                <w:szCs w:val="18"/>
                <w:lang w:eastAsia="pt-BR"/>
              </w:rPr>
            </w:pPr>
            <w:r w:rsidRPr="0089296C">
              <w:rPr>
                <w:rFonts w:cs="Arial"/>
                <w:color w:val="201F1E"/>
                <w:sz w:val="18"/>
                <w:szCs w:val="18"/>
                <w:lang w:eastAsia="pt-BR"/>
              </w:rPr>
              <w:t>Não</w:t>
            </w:r>
          </w:p>
        </w:tc>
      </w:tr>
      <w:tr w:rsidR="00F53F5E" w:rsidRPr="007D4BE6" w14:paraId="04D41097" w14:textId="77777777" w:rsidTr="0089296C">
        <w:trPr>
          <w:trHeight w:val="1732"/>
        </w:trPr>
        <w:tc>
          <w:tcPr>
            <w:tcW w:w="1355" w:type="pct"/>
            <w:tcBorders>
              <w:top w:val="nil"/>
              <w:left w:val="single" w:sz="8" w:space="0" w:color="auto"/>
              <w:bottom w:val="single" w:sz="8" w:space="0" w:color="auto"/>
              <w:right w:val="single" w:sz="8" w:space="0" w:color="auto"/>
            </w:tcBorders>
            <w:vAlign w:val="center"/>
          </w:tcPr>
          <w:p w14:paraId="1C2F86A0" w14:textId="77777777" w:rsidR="00F53F5E" w:rsidRPr="0089296C" w:rsidRDefault="00F53F5E" w:rsidP="0089296C">
            <w:pPr>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Comitê de Auditoria</w:t>
            </w:r>
          </w:p>
        </w:tc>
        <w:tc>
          <w:tcPr>
            <w:tcW w:w="1861" w:type="pct"/>
            <w:tcBorders>
              <w:top w:val="nil"/>
              <w:left w:val="single" w:sz="8" w:space="0" w:color="auto"/>
              <w:bottom w:val="single" w:sz="8" w:space="0" w:color="auto"/>
              <w:right w:val="single" w:sz="8" w:space="0" w:color="auto"/>
            </w:tcBorders>
            <w:vAlign w:val="center"/>
          </w:tcPr>
          <w:p w14:paraId="664C7513" w14:textId="77777777" w:rsidR="00F53F5E" w:rsidRPr="0089296C" w:rsidRDefault="00F53F5E" w:rsidP="0089296C">
            <w:pPr>
              <w:autoSpaceDE w:val="0"/>
              <w:autoSpaceDN w:val="0"/>
              <w:spacing w:before="0" w:after="0"/>
              <w:jc w:val="center"/>
              <w:rPr>
                <w:rFonts w:cs="Arial"/>
                <w:color w:val="201F1E"/>
                <w:sz w:val="18"/>
                <w:szCs w:val="18"/>
                <w:lang w:eastAsia="pt-BR"/>
              </w:rPr>
            </w:pPr>
            <w:r w:rsidRPr="0089296C">
              <w:rPr>
                <w:rFonts w:cs="Arial"/>
                <w:color w:val="201F1E"/>
                <w:sz w:val="18"/>
                <w:szCs w:val="18"/>
                <w:lang w:val="en-US" w:eastAsia="pt-BR"/>
              </w:rPr>
              <w:t>Não.</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45838B" w14:textId="71A2B6AA" w:rsidR="00F53F5E" w:rsidRPr="0089296C" w:rsidRDefault="0084546D" w:rsidP="0084546D">
            <w:pPr>
              <w:autoSpaceDE w:val="0"/>
              <w:autoSpaceDN w:val="0"/>
              <w:spacing w:before="0" w:after="0"/>
              <w:jc w:val="center"/>
              <w:rPr>
                <w:rFonts w:cs="Arial"/>
                <w:color w:val="201F1E"/>
                <w:sz w:val="18"/>
                <w:szCs w:val="18"/>
                <w:lang w:eastAsia="pt-BR"/>
              </w:rPr>
            </w:pPr>
            <w:r>
              <w:rPr>
                <w:rFonts w:cs="Arial"/>
                <w:color w:val="201F1E"/>
                <w:sz w:val="18"/>
                <w:szCs w:val="18"/>
                <w:lang w:eastAsia="pt-BR"/>
              </w:rPr>
              <w:t>Sim</w:t>
            </w:r>
          </w:p>
        </w:tc>
      </w:tr>
      <w:tr w:rsidR="00F53F5E" w:rsidRPr="007D4BE6" w14:paraId="318140E8" w14:textId="77777777" w:rsidTr="0089296C">
        <w:trPr>
          <w:trHeight w:val="978"/>
        </w:trPr>
        <w:tc>
          <w:tcPr>
            <w:tcW w:w="1355" w:type="pct"/>
            <w:tcBorders>
              <w:top w:val="nil"/>
              <w:left w:val="single" w:sz="8" w:space="0" w:color="auto"/>
              <w:bottom w:val="single" w:sz="8" w:space="0" w:color="auto"/>
              <w:right w:val="single" w:sz="8" w:space="0" w:color="auto"/>
            </w:tcBorders>
            <w:vAlign w:val="center"/>
          </w:tcPr>
          <w:p w14:paraId="568D20F5" w14:textId="77777777" w:rsidR="00F53F5E" w:rsidRPr="0089296C" w:rsidRDefault="00F53F5E" w:rsidP="0089296C">
            <w:pPr>
              <w:autoSpaceDE w:val="0"/>
              <w:autoSpaceDN w:val="0"/>
              <w:adjustRightInd w:val="0"/>
              <w:spacing w:before="0" w:after="0"/>
              <w:rPr>
                <w:rFonts w:cs="Arial"/>
                <w:color w:val="201F1E"/>
                <w:sz w:val="18"/>
                <w:szCs w:val="18"/>
                <w:shd w:val="clear" w:color="auto" w:fill="FFFFFF"/>
              </w:rPr>
            </w:pPr>
            <w:r w:rsidRPr="0089296C">
              <w:rPr>
                <w:rFonts w:cs="Arial"/>
                <w:color w:val="201F1E"/>
                <w:sz w:val="18"/>
                <w:szCs w:val="18"/>
                <w:shd w:val="clear" w:color="auto" w:fill="FFFFFF"/>
              </w:rPr>
              <w:t>Comitê de Auditoria</w:t>
            </w:r>
          </w:p>
        </w:tc>
        <w:tc>
          <w:tcPr>
            <w:tcW w:w="1861" w:type="pct"/>
            <w:tcBorders>
              <w:top w:val="nil"/>
              <w:left w:val="single" w:sz="8" w:space="0" w:color="auto"/>
              <w:bottom w:val="single" w:sz="8" w:space="0" w:color="auto"/>
              <w:right w:val="single" w:sz="8" w:space="0" w:color="auto"/>
            </w:tcBorders>
            <w:vAlign w:val="center"/>
          </w:tcPr>
          <w:p w14:paraId="7F36485E" w14:textId="77777777" w:rsidR="00F53F5E" w:rsidRPr="0089296C" w:rsidRDefault="00F53F5E" w:rsidP="0089296C">
            <w:pPr>
              <w:autoSpaceDE w:val="0"/>
              <w:autoSpaceDN w:val="0"/>
              <w:spacing w:before="0" w:after="0"/>
              <w:jc w:val="center"/>
              <w:rPr>
                <w:rFonts w:cs="Arial"/>
                <w:color w:val="201F1E"/>
                <w:sz w:val="18"/>
                <w:szCs w:val="18"/>
                <w:lang w:eastAsia="pt-BR"/>
              </w:rPr>
            </w:pPr>
            <w:r w:rsidRPr="0089296C">
              <w:rPr>
                <w:rFonts w:cs="Arial"/>
                <w:color w:val="201F1E"/>
                <w:sz w:val="18"/>
                <w:szCs w:val="18"/>
                <w:lang w:eastAsia="pt-BR"/>
              </w:rPr>
              <w:t>. Indústrias Nucleares do Brasil - INB</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074F7E" w14:textId="47FB58D8" w:rsidR="00F53F5E" w:rsidRPr="0089296C" w:rsidRDefault="0084546D" w:rsidP="0084546D">
            <w:pPr>
              <w:autoSpaceDE w:val="0"/>
              <w:autoSpaceDN w:val="0"/>
              <w:spacing w:before="0" w:after="0"/>
              <w:jc w:val="center"/>
              <w:rPr>
                <w:rFonts w:cs="Arial"/>
                <w:color w:val="201F1E"/>
                <w:sz w:val="18"/>
                <w:szCs w:val="18"/>
                <w:lang w:eastAsia="pt-BR"/>
              </w:rPr>
            </w:pPr>
            <w:r>
              <w:rPr>
                <w:rFonts w:cs="Arial"/>
                <w:color w:val="201F1E"/>
                <w:sz w:val="18"/>
                <w:szCs w:val="18"/>
                <w:lang w:eastAsia="pt-BR"/>
              </w:rPr>
              <w:t>Sim</w:t>
            </w:r>
          </w:p>
        </w:tc>
      </w:tr>
    </w:tbl>
    <w:p w14:paraId="396D5D1B" w14:textId="78AAB363" w:rsidR="00A31041" w:rsidRPr="007D4BE6" w:rsidRDefault="00A31041" w:rsidP="001E512E">
      <w:pPr>
        <w:autoSpaceDE w:val="0"/>
        <w:autoSpaceDN w:val="0"/>
        <w:adjustRightInd w:val="0"/>
        <w:rPr>
          <w:rFonts w:cs="Arial"/>
          <w:b/>
          <w:bCs/>
          <w:color w:val="201F1E"/>
          <w:sz w:val="20"/>
          <w:szCs w:val="20"/>
          <w:u w:val="single"/>
          <w:shd w:val="clear" w:color="auto" w:fill="FFFFFF"/>
        </w:rPr>
      </w:pPr>
    </w:p>
    <w:p w14:paraId="63C51C36" w14:textId="733E55C5" w:rsidR="00A31041" w:rsidRPr="007D4BE6" w:rsidRDefault="001E512E" w:rsidP="001E512E">
      <w:pPr>
        <w:autoSpaceDE w:val="0"/>
        <w:autoSpaceDN w:val="0"/>
        <w:adjustRightInd w:val="0"/>
        <w:rPr>
          <w:rFonts w:cs="Arial"/>
          <w:b/>
          <w:bCs/>
          <w:color w:val="201F1E"/>
          <w:sz w:val="20"/>
          <w:szCs w:val="20"/>
          <w:u w:val="single"/>
          <w:shd w:val="clear" w:color="auto" w:fill="FFFFFF"/>
        </w:rPr>
      </w:pPr>
      <w:r w:rsidRPr="007D4BE6">
        <w:rPr>
          <w:rFonts w:cs="Arial"/>
          <w:b/>
          <w:bCs/>
          <w:color w:val="201F1E"/>
          <w:sz w:val="20"/>
          <w:szCs w:val="20"/>
          <w:u w:val="single"/>
          <w:shd w:val="clear" w:color="auto" w:fill="FFFFFF"/>
        </w:rPr>
        <w:t>Informações adicionais:</w:t>
      </w:r>
    </w:p>
    <w:p w14:paraId="45FDFCF9" w14:textId="77777777" w:rsidR="001E512E" w:rsidRPr="007D4BE6" w:rsidRDefault="001E512E" w:rsidP="000E2543">
      <w:pPr>
        <w:pStyle w:val="xmsolistparagraph"/>
        <w:numPr>
          <w:ilvl w:val="0"/>
          <w:numId w:val="45"/>
        </w:numPr>
        <w:shd w:val="clear" w:color="auto" w:fill="FFFFFF" w:themeFill="background1"/>
        <w:spacing w:before="0" w:beforeAutospacing="0" w:after="0" w:afterAutospacing="0"/>
        <w:jc w:val="both"/>
        <w:rPr>
          <w:rFonts w:ascii="Arial" w:eastAsia="Times New Roman" w:hAnsi="Arial" w:cs="Arial"/>
          <w:color w:val="201F1E"/>
          <w:sz w:val="20"/>
          <w:szCs w:val="20"/>
          <w:shd w:val="clear" w:color="auto" w:fill="FFFFFF"/>
          <w:lang w:eastAsia="ko-KR"/>
        </w:rPr>
      </w:pPr>
      <w:r w:rsidRPr="007D4BE6">
        <w:rPr>
          <w:rFonts w:ascii="Arial" w:hAnsi="Arial" w:cs="Arial"/>
          <w:color w:val="201F1E"/>
          <w:sz w:val="20"/>
          <w:szCs w:val="20"/>
          <w:shd w:val="clear" w:color="auto" w:fill="FFFFFF"/>
          <w:lang w:eastAsia="ko-KR"/>
        </w:rPr>
        <w:t>Diretores cedidos à EPE: ANEEL e ANP. Nenhum dos dois órgãos recebe ressarcimento. Não há pagamento de INSS nem FGTS.</w:t>
      </w:r>
    </w:p>
    <w:p w14:paraId="7C903BD7" w14:textId="023AA79B" w:rsidR="00F53F5E" w:rsidRPr="0089296C" w:rsidRDefault="001E512E" w:rsidP="000E2543">
      <w:pPr>
        <w:pStyle w:val="xmsolistparagraph"/>
        <w:numPr>
          <w:ilvl w:val="0"/>
          <w:numId w:val="45"/>
        </w:numPr>
        <w:shd w:val="clear" w:color="auto" w:fill="FFFFFF"/>
        <w:autoSpaceDE w:val="0"/>
        <w:autoSpaceDN w:val="0"/>
        <w:adjustRightInd w:val="0"/>
        <w:spacing w:before="0" w:beforeAutospacing="0" w:after="0" w:afterAutospacing="0"/>
        <w:jc w:val="both"/>
        <w:rPr>
          <w:rFonts w:ascii="Arial" w:hAnsi="Arial" w:cs="Arial"/>
          <w:b/>
          <w:color w:val="201F1E"/>
          <w:sz w:val="20"/>
          <w:szCs w:val="20"/>
          <w:shd w:val="clear" w:color="auto" w:fill="FFFFFF"/>
        </w:rPr>
      </w:pPr>
      <w:r w:rsidRPr="007D4BE6">
        <w:rPr>
          <w:rFonts w:ascii="Arial" w:hAnsi="Arial" w:cs="Arial"/>
          <w:color w:val="201F1E"/>
          <w:sz w:val="20"/>
          <w:szCs w:val="20"/>
          <w:shd w:val="clear" w:color="auto" w:fill="FFFFFF"/>
          <w:lang w:eastAsia="ko-KR"/>
        </w:rPr>
        <w:t>Para os conselheiros que possuem cargo estatutário não há recolhimento de INSS, para os demais há recolhimento de INSS.</w:t>
      </w:r>
    </w:p>
    <w:p w14:paraId="2FF1DA6B" w14:textId="2F8F7435" w:rsidR="00F53F5E" w:rsidRPr="0089296C" w:rsidRDefault="00F53F5E" w:rsidP="000E2543">
      <w:pPr>
        <w:pStyle w:val="xmsolistparagraph"/>
        <w:shd w:val="clear" w:color="auto" w:fill="FFFFFF"/>
        <w:autoSpaceDE w:val="0"/>
        <w:autoSpaceDN w:val="0"/>
        <w:adjustRightInd w:val="0"/>
        <w:spacing w:before="0" w:beforeAutospacing="0" w:after="0" w:afterAutospacing="0"/>
        <w:rPr>
          <w:rFonts w:ascii="Arial" w:hAnsi="Arial" w:cs="Arial"/>
          <w:b/>
          <w:color w:val="201F1E"/>
          <w:sz w:val="20"/>
          <w:szCs w:val="20"/>
          <w:shd w:val="clear" w:color="auto" w:fill="FFFFFF"/>
        </w:rPr>
      </w:pPr>
    </w:p>
    <w:p w14:paraId="6A33AB78" w14:textId="4200F789" w:rsidR="00F53F5E" w:rsidRPr="0089296C" w:rsidRDefault="00794B21" w:rsidP="00F53F5E">
      <w:pPr>
        <w:pStyle w:val="xmsolistparagraph"/>
        <w:shd w:val="clear" w:color="auto" w:fill="FFFFFF"/>
        <w:autoSpaceDE w:val="0"/>
        <w:autoSpaceDN w:val="0"/>
        <w:adjustRightInd w:val="0"/>
        <w:spacing w:before="0" w:beforeAutospacing="0" w:after="0" w:afterAutospacing="0"/>
        <w:rPr>
          <w:rFonts w:ascii="Arial" w:hAnsi="Arial" w:cs="Arial"/>
          <w:b/>
          <w:color w:val="201F1E"/>
          <w:sz w:val="20"/>
          <w:szCs w:val="20"/>
          <w:shd w:val="clear" w:color="auto" w:fill="FFFFFF"/>
        </w:rPr>
      </w:pPr>
      <w:r w:rsidRPr="0089296C">
        <w:rPr>
          <w:rFonts w:ascii="Arial" w:hAnsi="Arial" w:cs="Arial"/>
          <w:b/>
          <w:color w:val="201F1E"/>
          <w:sz w:val="20"/>
          <w:szCs w:val="20"/>
          <w:shd w:val="clear" w:color="auto" w:fill="FFFFFF"/>
        </w:rPr>
        <w:t>Partes Relacionadas com Pessoa Jurídica</w:t>
      </w:r>
    </w:p>
    <w:p w14:paraId="220B837B" w14:textId="503C3E78" w:rsidR="000E2543" w:rsidRPr="0089296C" w:rsidRDefault="00794B21" w:rsidP="000E2543">
      <w:pPr>
        <w:pStyle w:val="xmsolistparagraph"/>
        <w:shd w:val="clear" w:color="auto" w:fill="FFFFFF"/>
        <w:autoSpaceDE w:val="0"/>
        <w:autoSpaceDN w:val="0"/>
        <w:adjustRightInd w:val="0"/>
        <w:spacing w:before="0" w:beforeAutospacing="0" w:after="0" w:afterAutospacing="0"/>
        <w:rPr>
          <w:rFonts w:ascii="Arial" w:hAnsi="Arial" w:cs="Arial"/>
          <w:b/>
          <w:color w:val="201F1E"/>
          <w:sz w:val="20"/>
          <w:szCs w:val="20"/>
          <w:shd w:val="clear" w:color="auto" w:fill="FFFFFF"/>
        </w:rPr>
      </w:pPr>
      <w:r w:rsidRPr="0089296C">
        <w:rPr>
          <w:rFonts w:ascii="Arial" w:hAnsi="Arial" w:cs="Arial"/>
          <w:b/>
          <w:color w:val="201F1E"/>
          <w:sz w:val="20"/>
          <w:szCs w:val="20"/>
          <w:shd w:val="clear" w:color="auto" w:fill="FFFFFF"/>
        </w:rPr>
        <w:t>Acordos de cooperação técnica</w:t>
      </w:r>
    </w:p>
    <w:tbl>
      <w:tblPr>
        <w:tblpPr w:leftFromText="141" w:rightFromText="141" w:vertAnchor="text" w:horzAnchor="margin" w:tblpY="54"/>
        <w:tblW w:w="4994" w:type="pct"/>
        <w:tblCellMar>
          <w:left w:w="70" w:type="dxa"/>
          <w:right w:w="70" w:type="dxa"/>
        </w:tblCellMar>
        <w:tblLook w:val="04A0" w:firstRow="1" w:lastRow="0" w:firstColumn="1" w:lastColumn="0" w:noHBand="0" w:noVBand="1"/>
      </w:tblPr>
      <w:tblGrid>
        <w:gridCol w:w="2025"/>
        <w:gridCol w:w="1695"/>
        <w:gridCol w:w="4845"/>
        <w:gridCol w:w="6"/>
        <w:gridCol w:w="1328"/>
      </w:tblGrid>
      <w:tr w:rsidR="000E2543" w:rsidRPr="007D4BE6" w14:paraId="74F86CE7" w14:textId="77777777" w:rsidTr="000E2543">
        <w:trPr>
          <w:trHeight w:val="19"/>
        </w:trPr>
        <w:tc>
          <w:tcPr>
            <w:tcW w:w="10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8F729B" w14:textId="77777777" w:rsidR="000E2543" w:rsidRPr="0089296C" w:rsidRDefault="000E2543" w:rsidP="000E2543">
            <w:pPr>
              <w:widowControl w:val="0"/>
              <w:autoSpaceDE w:val="0"/>
              <w:autoSpaceDN w:val="0"/>
              <w:adjustRightInd w:val="0"/>
              <w:rPr>
                <w:rFonts w:cs="Arial"/>
                <w:b/>
                <w:sz w:val="18"/>
                <w:szCs w:val="18"/>
                <w:lang w:eastAsia="pt-BR"/>
              </w:rPr>
            </w:pPr>
            <w:r w:rsidRPr="0089296C">
              <w:rPr>
                <w:rFonts w:cs="Arial"/>
                <w:b/>
                <w:sz w:val="18"/>
                <w:szCs w:val="18"/>
                <w:lang w:eastAsia="pt-BR"/>
              </w:rPr>
              <w:t>​ Convenente</w:t>
            </w:r>
          </w:p>
        </w:tc>
        <w:tc>
          <w:tcPr>
            <w:tcW w:w="8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C87F6" w14:textId="77777777" w:rsidR="000E2543" w:rsidRPr="0089296C" w:rsidRDefault="000E2543" w:rsidP="000E2543">
            <w:pPr>
              <w:widowControl w:val="0"/>
              <w:autoSpaceDE w:val="0"/>
              <w:autoSpaceDN w:val="0"/>
              <w:adjustRightInd w:val="0"/>
              <w:rPr>
                <w:rFonts w:cs="Arial"/>
                <w:b/>
                <w:sz w:val="18"/>
                <w:szCs w:val="18"/>
                <w:lang w:eastAsia="pt-BR"/>
              </w:rPr>
            </w:pPr>
            <w:r w:rsidRPr="0089296C">
              <w:rPr>
                <w:rFonts w:cs="Arial"/>
                <w:b/>
                <w:sz w:val="18"/>
                <w:szCs w:val="18"/>
                <w:lang w:eastAsia="pt-BR"/>
              </w:rPr>
              <w:t>Tipo de Relação</w:t>
            </w:r>
          </w:p>
        </w:tc>
        <w:tc>
          <w:tcPr>
            <w:tcW w:w="245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68D888" w14:textId="77777777" w:rsidR="000E2543" w:rsidRPr="0089296C" w:rsidRDefault="000E2543" w:rsidP="000E2543">
            <w:pPr>
              <w:widowControl w:val="0"/>
              <w:autoSpaceDE w:val="0"/>
              <w:autoSpaceDN w:val="0"/>
              <w:adjustRightInd w:val="0"/>
              <w:rPr>
                <w:rFonts w:cs="Arial"/>
                <w:b/>
                <w:sz w:val="18"/>
                <w:szCs w:val="18"/>
                <w:lang w:eastAsia="pt-BR"/>
              </w:rPr>
            </w:pPr>
            <w:r w:rsidRPr="0089296C">
              <w:rPr>
                <w:rFonts w:cs="Arial"/>
                <w:b/>
                <w:sz w:val="18"/>
                <w:szCs w:val="18"/>
                <w:lang w:eastAsia="pt-BR"/>
              </w:rPr>
              <w:t>​Objeto</w:t>
            </w:r>
          </w:p>
        </w:tc>
        <w:tc>
          <w:tcPr>
            <w:tcW w:w="6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7D664" w14:textId="77777777" w:rsidR="000E2543" w:rsidRPr="0089296C" w:rsidRDefault="000E2543" w:rsidP="000E2543">
            <w:pPr>
              <w:widowControl w:val="0"/>
              <w:autoSpaceDE w:val="0"/>
              <w:autoSpaceDN w:val="0"/>
              <w:adjustRightInd w:val="0"/>
              <w:rPr>
                <w:rFonts w:cs="Arial"/>
                <w:b/>
                <w:sz w:val="18"/>
                <w:szCs w:val="18"/>
                <w:lang w:eastAsia="pt-BR"/>
              </w:rPr>
            </w:pPr>
            <w:r w:rsidRPr="0089296C">
              <w:rPr>
                <w:rFonts w:cs="Arial"/>
                <w:b/>
                <w:sz w:val="18"/>
                <w:szCs w:val="18"/>
                <w:lang w:eastAsia="pt-BR"/>
              </w:rPr>
              <w:t>​Vigência</w:t>
            </w:r>
          </w:p>
        </w:tc>
      </w:tr>
      <w:tr w:rsidR="000E2543" w:rsidRPr="007D4BE6" w14:paraId="13E50369" w14:textId="77777777" w:rsidTr="000E2543">
        <w:trPr>
          <w:trHeight w:val="19"/>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976CB0E" w14:textId="77777777" w:rsidR="000E2543" w:rsidRPr="0089296C" w:rsidRDefault="000E2543" w:rsidP="0089296C">
            <w:pPr>
              <w:widowControl w:val="0"/>
              <w:autoSpaceDE w:val="0"/>
              <w:autoSpaceDN w:val="0"/>
              <w:adjustRightInd w:val="0"/>
              <w:jc w:val="left"/>
              <w:rPr>
                <w:rFonts w:cs="Arial"/>
                <w:sz w:val="18"/>
                <w:szCs w:val="18"/>
                <w:lang w:eastAsia="pt-BR"/>
              </w:rPr>
            </w:pPr>
            <w:r w:rsidRPr="0089296C">
              <w:rPr>
                <w:rFonts w:cs="Arial"/>
                <w:sz w:val="18"/>
                <w:szCs w:val="18"/>
                <w:lang w:eastAsia="pt-BR"/>
              </w:rPr>
              <w:t>Dataprev SA</w:t>
            </w:r>
          </w:p>
        </w:tc>
        <w:tc>
          <w:tcPr>
            <w:tcW w:w="85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D58E314" w14:textId="77777777" w:rsidR="000E2543" w:rsidRPr="0089296C" w:rsidRDefault="000E2543" w:rsidP="0089296C">
            <w:pPr>
              <w:widowControl w:val="0"/>
              <w:autoSpaceDE w:val="0"/>
              <w:autoSpaceDN w:val="0"/>
              <w:adjustRightInd w:val="0"/>
              <w:jc w:val="left"/>
              <w:rPr>
                <w:rFonts w:cs="Arial"/>
                <w:sz w:val="18"/>
                <w:szCs w:val="18"/>
                <w:lang w:eastAsia="pt-BR"/>
              </w:rPr>
            </w:pPr>
            <w:r w:rsidRPr="0089296C">
              <w:rPr>
                <w:rFonts w:cs="Arial"/>
                <w:sz w:val="18"/>
                <w:szCs w:val="18"/>
                <w:lang w:eastAsia="pt-BR"/>
              </w:rPr>
              <w:t>Contrato Administrativo</w:t>
            </w:r>
          </w:p>
        </w:tc>
        <w:tc>
          <w:tcPr>
            <w:tcW w:w="2450" w:type="pct"/>
            <w:gridSpan w:val="2"/>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60C4E02" w14:textId="77777777" w:rsidR="000E2543" w:rsidRPr="0089296C" w:rsidRDefault="000E2543" w:rsidP="000E2543">
            <w:pPr>
              <w:widowControl w:val="0"/>
              <w:autoSpaceDE w:val="0"/>
              <w:autoSpaceDN w:val="0"/>
              <w:adjustRightInd w:val="0"/>
              <w:rPr>
                <w:rFonts w:cs="Arial"/>
                <w:sz w:val="18"/>
                <w:szCs w:val="18"/>
                <w:lang w:eastAsia="pt-BR"/>
              </w:rPr>
            </w:pPr>
            <w:r w:rsidRPr="0089296C">
              <w:rPr>
                <w:rFonts w:cs="Arial"/>
                <w:sz w:val="18"/>
                <w:szCs w:val="18"/>
                <w:lang w:eastAsia="pt-BR"/>
              </w:rPr>
              <w:t>Prestação de serviços estratégicos de solução de tecnologia da informação (TI) compreendendo a instalação da solução SEI (Saas-Software as Service)</w:t>
            </w:r>
          </w:p>
        </w:tc>
        <w:tc>
          <w:tcPr>
            <w:tcW w:w="671"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119711B" w14:textId="77777777" w:rsidR="000E2543" w:rsidRPr="0089296C" w:rsidRDefault="000E2543" w:rsidP="000E2543">
            <w:pPr>
              <w:widowControl w:val="0"/>
              <w:autoSpaceDE w:val="0"/>
              <w:autoSpaceDN w:val="0"/>
              <w:adjustRightInd w:val="0"/>
              <w:jc w:val="center"/>
              <w:rPr>
                <w:rFonts w:cs="Arial"/>
                <w:sz w:val="18"/>
                <w:szCs w:val="18"/>
                <w:lang w:eastAsia="pt-BR"/>
              </w:rPr>
            </w:pPr>
            <w:r w:rsidRPr="0089296C">
              <w:rPr>
                <w:rFonts w:cs="Arial"/>
                <w:sz w:val="18"/>
                <w:szCs w:val="18"/>
                <w:lang w:eastAsia="pt-BR"/>
              </w:rPr>
              <w:t>07/11/2024</w:t>
            </w:r>
          </w:p>
          <w:p w14:paraId="1814CC23" w14:textId="77777777" w:rsidR="000E2543" w:rsidRPr="0089296C" w:rsidRDefault="000E2543" w:rsidP="000E2543">
            <w:pPr>
              <w:widowControl w:val="0"/>
              <w:autoSpaceDE w:val="0"/>
              <w:autoSpaceDN w:val="0"/>
              <w:adjustRightInd w:val="0"/>
              <w:jc w:val="center"/>
              <w:rPr>
                <w:rFonts w:cs="Arial"/>
                <w:sz w:val="18"/>
                <w:szCs w:val="18"/>
                <w:lang w:eastAsia="pt-BR"/>
              </w:rPr>
            </w:pPr>
            <w:r w:rsidRPr="0089296C">
              <w:rPr>
                <w:rFonts w:cs="Arial"/>
                <w:sz w:val="18"/>
                <w:szCs w:val="18"/>
                <w:lang w:eastAsia="pt-BR"/>
              </w:rPr>
              <w:t>a</w:t>
            </w:r>
          </w:p>
          <w:p w14:paraId="70E81E73" w14:textId="77777777" w:rsidR="000E2543" w:rsidRPr="0089296C" w:rsidRDefault="000E2543" w:rsidP="000E2543">
            <w:pPr>
              <w:widowControl w:val="0"/>
              <w:autoSpaceDE w:val="0"/>
              <w:autoSpaceDN w:val="0"/>
              <w:adjustRightInd w:val="0"/>
              <w:jc w:val="center"/>
              <w:rPr>
                <w:rFonts w:cs="Arial"/>
                <w:sz w:val="18"/>
                <w:szCs w:val="18"/>
                <w:lang w:eastAsia="pt-BR"/>
              </w:rPr>
            </w:pPr>
            <w:r w:rsidRPr="0089296C">
              <w:rPr>
                <w:rFonts w:cs="Arial"/>
                <w:sz w:val="18"/>
                <w:szCs w:val="18"/>
                <w:lang w:eastAsia="pt-BR"/>
              </w:rPr>
              <w:t>06/05/2027</w:t>
            </w:r>
          </w:p>
        </w:tc>
      </w:tr>
      <w:tr w:rsidR="000E2543" w:rsidRPr="007D4BE6" w14:paraId="04B0F3EC" w14:textId="77777777" w:rsidTr="000E2543">
        <w:trPr>
          <w:trHeight w:val="19"/>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3C0A0B2" w14:textId="77777777" w:rsidR="000E2543" w:rsidRPr="0089296C" w:rsidRDefault="000E2543" w:rsidP="0089296C">
            <w:pPr>
              <w:widowControl w:val="0"/>
              <w:autoSpaceDE w:val="0"/>
              <w:autoSpaceDN w:val="0"/>
              <w:adjustRightInd w:val="0"/>
              <w:jc w:val="left"/>
              <w:rPr>
                <w:rFonts w:cs="Arial"/>
                <w:sz w:val="18"/>
                <w:szCs w:val="18"/>
                <w:lang w:eastAsia="pt-BR"/>
              </w:rPr>
            </w:pPr>
            <w:r w:rsidRPr="0089296C">
              <w:rPr>
                <w:rFonts w:cs="Arial"/>
                <w:sz w:val="18"/>
                <w:szCs w:val="18"/>
                <w:lang w:eastAsia="pt-BR"/>
              </w:rPr>
              <w:t>Ministério de Minas e Energia – MME; Agência Nacional de Energia Elétrica – ANEEL; Câmara de Cooperação de Energia Elétrica – CCEE; Operador Nacional do Sistema Elétrico - ONS</w:t>
            </w:r>
          </w:p>
        </w:tc>
        <w:tc>
          <w:tcPr>
            <w:tcW w:w="85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FE1A66E" w14:textId="77777777" w:rsidR="000E2543" w:rsidRPr="0089296C" w:rsidRDefault="000E2543" w:rsidP="0089296C">
            <w:pPr>
              <w:widowControl w:val="0"/>
              <w:autoSpaceDE w:val="0"/>
              <w:autoSpaceDN w:val="0"/>
              <w:adjustRightInd w:val="0"/>
              <w:jc w:val="left"/>
              <w:rPr>
                <w:rFonts w:cs="Arial"/>
                <w:sz w:val="18"/>
                <w:szCs w:val="18"/>
                <w:lang w:eastAsia="pt-BR"/>
              </w:rPr>
            </w:pPr>
            <w:r w:rsidRPr="0089296C">
              <w:rPr>
                <w:rFonts w:cs="Arial"/>
                <w:sz w:val="18"/>
                <w:szCs w:val="18"/>
                <w:lang w:eastAsia="pt-BR"/>
              </w:rPr>
              <w:t>Acordo de Cooperação Técnica</w:t>
            </w:r>
          </w:p>
        </w:tc>
        <w:tc>
          <w:tcPr>
            <w:tcW w:w="2450" w:type="pct"/>
            <w:gridSpan w:val="2"/>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EBA94AA" w14:textId="77777777" w:rsidR="000E2543" w:rsidRPr="0089296C" w:rsidRDefault="000E2543" w:rsidP="000E2543">
            <w:pPr>
              <w:widowControl w:val="0"/>
              <w:autoSpaceDE w:val="0"/>
              <w:autoSpaceDN w:val="0"/>
              <w:adjustRightInd w:val="0"/>
              <w:rPr>
                <w:rFonts w:cs="Arial"/>
                <w:sz w:val="18"/>
                <w:szCs w:val="18"/>
                <w:lang w:eastAsia="pt-BR"/>
              </w:rPr>
            </w:pPr>
            <w:r w:rsidRPr="0089296C">
              <w:rPr>
                <w:rFonts w:cs="Arial"/>
                <w:sz w:val="18"/>
                <w:szCs w:val="18"/>
                <w:lang w:eastAsia="pt-BR"/>
              </w:rPr>
              <w:t>Acordo de cooperação técnica que entre si celebram MME, EPE, ANEEL, CCEE, e ONS com vistas a compatibilizar os dados que irão compor o portal de acompanhamento e informações dos sistemas isolados - PASI</w:t>
            </w:r>
          </w:p>
        </w:tc>
        <w:tc>
          <w:tcPr>
            <w:tcW w:w="671"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46E61B45" w14:textId="77777777" w:rsidR="000E2543" w:rsidRPr="0089296C" w:rsidRDefault="000E2543" w:rsidP="000E2543">
            <w:pPr>
              <w:widowControl w:val="0"/>
              <w:autoSpaceDE w:val="0"/>
              <w:autoSpaceDN w:val="0"/>
              <w:adjustRightInd w:val="0"/>
              <w:jc w:val="center"/>
              <w:rPr>
                <w:rFonts w:cs="Arial"/>
                <w:sz w:val="18"/>
                <w:szCs w:val="18"/>
                <w:lang w:eastAsia="pt-BR"/>
              </w:rPr>
            </w:pPr>
            <w:r w:rsidRPr="0089296C">
              <w:rPr>
                <w:rFonts w:cs="Arial"/>
                <w:sz w:val="18"/>
                <w:szCs w:val="18"/>
                <w:lang w:eastAsia="pt-BR"/>
              </w:rPr>
              <w:t>Em andamento</w:t>
            </w:r>
          </w:p>
        </w:tc>
      </w:tr>
      <w:tr w:rsidR="000E2543" w:rsidRPr="007D4BE6" w14:paraId="48ED6DD4" w14:textId="77777777" w:rsidTr="000E2543">
        <w:trPr>
          <w:trHeight w:val="19"/>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38A4DA6" w14:textId="77777777" w:rsidR="000E2543" w:rsidRPr="0089296C" w:rsidRDefault="000E2543" w:rsidP="0089296C">
            <w:pPr>
              <w:widowControl w:val="0"/>
              <w:autoSpaceDE w:val="0"/>
              <w:autoSpaceDN w:val="0"/>
              <w:adjustRightInd w:val="0"/>
              <w:jc w:val="left"/>
              <w:rPr>
                <w:rFonts w:cs="Arial"/>
                <w:sz w:val="18"/>
                <w:szCs w:val="18"/>
                <w:lang w:eastAsia="pt-BR"/>
              </w:rPr>
            </w:pPr>
            <w:r w:rsidRPr="0089296C">
              <w:rPr>
                <w:rFonts w:cs="Arial"/>
                <w:sz w:val="18"/>
                <w:szCs w:val="18"/>
                <w:lang w:eastAsia="pt-BR"/>
              </w:rPr>
              <w:t>Instituto Brasileiro do Meio Ambiente e dos Recursos Naturais Renováveis (lbama)</w:t>
            </w:r>
          </w:p>
        </w:tc>
        <w:tc>
          <w:tcPr>
            <w:tcW w:w="85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BD19386" w14:textId="77777777" w:rsidR="000E2543" w:rsidRPr="0089296C" w:rsidRDefault="000E2543" w:rsidP="0089296C">
            <w:pPr>
              <w:widowControl w:val="0"/>
              <w:autoSpaceDE w:val="0"/>
              <w:autoSpaceDN w:val="0"/>
              <w:adjustRightInd w:val="0"/>
              <w:jc w:val="left"/>
              <w:rPr>
                <w:rFonts w:cs="Arial"/>
                <w:sz w:val="18"/>
                <w:szCs w:val="18"/>
                <w:lang w:eastAsia="pt-BR"/>
              </w:rPr>
            </w:pPr>
            <w:r w:rsidRPr="0089296C">
              <w:rPr>
                <w:rFonts w:cs="Arial"/>
                <w:sz w:val="18"/>
                <w:szCs w:val="18"/>
                <w:lang w:eastAsia="pt-BR"/>
              </w:rPr>
              <w:t>Acordo de Cooperação Técnica</w:t>
            </w:r>
          </w:p>
        </w:tc>
        <w:tc>
          <w:tcPr>
            <w:tcW w:w="2450" w:type="pct"/>
            <w:gridSpan w:val="2"/>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2155AB0" w14:textId="77777777" w:rsidR="000E2543" w:rsidRPr="0089296C" w:rsidRDefault="000E2543" w:rsidP="000E2543">
            <w:pPr>
              <w:widowControl w:val="0"/>
              <w:autoSpaceDE w:val="0"/>
              <w:autoSpaceDN w:val="0"/>
              <w:adjustRightInd w:val="0"/>
              <w:rPr>
                <w:rFonts w:cs="Arial"/>
                <w:sz w:val="18"/>
                <w:szCs w:val="18"/>
                <w:lang w:eastAsia="pt-BR"/>
              </w:rPr>
            </w:pPr>
            <w:r w:rsidRPr="0089296C">
              <w:rPr>
                <w:rFonts w:cs="Arial"/>
                <w:sz w:val="18"/>
                <w:szCs w:val="18"/>
                <w:lang w:eastAsia="pt-BR"/>
              </w:rPr>
              <w:t>Acordo de cooperação técnica para institucionalizar a interação entre as equipes técnicas envolvidas, no que diz respeito ao planejamento da expansão do sistema de transmissão de energia elétrica, além de atender ao disposto no Acórdão nº 1789/2019 – TCU – Plenário.</w:t>
            </w:r>
          </w:p>
        </w:tc>
        <w:tc>
          <w:tcPr>
            <w:tcW w:w="671"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844F811" w14:textId="77777777" w:rsidR="000E2543" w:rsidRPr="0089296C" w:rsidRDefault="000E2543" w:rsidP="000E2543">
            <w:pPr>
              <w:widowControl w:val="0"/>
              <w:autoSpaceDE w:val="0"/>
              <w:autoSpaceDN w:val="0"/>
              <w:adjustRightInd w:val="0"/>
              <w:jc w:val="center"/>
              <w:rPr>
                <w:rFonts w:cs="Arial"/>
                <w:sz w:val="18"/>
                <w:szCs w:val="18"/>
                <w:lang w:eastAsia="pt-BR"/>
              </w:rPr>
            </w:pPr>
            <w:r w:rsidRPr="0089296C">
              <w:rPr>
                <w:rFonts w:cs="Arial"/>
                <w:sz w:val="18"/>
                <w:szCs w:val="18"/>
                <w:lang w:eastAsia="pt-BR"/>
              </w:rPr>
              <w:t>Em andamento</w:t>
            </w:r>
          </w:p>
        </w:tc>
      </w:tr>
      <w:tr w:rsidR="000E2543" w:rsidRPr="007D4BE6" w14:paraId="5E341AEA" w14:textId="77777777" w:rsidTr="000E2543">
        <w:trPr>
          <w:trHeight w:val="19"/>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79B4D0F" w14:textId="77777777" w:rsidR="000E2543" w:rsidRPr="0089296C" w:rsidRDefault="000E2543" w:rsidP="0089296C">
            <w:pPr>
              <w:widowControl w:val="0"/>
              <w:autoSpaceDE w:val="0"/>
              <w:autoSpaceDN w:val="0"/>
              <w:adjustRightInd w:val="0"/>
              <w:jc w:val="left"/>
              <w:rPr>
                <w:rFonts w:cs="Arial"/>
                <w:sz w:val="18"/>
                <w:szCs w:val="18"/>
                <w:lang w:eastAsia="pt-BR"/>
              </w:rPr>
            </w:pPr>
            <w:r w:rsidRPr="0089296C">
              <w:rPr>
                <w:rFonts w:cs="Arial"/>
                <w:sz w:val="18"/>
                <w:szCs w:val="18"/>
                <w:lang w:eastAsia="pt-BR"/>
              </w:rPr>
              <w:t>Petróleo Brasileiro SA - Petrobrás</w:t>
            </w:r>
          </w:p>
        </w:tc>
        <w:tc>
          <w:tcPr>
            <w:tcW w:w="85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BE819A1" w14:textId="77777777" w:rsidR="000E2543" w:rsidRPr="0089296C" w:rsidRDefault="000E2543" w:rsidP="0089296C">
            <w:pPr>
              <w:widowControl w:val="0"/>
              <w:autoSpaceDE w:val="0"/>
              <w:autoSpaceDN w:val="0"/>
              <w:adjustRightInd w:val="0"/>
              <w:jc w:val="left"/>
              <w:rPr>
                <w:rFonts w:cs="Arial"/>
                <w:sz w:val="18"/>
                <w:szCs w:val="18"/>
                <w:lang w:eastAsia="pt-BR"/>
              </w:rPr>
            </w:pPr>
            <w:r w:rsidRPr="0089296C">
              <w:rPr>
                <w:rFonts w:cs="Arial"/>
                <w:sz w:val="18"/>
                <w:szCs w:val="18"/>
                <w:lang w:eastAsia="pt-BR"/>
              </w:rPr>
              <w:t>Protocolo de intenções ou memorando de entendimentos</w:t>
            </w:r>
          </w:p>
        </w:tc>
        <w:tc>
          <w:tcPr>
            <w:tcW w:w="2450" w:type="pct"/>
            <w:gridSpan w:val="2"/>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22C25E2" w14:textId="77777777" w:rsidR="000E2543" w:rsidRPr="0089296C" w:rsidRDefault="000E2543" w:rsidP="000E2543">
            <w:pPr>
              <w:widowControl w:val="0"/>
              <w:autoSpaceDE w:val="0"/>
              <w:autoSpaceDN w:val="0"/>
              <w:adjustRightInd w:val="0"/>
              <w:rPr>
                <w:rFonts w:cs="Arial"/>
                <w:sz w:val="18"/>
                <w:szCs w:val="18"/>
                <w:lang w:eastAsia="pt-BR"/>
              </w:rPr>
            </w:pPr>
            <w:r w:rsidRPr="0089296C">
              <w:rPr>
                <w:rFonts w:cs="Arial"/>
                <w:sz w:val="18"/>
                <w:szCs w:val="18"/>
                <w:lang w:eastAsia="pt-BR"/>
              </w:rPr>
              <w:t>Protocolo de Intenções para a realização de Acordo de Cooperação a ser firmado entre a EPE e Petrobras para intercâmbio de convites e oferta de vagas na Universidade Petrobras.</w:t>
            </w:r>
          </w:p>
        </w:tc>
        <w:tc>
          <w:tcPr>
            <w:tcW w:w="671"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42B61443" w14:textId="77777777" w:rsidR="000E2543" w:rsidRPr="0089296C" w:rsidRDefault="000E2543" w:rsidP="000E2543">
            <w:pPr>
              <w:widowControl w:val="0"/>
              <w:autoSpaceDE w:val="0"/>
              <w:autoSpaceDN w:val="0"/>
              <w:adjustRightInd w:val="0"/>
              <w:jc w:val="center"/>
              <w:rPr>
                <w:rFonts w:cs="Arial"/>
                <w:sz w:val="18"/>
                <w:szCs w:val="18"/>
                <w:lang w:eastAsia="pt-BR"/>
              </w:rPr>
            </w:pPr>
            <w:r w:rsidRPr="0089296C">
              <w:rPr>
                <w:rFonts w:cs="Arial"/>
                <w:sz w:val="18"/>
                <w:szCs w:val="18"/>
                <w:lang w:eastAsia="pt-BR"/>
              </w:rPr>
              <w:t>Em andamento</w:t>
            </w:r>
          </w:p>
        </w:tc>
      </w:tr>
      <w:tr w:rsidR="000E2543" w:rsidRPr="007D4BE6" w14:paraId="1C63E34B" w14:textId="77777777" w:rsidTr="000E2543">
        <w:trPr>
          <w:trHeight w:val="19"/>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FF97547" w14:textId="77777777" w:rsidR="000E2543" w:rsidRPr="0089296C" w:rsidRDefault="000E2543" w:rsidP="0089296C">
            <w:pPr>
              <w:widowControl w:val="0"/>
              <w:autoSpaceDE w:val="0"/>
              <w:autoSpaceDN w:val="0"/>
              <w:adjustRightInd w:val="0"/>
              <w:jc w:val="left"/>
              <w:rPr>
                <w:rFonts w:cs="Arial"/>
                <w:sz w:val="18"/>
                <w:szCs w:val="18"/>
                <w:lang w:eastAsia="pt-BR"/>
              </w:rPr>
            </w:pPr>
            <w:r w:rsidRPr="0089296C">
              <w:rPr>
                <w:rFonts w:cs="Arial"/>
                <w:sz w:val="18"/>
                <w:szCs w:val="18"/>
                <w:lang w:eastAsia="pt-BR"/>
              </w:rPr>
              <w:lastRenderedPageBreak/>
              <w:t xml:space="preserve">Universidade Federal Fluminense – UFF; Operador Nacional do Setor Elétrico – ONS; </w:t>
            </w:r>
          </w:p>
          <w:p w14:paraId="7014D857" w14:textId="77777777" w:rsidR="000E2543" w:rsidRPr="0089296C" w:rsidRDefault="000E2543" w:rsidP="0089296C">
            <w:pPr>
              <w:widowControl w:val="0"/>
              <w:autoSpaceDE w:val="0"/>
              <w:autoSpaceDN w:val="0"/>
              <w:adjustRightInd w:val="0"/>
              <w:jc w:val="left"/>
              <w:rPr>
                <w:rFonts w:cs="Arial"/>
                <w:sz w:val="18"/>
                <w:szCs w:val="18"/>
                <w:lang w:eastAsia="pt-BR"/>
              </w:rPr>
            </w:pPr>
          </w:p>
        </w:tc>
        <w:tc>
          <w:tcPr>
            <w:tcW w:w="85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ABC809B" w14:textId="77777777" w:rsidR="000E2543" w:rsidRPr="0089296C" w:rsidRDefault="000E2543" w:rsidP="000E2543">
            <w:pPr>
              <w:widowControl w:val="0"/>
              <w:autoSpaceDE w:val="0"/>
              <w:autoSpaceDN w:val="0"/>
              <w:adjustRightInd w:val="0"/>
              <w:rPr>
                <w:rFonts w:cs="Arial"/>
                <w:sz w:val="18"/>
                <w:szCs w:val="18"/>
                <w:lang w:eastAsia="pt-BR"/>
              </w:rPr>
            </w:pPr>
            <w:r w:rsidRPr="0089296C">
              <w:rPr>
                <w:rFonts w:cs="Arial"/>
                <w:sz w:val="18"/>
                <w:szCs w:val="18"/>
                <w:lang w:eastAsia="pt-BR"/>
              </w:rPr>
              <w:t>Protocolo de intenções ou memorando de entendimentos</w:t>
            </w:r>
          </w:p>
        </w:tc>
        <w:tc>
          <w:tcPr>
            <w:tcW w:w="2447"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7CAD167" w14:textId="77777777" w:rsidR="000E2543" w:rsidRPr="007D4BE6" w:rsidRDefault="000E2543" w:rsidP="000E2543">
            <w:pPr>
              <w:widowControl w:val="0"/>
              <w:autoSpaceDE w:val="0"/>
              <w:autoSpaceDN w:val="0"/>
              <w:adjustRightInd w:val="0"/>
              <w:rPr>
                <w:rFonts w:cs="Arial"/>
                <w:sz w:val="18"/>
                <w:szCs w:val="18"/>
                <w:lang w:eastAsia="pt-BR"/>
              </w:rPr>
            </w:pPr>
            <w:r w:rsidRPr="0089296C">
              <w:rPr>
                <w:rFonts w:cs="Arial"/>
                <w:sz w:val="18"/>
                <w:szCs w:val="18"/>
                <w:lang w:eastAsia="pt-BR"/>
              </w:rPr>
              <w:t>Memorando de Entendimentos a ser celebrado entre a EPE, a State Grid Brazil Holding (SGBH), o Centro de Pesquisas de Energia Elétrica (CEPEL) a Universidade Federal Fluminense (UFF), o Centro de Inovação da Universidade de São Paulo (Inova USP) e o Operador Nacional do Sistema Elétrico (ONS) para a formação da Aliança para a Inovação (Innovation Alliance), uma parceria para troca de informações e experiências sobre novas tecnologias com foco em Pesquisa, Desenvolvimento e Inovação (PD&amp;I), sem repasse de recursos.</w:t>
            </w:r>
          </w:p>
        </w:tc>
        <w:tc>
          <w:tcPr>
            <w:tcW w:w="674" w:type="pct"/>
            <w:gridSpan w:val="2"/>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4FB98D05" w14:textId="77777777" w:rsidR="000E2543" w:rsidRPr="0089296C" w:rsidRDefault="000E2543" w:rsidP="000E2543">
            <w:pPr>
              <w:widowControl w:val="0"/>
              <w:autoSpaceDE w:val="0"/>
              <w:autoSpaceDN w:val="0"/>
              <w:adjustRightInd w:val="0"/>
              <w:jc w:val="center"/>
              <w:rPr>
                <w:rFonts w:cs="Arial"/>
                <w:sz w:val="18"/>
                <w:szCs w:val="18"/>
                <w:lang w:eastAsia="pt-BR"/>
              </w:rPr>
            </w:pPr>
            <w:r w:rsidRPr="0089296C">
              <w:rPr>
                <w:rFonts w:cs="Arial"/>
                <w:sz w:val="18"/>
                <w:szCs w:val="18"/>
                <w:lang w:eastAsia="pt-BR"/>
              </w:rPr>
              <w:t>Em andamento</w:t>
            </w:r>
          </w:p>
        </w:tc>
      </w:tr>
      <w:tr w:rsidR="000E2543" w:rsidRPr="007D4BE6" w14:paraId="4FBA421E" w14:textId="77777777" w:rsidTr="000E2543">
        <w:trPr>
          <w:trHeight w:val="19"/>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F136BFE" w14:textId="77777777" w:rsidR="000E2543" w:rsidRPr="0089296C" w:rsidRDefault="000E2543" w:rsidP="000E2543">
            <w:pPr>
              <w:widowControl w:val="0"/>
              <w:autoSpaceDE w:val="0"/>
              <w:autoSpaceDN w:val="0"/>
              <w:adjustRightInd w:val="0"/>
              <w:rPr>
                <w:rFonts w:cs="Arial"/>
                <w:sz w:val="18"/>
                <w:szCs w:val="18"/>
                <w:lang w:eastAsia="pt-BR"/>
              </w:rPr>
            </w:pPr>
            <w:r w:rsidRPr="0089296C">
              <w:rPr>
                <w:rFonts w:cs="Arial"/>
                <w:sz w:val="18"/>
                <w:szCs w:val="18"/>
                <w:lang w:eastAsia="pt-BR"/>
              </w:rPr>
              <w:t>Banco do Brasil S.A. - BB</w:t>
            </w:r>
          </w:p>
        </w:tc>
        <w:tc>
          <w:tcPr>
            <w:tcW w:w="85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722CE81" w14:textId="77777777" w:rsidR="000E2543" w:rsidRPr="0089296C" w:rsidRDefault="000E2543" w:rsidP="0089296C">
            <w:pPr>
              <w:widowControl w:val="0"/>
              <w:autoSpaceDE w:val="0"/>
              <w:autoSpaceDN w:val="0"/>
              <w:adjustRightInd w:val="0"/>
              <w:jc w:val="left"/>
              <w:rPr>
                <w:rFonts w:cs="Arial"/>
                <w:sz w:val="18"/>
                <w:szCs w:val="18"/>
                <w:lang w:eastAsia="pt-BR"/>
              </w:rPr>
            </w:pPr>
            <w:r w:rsidRPr="0089296C">
              <w:rPr>
                <w:rFonts w:cs="Arial"/>
                <w:sz w:val="18"/>
                <w:szCs w:val="18"/>
                <w:lang w:eastAsia="pt-BR"/>
              </w:rPr>
              <w:t>Acordo de Cooperação Técnica</w:t>
            </w:r>
          </w:p>
        </w:tc>
        <w:tc>
          <w:tcPr>
            <w:tcW w:w="2447"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D5925E5" w14:textId="77777777" w:rsidR="000E2543" w:rsidRPr="0089296C" w:rsidRDefault="000E2543" w:rsidP="000E2543">
            <w:pPr>
              <w:widowControl w:val="0"/>
              <w:autoSpaceDE w:val="0"/>
              <w:autoSpaceDN w:val="0"/>
              <w:adjustRightInd w:val="0"/>
              <w:rPr>
                <w:rFonts w:cs="Arial"/>
                <w:sz w:val="18"/>
                <w:szCs w:val="18"/>
                <w:lang w:eastAsia="pt-BR"/>
              </w:rPr>
            </w:pPr>
            <w:r w:rsidRPr="0089296C">
              <w:rPr>
                <w:rFonts w:cs="Arial"/>
                <w:sz w:val="18"/>
                <w:szCs w:val="18"/>
                <w:lang w:eastAsia="pt-BR"/>
              </w:rPr>
              <w:t>Acordo de cooperação técnica para utilização de sistema eletrônico de licitações entre a Empresa de Pesquisa Energética - EPE e o Banco do Brasil S.A.</w:t>
            </w:r>
          </w:p>
        </w:tc>
        <w:tc>
          <w:tcPr>
            <w:tcW w:w="674" w:type="pct"/>
            <w:gridSpan w:val="2"/>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00FA5C6" w14:textId="77777777" w:rsidR="000E2543" w:rsidRPr="0089296C" w:rsidRDefault="000E2543" w:rsidP="000E2543">
            <w:pPr>
              <w:widowControl w:val="0"/>
              <w:autoSpaceDE w:val="0"/>
              <w:autoSpaceDN w:val="0"/>
              <w:adjustRightInd w:val="0"/>
              <w:jc w:val="center"/>
              <w:rPr>
                <w:rFonts w:cs="Arial"/>
                <w:sz w:val="18"/>
                <w:szCs w:val="18"/>
                <w:lang w:eastAsia="pt-BR"/>
              </w:rPr>
            </w:pPr>
            <w:r w:rsidRPr="0089296C">
              <w:rPr>
                <w:rFonts w:cs="Arial"/>
                <w:sz w:val="18"/>
                <w:szCs w:val="18"/>
                <w:lang w:eastAsia="pt-BR"/>
              </w:rPr>
              <w:t>14/11/2024</w:t>
            </w:r>
          </w:p>
          <w:p w14:paraId="13575FC5" w14:textId="77777777" w:rsidR="000E2543" w:rsidRPr="0089296C" w:rsidRDefault="000E2543" w:rsidP="000E2543">
            <w:pPr>
              <w:widowControl w:val="0"/>
              <w:autoSpaceDE w:val="0"/>
              <w:autoSpaceDN w:val="0"/>
              <w:adjustRightInd w:val="0"/>
              <w:jc w:val="center"/>
              <w:rPr>
                <w:rFonts w:cs="Arial"/>
                <w:sz w:val="18"/>
                <w:szCs w:val="18"/>
                <w:lang w:eastAsia="pt-BR"/>
              </w:rPr>
            </w:pPr>
            <w:r w:rsidRPr="0089296C">
              <w:rPr>
                <w:rFonts w:cs="Arial"/>
                <w:sz w:val="18"/>
                <w:szCs w:val="18"/>
                <w:lang w:eastAsia="pt-BR"/>
              </w:rPr>
              <w:t>a</w:t>
            </w:r>
          </w:p>
          <w:p w14:paraId="1A01BCF2" w14:textId="77777777" w:rsidR="000E2543" w:rsidRPr="0089296C" w:rsidRDefault="000E2543" w:rsidP="000E2543">
            <w:pPr>
              <w:widowControl w:val="0"/>
              <w:autoSpaceDE w:val="0"/>
              <w:autoSpaceDN w:val="0"/>
              <w:adjustRightInd w:val="0"/>
              <w:jc w:val="center"/>
              <w:rPr>
                <w:rFonts w:cs="Arial"/>
                <w:sz w:val="18"/>
                <w:szCs w:val="18"/>
                <w:lang w:eastAsia="pt-BR"/>
              </w:rPr>
            </w:pPr>
            <w:r w:rsidRPr="0089296C">
              <w:rPr>
                <w:rFonts w:cs="Arial"/>
                <w:sz w:val="18"/>
                <w:szCs w:val="18"/>
                <w:lang w:eastAsia="pt-BR"/>
              </w:rPr>
              <w:t>13/11/2025</w:t>
            </w:r>
          </w:p>
        </w:tc>
      </w:tr>
      <w:tr w:rsidR="000E2543" w:rsidRPr="007D4BE6" w14:paraId="7585E8B2" w14:textId="77777777" w:rsidTr="000E2543">
        <w:trPr>
          <w:trHeight w:val="19"/>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7874733" w14:textId="77777777" w:rsidR="000E2543" w:rsidRPr="0089296C" w:rsidRDefault="000E2543" w:rsidP="000E2543">
            <w:pPr>
              <w:widowControl w:val="0"/>
              <w:autoSpaceDE w:val="0"/>
              <w:autoSpaceDN w:val="0"/>
              <w:adjustRightInd w:val="0"/>
              <w:rPr>
                <w:rFonts w:cs="Arial"/>
                <w:sz w:val="18"/>
                <w:szCs w:val="18"/>
                <w:lang w:eastAsia="pt-BR"/>
              </w:rPr>
            </w:pPr>
            <w:r w:rsidRPr="0089296C">
              <w:rPr>
                <w:rFonts w:cs="Arial"/>
                <w:sz w:val="18"/>
                <w:szCs w:val="18"/>
                <w:lang w:eastAsia="pt-BR"/>
              </w:rPr>
              <w:t>Agência Nacional de Energia Elétrica - ANEEL</w:t>
            </w:r>
          </w:p>
        </w:tc>
        <w:tc>
          <w:tcPr>
            <w:tcW w:w="85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BC3423F" w14:textId="77777777" w:rsidR="000E2543" w:rsidRPr="0089296C" w:rsidRDefault="000E2543" w:rsidP="0089296C">
            <w:pPr>
              <w:widowControl w:val="0"/>
              <w:autoSpaceDE w:val="0"/>
              <w:autoSpaceDN w:val="0"/>
              <w:adjustRightInd w:val="0"/>
              <w:jc w:val="left"/>
              <w:rPr>
                <w:rFonts w:cs="Arial"/>
                <w:sz w:val="18"/>
                <w:szCs w:val="18"/>
                <w:lang w:eastAsia="pt-BR"/>
              </w:rPr>
            </w:pPr>
            <w:r w:rsidRPr="0089296C">
              <w:rPr>
                <w:rFonts w:cs="Arial"/>
                <w:sz w:val="18"/>
                <w:szCs w:val="18"/>
                <w:lang w:eastAsia="pt-BR"/>
              </w:rPr>
              <w:t>Acordo de Cooperação Técnica</w:t>
            </w:r>
          </w:p>
        </w:tc>
        <w:tc>
          <w:tcPr>
            <w:tcW w:w="2447"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CD1591B" w14:textId="77777777" w:rsidR="000E2543" w:rsidRPr="0089296C" w:rsidRDefault="000E2543" w:rsidP="000E2543">
            <w:pPr>
              <w:widowControl w:val="0"/>
              <w:autoSpaceDE w:val="0"/>
              <w:autoSpaceDN w:val="0"/>
              <w:adjustRightInd w:val="0"/>
              <w:rPr>
                <w:rFonts w:cs="Arial"/>
                <w:sz w:val="18"/>
                <w:szCs w:val="18"/>
                <w:lang w:eastAsia="pt-BR"/>
              </w:rPr>
            </w:pPr>
            <w:r w:rsidRPr="0089296C">
              <w:rPr>
                <w:rFonts w:cs="Arial"/>
                <w:sz w:val="18"/>
                <w:szCs w:val="18"/>
                <w:lang w:eastAsia="pt-BR"/>
              </w:rPr>
              <w:t>Ações de cooperação por meio de compartilhamento de bases de dados e informações institucionais.</w:t>
            </w:r>
          </w:p>
        </w:tc>
        <w:tc>
          <w:tcPr>
            <w:tcW w:w="674" w:type="pct"/>
            <w:gridSpan w:val="2"/>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6544211" w14:textId="77777777" w:rsidR="000E2543" w:rsidRPr="0089296C" w:rsidRDefault="000E2543" w:rsidP="000E2543">
            <w:pPr>
              <w:widowControl w:val="0"/>
              <w:autoSpaceDE w:val="0"/>
              <w:autoSpaceDN w:val="0"/>
              <w:adjustRightInd w:val="0"/>
              <w:jc w:val="center"/>
              <w:rPr>
                <w:rFonts w:cs="Arial"/>
                <w:sz w:val="18"/>
                <w:szCs w:val="18"/>
                <w:lang w:eastAsia="pt-BR"/>
              </w:rPr>
            </w:pPr>
            <w:r w:rsidRPr="0089296C">
              <w:rPr>
                <w:rFonts w:cs="Arial"/>
                <w:sz w:val="18"/>
                <w:szCs w:val="18"/>
                <w:lang w:eastAsia="pt-BR"/>
              </w:rPr>
              <w:t>01/03/2024</w:t>
            </w:r>
          </w:p>
          <w:p w14:paraId="59775752" w14:textId="77777777" w:rsidR="000E2543" w:rsidRPr="0089296C" w:rsidRDefault="000E2543" w:rsidP="000E2543">
            <w:pPr>
              <w:widowControl w:val="0"/>
              <w:autoSpaceDE w:val="0"/>
              <w:autoSpaceDN w:val="0"/>
              <w:adjustRightInd w:val="0"/>
              <w:jc w:val="center"/>
              <w:rPr>
                <w:rFonts w:cs="Arial"/>
                <w:sz w:val="18"/>
                <w:szCs w:val="18"/>
                <w:lang w:eastAsia="pt-BR"/>
              </w:rPr>
            </w:pPr>
            <w:r w:rsidRPr="0089296C">
              <w:rPr>
                <w:rFonts w:cs="Arial"/>
                <w:sz w:val="18"/>
                <w:szCs w:val="18"/>
                <w:lang w:eastAsia="pt-BR"/>
              </w:rPr>
              <w:t>a</w:t>
            </w:r>
          </w:p>
          <w:p w14:paraId="525DDA20" w14:textId="77777777" w:rsidR="000E2543" w:rsidRPr="0089296C" w:rsidRDefault="000E2543" w:rsidP="000E2543">
            <w:pPr>
              <w:widowControl w:val="0"/>
              <w:autoSpaceDE w:val="0"/>
              <w:autoSpaceDN w:val="0"/>
              <w:adjustRightInd w:val="0"/>
              <w:jc w:val="center"/>
              <w:rPr>
                <w:rFonts w:cs="Arial"/>
                <w:sz w:val="18"/>
                <w:szCs w:val="18"/>
                <w:lang w:eastAsia="pt-BR"/>
              </w:rPr>
            </w:pPr>
            <w:r w:rsidRPr="0089296C">
              <w:rPr>
                <w:rFonts w:cs="Arial"/>
                <w:sz w:val="18"/>
                <w:szCs w:val="18"/>
                <w:lang w:eastAsia="pt-BR"/>
              </w:rPr>
              <w:t>01/03/2029</w:t>
            </w:r>
          </w:p>
        </w:tc>
      </w:tr>
      <w:tr w:rsidR="000E2543" w:rsidRPr="007D4BE6" w14:paraId="05FDEF7C" w14:textId="77777777" w:rsidTr="00926222">
        <w:trPr>
          <w:trHeight w:val="19"/>
        </w:trPr>
        <w:tc>
          <w:tcPr>
            <w:tcW w:w="1023"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2D3CE429" w14:textId="77777777" w:rsidR="000E2543" w:rsidRPr="0089296C" w:rsidRDefault="000E2543" w:rsidP="000E2543">
            <w:pPr>
              <w:widowControl w:val="0"/>
              <w:autoSpaceDE w:val="0"/>
              <w:autoSpaceDN w:val="0"/>
              <w:adjustRightInd w:val="0"/>
              <w:rPr>
                <w:rFonts w:cs="Arial"/>
                <w:sz w:val="18"/>
                <w:szCs w:val="18"/>
                <w:lang w:eastAsia="pt-BR"/>
              </w:rPr>
            </w:pPr>
            <w:r w:rsidRPr="0089296C">
              <w:rPr>
                <w:rFonts w:cs="Arial"/>
                <w:sz w:val="18"/>
                <w:szCs w:val="18"/>
                <w:lang w:eastAsia="pt-BR"/>
              </w:rPr>
              <w:t>Pré-sal Petróleo S.A (PPSA)</w:t>
            </w:r>
          </w:p>
        </w:tc>
        <w:tc>
          <w:tcPr>
            <w:tcW w:w="856"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1409B72A" w14:textId="77777777" w:rsidR="000E2543" w:rsidRPr="0089296C" w:rsidRDefault="000E2543" w:rsidP="0089296C">
            <w:pPr>
              <w:widowControl w:val="0"/>
              <w:autoSpaceDE w:val="0"/>
              <w:autoSpaceDN w:val="0"/>
              <w:adjustRightInd w:val="0"/>
              <w:jc w:val="left"/>
              <w:rPr>
                <w:rFonts w:cs="Arial"/>
                <w:sz w:val="18"/>
                <w:szCs w:val="18"/>
                <w:lang w:eastAsia="pt-BR"/>
              </w:rPr>
            </w:pPr>
            <w:r w:rsidRPr="0089296C">
              <w:rPr>
                <w:rFonts w:cs="Arial"/>
                <w:sz w:val="18"/>
                <w:szCs w:val="18"/>
                <w:lang w:eastAsia="pt-BR"/>
              </w:rPr>
              <w:t>Acordo de Cooperação Técnica</w:t>
            </w:r>
          </w:p>
        </w:tc>
        <w:tc>
          <w:tcPr>
            <w:tcW w:w="2447"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53C4778F" w14:textId="77777777" w:rsidR="000E2543" w:rsidRPr="0089296C" w:rsidRDefault="000E2543" w:rsidP="000E2543">
            <w:pPr>
              <w:widowControl w:val="0"/>
              <w:autoSpaceDE w:val="0"/>
              <w:autoSpaceDN w:val="0"/>
              <w:adjustRightInd w:val="0"/>
              <w:rPr>
                <w:rFonts w:cs="Arial"/>
                <w:sz w:val="18"/>
                <w:szCs w:val="18"/>
                <w:lang w:eastAsia="pt-BR"/>
              </w:rPr>
            </w:pPr>
            <w:r w:rsidRPr="0089296C">
              <w:rPr>
                <w:rFonts w:cs="Arial"/>
                <w:sz w:val="18"/>
                <w:szCs w:val="18"/>
                <w:lang w:eastAsia="pt-BR"/>
              </w:rPr>
              <w:t>Promoção do desenvolvimento de atividades econômicas integrantes da Indústria do Petróleo, do Gás Natural, dos Biocombustíveis e da Energia.</w:t>
            </w:r>
          </w:p>
        </w:tc>
        <w:tc>
          <w:tcPr>
            <w:tcW w:w="674" w:type="pct"/>
            <w:gridSpan w:val="2"/>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332B96B8" w14:textId="77777777" w:rsidR="000E2543" w:rsidRPr="0089296C" w:rsidRDefault="000E2543" w:rsidP="000E2543">
            <w:pPr>
              <w:widowControl w:val="0"/>
              <w:autoSpaceDE w:val="0"/>
              <w:autoSpaceDN w:val="0"/>
              <w:adjustRightInd w:val="0"/>
              <w:jc w:val="center"/>
              <w:rPr>
                <w:rFonts w:cs="Arial"/>
                <w:sz w:val="18"/>
                <w:szCs w:val="18"/>
                <w:lang w:eastAsia="pt-BR"/>
              </w:rPr>
            </w:pPr>
            <w:r w:rsidRPr="0089296C">
              <w:rPr>
                <w:rFonts w:cs="Arial"/>
                <w:sz w:val="18"/>
                <w:szCs w:val="18"/>
                <w:lang w:eastAsia="pt-BR"/>
              </w:rPr>
              <w:t>27/02/2024</w:t>
            </w:r>
          </w:p>
          <w:p w14:paraId="2A41EEA8" w14:textId="77777777" w:rsidR="000E2543" w:rsidRPr="0089296C" w:rsidRDefault="000E2543" w:rsidP="000E2543">
            <w:pPr>
              <w:widowControl w:val="0"/>
              <w:autoSpaceDE w:val="0"/>
              <w:autoSpaceDN w:val="0"/>
              <w:adjustRightInd w:val="0"/>
              <w:jc w:val="center"/>
              <w:rPr>
                <w:rFonts w:cs="Arial"/>
                <w:sz w:val="18"/>
                <w:szCs w:val="18"/>
                <w:lang w:eastAsia="pt-BR"/>
              </w:rPr>
            </w:pPr>
            <w:r w:rsidRPr="0089296C">
              <w:rPr>
                <w:rFonts w:cs="Arial"/>
                <w:sz w:val="18"/>
                <w:szCs w:val="18"/>
                <w:lang w:eastAsia="pt-BR"/>
              </w:rPr>
              <w:t>a</w:t>
            </w:r>
          </w:p>
          <w:p w14:paraId="3E6D6664" w14:textId="77777777" w:rsidR="000E2543" w:rsidRPr="0089296C" w:rsidRDefault="000E2543" w:rsidP="000E2543">
            <w:pPr>
              <w:widowControl w:val="0"/>
              <w:autoSpaceDE w:val="0"/>
              <w:autoSpaceDN w:val="0"/>
              <w:adjustRightInd w:val="0"/>
              <w:jc w:val="center"/>
              <w:rPr>
                <w:rFonts w:cs="Arial"/>
                <w:sz w:val="18"/>
                <w:szCs w:val="18"/>
                <w:lang w:eastAsia="pt-BR"/>
              </w:rPr>
            </w:pPr>
            <w:r w:rsidRPr="0089296C">
              <w:rPr>
                <w:rFonts w:cs="Arial"/>
                <w:sz w:val="18"/>
                <w:szCs w:val="18"/>
                <w:lang w:eastAsia="pt-BR"/>
              </w:rPr>
              <w:t>26/02/2029</w:t>
            </w:r>
          </w:p>
        </w:tc>
      </w:tr>
      <w:tr w:rsidR="00926222" w:rsidRPr="007D4BE6" w14:paraId="08E45406" w14:textId="77777777" w:rsidTr="00926222">
        <w:trPr>
          <w:trHeight w:val="19"/>
        </w:trPr>
        <w:tc>
          <w:tcPr>
            <w:tcW w:w="1023"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32E16B7A" w14:textId="77777777" w:rsidR="00926222" w:rsidRPr="0089296C" w:rsidRDefault="00926222" w:rsidP="00926222">
            <w:pPr>
              <w:widowControl w:val="0"/>
              <w:autoSpaceDE w:val="0"/>
              <w:autoSpaceDN w:val="0"/>
              <w:adjustRightInd w:val="0"/>
              <w:spacing w:before="0" w:after="0"/>
              <w:jc w:val="left"/>
              <w:rPr>
                <w:rFonts w:cs="Arial"/>
                <w:sz w:val="18"/>
                <w:szCs w:val="18"/>
                <w:lang w:eastAsia="pt-BR"/>
              </w:rPr>
            </w:pPr>
            <w:r w:rsidRPr="0089296C">
              <w:rPr>
                <w:rFonts w:cs="Arial"/>
                <w:sz w:val="18"/>
                <w:szCs w:val="18"/>
                <w:lang w:eastAsia="pt-BR"/>
              </w:rPr>
              <w:t>Operador Nacional do Setor Elétrico – ONS</w:t>
            </w:r>
          </w:p>
          <w:p w14:paraId="40A86D88" w14:textId="77777777" w:rsidR="00926222" w:rsidRPr="0089296C" w:rsidRDefault="00926222" w:rsidP="00926222">
            <w:pPr>
              <w:widowControl w:val="0"/>
              <w:autoSpaceDE w:val="0"/>
              <w:autoSpaceDN w:val="0"/>
              <w:adjustRightInd w:val="0"/>
              <w:rPr>
                <w:rFonts w:cs="Arial"/>
                <w:sz w:val="18"/>
                <w:szCs w:val="18"/>
                <w:lang w:eastAsia="pt-BR"/>
              </w:rPr>
            </w:pPr>
          </w:p>
        </w:tc>
        <w:tc>
          <w:tcPr>
            <w:tcW w:w="856"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187EE435" w14:textId="0CE4FFD0" w:rsidR="00926222" w:rsidRPr="0089296C" w:rsidRDefault="00926222" w:rsidP="00926222">
            <w:pPr>
              <w:widowControl w:val="0"/>
              <w:autoSpaceDE w:val="0"/>
              <w:autoSpaceDN w:val="0"/>
              <w:adjustRightInd w:val="0"/>
              <w:jc w:val="left"/>
              <w:rPr>
                <w:rFonts w:cs="Arial"/>
                <w:sz w:val="18"/>
                <w:szCs w:val="18"/>
                <w:lang w:eastAsia="pt-BR"/>
              </w:rPr>
            </w:pPr>
            <w:r w:rsidRPr="0089296C">
              <w:rPr>
                <w:rFonts w:cs="Arial"/>
                <w:sz w:val="18"/>
                <w:szCs w:val="18"/>
                <w:lang w:eastAsia="pt-BR"/>
              </w:rPr>
              <w:t>Acordo de Cooperação Técnica</w:t>
            </w:r>
          </w:p>
        </w:tc>
        <w:tc>
          <w:tcPr>
            <w:tcW w:w="2447"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57058B03" w14:textId="483695E5" w:rsidR="00926222" w:rsidRPr="0089296C" w:rsidRDefault="00926222" w:rsidP="00926222">
            <w:pPr>
              <w:widowControl w:val="0"/>
              <w:autoSpaceDE w:val="0"/>
              <w:autoSpaceDN w:val="0"/>
              <w:adjustRightInd w:val="0"/>
              <w:rPr>
                <w:rFonts w:cs="Arial"/>
                <w:sz w:val="18"/>
                <w:szCs w:val="18"/>
                <w:lang w:eastAsia="pt-BR"/>
              </w:rPr>
            </w:pPr>
            <w:r w:rsidRPr="0089296C">
              <w:rPr>
                <w:rFonts w:cs="Arial"/>
                <w:sz w:val="18"/>
                <w:szCs w:val="18"/>
                <w:lang w:eastAsia="pt-BR"/>
              </w:rPr>
              <w:t>Cooperação Técnico-Operacional que entre si celebram a Empresa de Pesquisa Energética – EPE e o Operador Nacional do Sistema Elétrico – ONS, para fins de intercâmbio de dados e informações e elaboração de estudos conjuntos, resguardadas as competências das instituições. Fundamento: art. 5º, § 2º, inciso I do Estatuto Social da EPE</w:t>
            </w:r>
          </w:p>
        </w:tc>
        <w:tc>
          <w:tcPr>
            <w:tcW w:w="674" w:type="pct"/>
            <w:gridSpan w:val="2"/>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0AB2D00E" w14:textId="71214908" w:rsidR="00926222" w:rsidRPr="0089296C" w:rsidRDefault="00926222" w:rsidP="00926222">
            <w:pPr>
              <w:widowControl w:val="0"/>
              <w:autoSpaceDE w:val="0"/>
              <w:autoSpaceDN w:val="0"/>
              <w:adjustRightInd w:val="0"/>
              <w:jc w:val="center"/>
              <w:rPr>
                <w:rFonts w:cs="Arial"/>
                <w:sz w:val="18"/>
                <w:szCs w:val="18"/>
                <w:lang w:eastAsia="pt-BR"/>
              </w:rPr>
            </w:pPr>
            <w:r w:rsidRPr="0089296C">
              <w:rPr>
                <w:rFonts w:cs="Arial"/>
                <w:sz w:val="18"/>
                <w:szCs w:val="18"/>
                <w:lang w:eastAsia="pt-BR"/>
              </w:rPr>
              <w:t>31/08/2023 a 30/08/2028</w:t>
            </w:r>
          </w:p>
        </w:tc>
      </w:tr>
      <w:tr w:rsidR="00926222" w:rsidRPr="007D4BE6" w14:paraId="09159B10" w14:textId="77777777" w:rsidTr="00926222">
        <w:trPr>
          <w:trHeight w:val="19"/>
        </w:trPr>
        <w:tc>
          <w:tcPr>
            <w:tcW w:w="1023"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001D8835" w14:textId="77777777" w:rsidR="00926222" w:rsidRPr="0089296C" w:rsidRDefault="00926222" w:rsidP="00926222">
            <w:pPr>
              <w:widowControl w:val="0"/>
              <w:autoSpaceDE w:val="0"/>
              <w:autoSpaceDN w:val="0"/>
              <w:adjustRightInd w:val="0"/>
              <w:spacing w:before="0" w:after="0"/>
              <w:jc w:val="left"/>
              <w:rPr>
                <w:rFonts w:cs="Arial"/>
                <w:sz w:val="18"/>
                <w:szCs w:val="18"/>
                <w:lang w:eastAsia="pt-BR"/>
              </w:rPr>
            </w:pPr>
            <w:r w:rsidRPr="0089296C">
              <w:rPr>
                <w:rFonts w:cs="Arial"/>
                <w:sz w:val="18"/>
                <w:szCs w:val="18"/>
                <w:lang w:eastAsia="pt-BR"/>
              </w:rPr>
              <w:t>Agência Nacional de Petróleo – ANP</w:t>
            </w:r>
          </w:p>
          <w:p w14:paraId="3A7820BA" w14:textId="77777777" w:rsidR="00926222" w:rsidRPr="0089296C" w:rsidRDefault="00926222" w:rsidP="00926222">
            <w:pPr>
              <w:widowControl w:val="0"/>
              <w:autoSpaceDE w:val="0"/>
              <w:autoSpaceDN w:val="0"/>
              <w:adjustRightInd w:val="0"/>
              <w:rPr>
                <w:rFonts w:cs="Arial"/>
                <w:sz w:val="18"/>
                <w:szCs w:val="18"/>
                <w:lang w:eastAsia="pt-BR"/>
              </w:rPr>
            </w:pPr>
          </w:p>
        </w:tc>
        <w:tc>
          <w:tcPr>
            <w:tcW w:w="856"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2D8C6267" w14:textId="07FF065D" w:rsidR="00926222" w:rsidRPr="0089296C" w:rsidRDefault="00926222" w:rsidP="00926222">
            <w:pPr>
              <w:widowControl w:val="0"/>
              <w:autoSpaceDE w:val="0"/>
              <w:autoSpaceDN w:val="0"/>
              <w:adjustRightInd w:val="0"/>
              <w:jc w:val="left"/>
              <w:rPr>
                <w:rFonts w:cs="Arial"/>
                <w:sz w:val="18"/>
                <w:szCs w:val="18"/>
                <w:lang w:eastAsia="pt-BR"/>
              </w:rPr>
            </w:pPr>
            <w:r w:rsidRPr="0089296C">
              <w:rPr>
                <w:rFonts w:cs="Arial"/>
                <w:sz w:val="18"/>
                <w:szCs w:val="18"/>
                <w:lang w:eastAsia="pt-BR"/>
              </w:rPr>
              <w:t>Acordo de Cooperação Técnico-Operacional</w:t>
            </w:r>
          </w:p>
        </w:tc>
        <w:tc>
          <w:tcPr>
            <w:tcW w:w="2447"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7DA7D34B" w14:textId="5DA3DE99" w:rsidR="00926222" w:rsidRPr="0089296C" w:rsidRDefault="00926222" w:rsidP="00926222">
            <w:pPr>
              <w:widowControl w:val="0"/>
              <w:autoSpaceDE w:val="0"/>
              <w:autoSpaceDN w:val="0"/>
              <w:adjustRightInd w:val="0"/>
              <w:rPr>
                <w:rFonts w:cs="Arial"/>
                <w:sz w:val="18"/>
                <w:szCs w:val="18"/>
                <w:lang w:eastAsia="pt-BR"/>
              </w:rPr>
            </w:pPr>
            <w:r w:rsidRPr="0089296C">
              <w:rPr>
                <w:rFonts w:cs="Arial"/>
                <w:sz w:val="18"/>
                <w:szCs w:val="18"/>
                <w:lang w:eastAsia="pt-BR"/>
              </w:rPr>
              <w:t>Intercâmbio de informações e elaboração de estudos (DPG/GAB)</w:t>
            </w:r>
          </w:p>
        </w:tc>
        <w:tc>
          <w:tcPr>
            <w:tcW w:w="674" w:type="pct"/>
            <w:gridSpan w:val="2"/>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2A61E832" w14:textId="729F805E" w:rsidR="00926222" w:rsidRPr="0089296C" w:rsidRDefault="00926222" w:rsidP="00926222">
            <w:pPr>
              <w:widowControl w:val="0"/>
              <w:autoSpaceDE w:val="0"/>
              <w:autoSpaceDN w:val="0"/>
              <w:adjustRightInd w:val="0"/>
              <w:jc w:val="center"/>
              <w:rPr>
                <w:rFonts w:cs="Arial"/>
                <w:sz w:val="18"/>
                <w:szCs w:val="18"/>
                <w:lang w:eastAsia="pt-BR"/>
              </w:rPr>
            </w:pPr>
            <w:r w:rsidRPr="0089296C">
              <w:rPr>
                <w:rFonts w:cs="Arial"/>
                <w:sz w:val="18"/>
                <w:szCs w:val="18"/>
                <w:lang w:eastAsia="pt-BR"/>
              </w:rPr>
              <w:t>11/01/2023 a 10/01/2028</w:t>
            </w:r>
          </w:p>
        </w:tc>
      </w:tr>
      <w:tr w:rsidR="00926222" w:rsidRPr="007D4BE6" w14:paraId="7F32922D" w14:textId="77777777" w:rsidTr="00926222">
        <w:trPr>
          <w:trHeight w:val="19"/>
        </w:trPr>
        <w:tc>
          <w:tcPr>
            <w:tcW w:w="1023"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1CEA6093" w14:textId="6C0C7D2C" w:rsidR="00926222" w:rsidRPr="0089296C" w:rsidRDefault="00926222" w:rsidP="00926222">
            <w:pPr>
              <w:widowControl w:val="0"/>
              <w:autoSpaceDE w:val="0"/>
              <w:autoSpaceDN w:val="0"/>
              <w:adjustRightInd w:val="0"/>
              <w:rPr>
                <w:rFonts w:cs="Arial"/>
                <w:sz w:val="18"/>
                <w:szCs w:val="18"/>
                <w:lang w:eastAsia="pt-BR"/>
              </w:rPr>
            </w:pPr>
            <w:hyperlink r:id="rId17" w:tgtFrame="_blank" w:history="1">
              <w:r w:rsidRPr="0089296C">
                <w:rPr>
                  <w:rFonts w:cs="Arial"/>
                  <w:sz w:val="18"/>
                  <w:szCs w:val="18"/>
                  <w:lang w:eastAsia="pt-BR"/>
                </w:rPr>
                <w:t>Agência de Promoção de Exportações do Brasil (APEX-BRASIL)</w:t>
              </w:r>
            </w:hyperlink>
          </w:p>
        </w:tc>
        <w:tc>
          <w:tcPr>
            <w:tcW w:w="856"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66879DE0" w14:textId="362AF7E6" w:rsidR="00926222" w:rsidRPr="0089296C" w:rsidRDefault="00926222" w:rsidP="00926222">
            <w:pPr>
              <w:widowControl w:val="0"/>
              <w:autoSpaceDE w:val="0"/>
              <w:autoSpaceDN w:val="0"/>
              <w:adjustRightInd w:val="0"/>
              <w:jc w:val="left"/>
              <w:rPr>
                <w:rFonts w:cs="Arial"/>
                <w:sz w:val="18"/>
                <w:szCs w:val="18"/>
                <w:lang w:eastAsia="pt-BR"/>
              </w:rPr>
            </w:pPr>
            <w:r w:rsidRPr="0089296C">
              <w:rPr>
                <w:rFonts w:cs="Arial"/>
                <w:sz w:val="18"/>
                <w:szCs w:val="18"/>
                <w:lang w:eastAsia="pt-BR"/>
              </w:rPr>
              <w:t>Protocolo de intenções</w:t>
            </w:r>
          </w:p>
        </w:tc>
        <w:tc>
          <w:tcPr>
            <w:tcW w:w="2447"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7BC0763C" w14:textId="2974F039" w:rsidR="00926222" w:rsidRPr="0089296C" w:rsidRDefault="00926222" w:rsidP="00926222">
            <w:pPr>
              <w:widowControl w:val="0"/>
              <w:autoSpaceDE w:val="0"/>
              <w:autoSpaceDN w:val="0"/>
              <w:adjustRightInd w:val="0"/>
              <w:rPr>
                <w:rFonts w:cs="Arial"/>
                <w:sz w:val="18"/>
                <w:szCs w:val="18"/>
                <w:lang w:eastAsia="pt-BR"/>
              </w:rPr>
            </w:pPr>
            <w:r w:rsidRPr="0089296C">
              <w:rPr>
                <w:rFonts w:cs="Arial"/>
                <w:sz w:val="18"/>
                <w:szCs w:val="18"/>
                <w:lang w:eastAsia="pt-BR"/>
              </w:rPr>
              <w:t>Definição das linhas gerais de colaboração entre as PARTES no desenvolvimento de iniciativas favoráveis a atração de investimentos para adensamento das cadeias produtivas e para projetos de infraestrutura dos setores prioritários.</w:t>
            </w:r>
          </w:p>
        </w:tc>
        <w:tc>
          <w:tcPr>
            <w:tcW w:w="674" w:type="pct"/>
            <w:gridSpan w:val="2"/>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2184D02A" w14:textId="063080FE" w:rsidR="00926222" w:rsidRPr="0089296C" w:rsidRDefault="00926222" w:rsidP="00926222">
            <w:pPr>
              <w:widowControl w:val="0"/>
              <w:autoSpaceDE w:val="0"/>
              <w:autoSpaceDN w:val="0"/>
              <w:adjustRightInd w:val="0"/>
              <w:jc w:val="center"/>
              <w:rPr>
                <w:rFonts w:cs="Arial"/>
                <w:sz w:val="18"/>
                <w:szCs w:val="18"/>
                <w:lang w:eastAsia="pt-BR"/>
              </w:rPr>
            </w:pPr>
            <w:r w:rsidRPr="0089296C">
              <w:rPr>
                <w:rFonts w:cs="Arial"/>
                <w:sz w:val="18"/>
                <w:szCs w:val="18"/>
                <w:lang w:eastAsia="pt-BR"/>
              </w:rPr>
              <w:t>09/11/2022 a 09/11/2026</w:t>
            </w:r>
          </w:p>
        </w:tc>
      </w:tr>
      <w:tr w:rsidR="00926222" w:rsidRPr="007D4BE6" w14:paraId="022445C1" w14:textId="77777777" w:rsidTr="00926222">
        <w:trPr>
          <w:trHeight w:val="19"/>
        </w:trPr>
        <w:tc>
          <w:tcPr>
            <w:tcW w:w="1023"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521ECE05" w14:textId="1D25EF28" w:rsidR="00926222" w:rsidRPr="0089296C" w:rsidRDefault="00926222" w:rsidP="00926222">
            <w:pPr>
              <w:widowControl w:val="0"/>
              <w:autoSpaceDE w:val="0"/>
              <w:autoSpaceDN w:val="0"/>
              <w:adjustRightInd w:val="0"/>
              <w:rPr>
                <w:rFonts w:cs="Arial"/>
                <w:sz w:val="18"/>
                <w:szCs w:val="18"/>
                <w:lang w:eastAsia="pt-BR"/>
              </w:rPr>
            </w:pPr>
            <w:hyperlink r:id="rId18" w:history="1">
              <w:r w:rsidRPr="0089296C">
                <w:rPr>
                  <w:rFonts w:cs="Arial"/>
                  <w:sz w:val="18"/>
                  <w:szCs w:val="18"/>
                  <w:lang w:eastAsia="pt-BR"/>
                </w:rPr>
                <w:t>​Banco Nacional de Desenvolvimento Econômico Social - BNDES</w:t>
              </w:r>
            </w:hyperlink>
          </w:p>
        </w:tc>
        <w:tc>
          <w:tcPr>
            <w:tcW w:w="856"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02D27175" w14:textId="53548621" w:rsidR="00926222" w:rsidRPr="0089296C" w:rsidRDefault="00926222" w:rsidP="00926222">
            <w:pPr>
              <w:widowControl w:val="0"/>
              <w:autoSpaceDE w:val="0"/>
              <w:autoSpaceDN w:val="0"/>
              <w:adjustRightInd w:val="0"/>
              <w:jc w:val="left"/>
              <w:rPr>
                <w:rFonts w:cs="Arial"/>
                <w:sz w:val="18"/>
                <w:szCs w:val="18"/>
                <w:lang w:eastAsia="pt-BR"/>
              </w:rPr>
            </w:pPr>
            <w:r w:rsidRPr="0089296C">
              <w:rPr>
                <w:rFonts w:cs="Arial"/>
                <w:sz w:val="18"/>
                <w:szCs w:val="18"/>
                <w:lang w:eastAsia="pt-BR"/>
              </w:rPr>
              <w:t>Acordo de Cooperação Técnica</w:t>
            </w:r>
          </w:p>
        </w:tc>
        <w:tc>
          <w:tcPr>
            <w:tcW w:w="2447"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5E574E99" w14:textId="6CAA8D75" w:rsidR="00926222" w:rsidRPr="0089296C" w:rsidRDefault="00926222" w:rsidP="00926222">
            <w:pPr>
              <w:widowControl w:val="0"/>
              <w:autoSpaceDE w:val="0"/>
              <w:autoSpaceDN w:val="0"/>
              <w:adjustRightInd w:val="0"/>
              <w:rPr>
                <w:rFonts w:cs="Arial"/>
                <w:sz w:val="18"/>
                <w:szCs w:val="18"/>
                <w:lang w:eastAsia="pt-BR"/>
              </w:rPr>
            </w:pPr>
            <w:r w:rsidRPr="0089296C">
              <w:rPr>
                <w:rFonts w:cs="Arial"/>
                <w:sz w:val="18"/>
                <w:szCs w:val="18"/>
                <w:lang w:eastAsia="pt-BR"/>
              </w:rPr>
              <w:t>​Realização de uma avaliação dos efeitos locais da construção de usinas hidrelétricas.</w:t>
            </w:r>
          </w:p>
        </w:tc>
        <w:tc>
          <w:tcPr>
            <w:tcW w:w="674" w:type="pct"/>
            <w:gridSpan w:val="2"/>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566F2D28" w14:textId="6601A9CD" w:rsidR="00926222" w:rsidRPr="0089296C" w:rsidRDefault="00926222" w:rsidP="00926222">
            <w:pPr>
              <w:widowControl w:val="0"/>
              <w:autoSpaceDE w:val="0"/>
              <w:autoSpaceDN w:val="0"/>
              <w:adjustRightInd w:val="0"/>
              <w:jc w:val="center"/>
              <w:rPr>
                <w:rFonts w:cs="Arial"/>
                <w:sz w:val="18"/>
                <w:szCs w:val="18"/>
                <w:lang w:eastAsia="pt-BR"/>
              </w:rPr>
            </w:pPr>
            <w:r w:rsidRPr="0089296C">
              <w:rPr>
                <w:rFonts w:cs="Arial"/>
                <w:sz w:val="18"/>
                <w:szCs w:val="18"/>
                <w:lang w:eastAsia="pt-BR"/>
              </w:rPr>
              <w:t>27/07/2022 a 27/01/2025</w:t>
            </w:r>
          </w:p>
        </w:tc>
      </w:tr>
      <w:tr w:rsidR="00926222" w:rsidRPr="007D4BE6" w14:paraId="45C980F0" w14:textId="77777777" w:rsidTr="00926222">
        <w:trPr>
          <w:trHeight w:val="19"/>
        </w:trPr>
        <w:tc>
          <w:tcPr>
            <w:tcW w:w="1023"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4494B802" w14:textId="17D7E822" w:rsidR="00926222" w:rsidRPr="0089296C" w:rsidRDefault="00926222" w:rsidP="00926222">
            <w:pPr>
              <w:widowControl w:val="0"/>
              <w:autoSpaceDE w:val="0"/>
              <w:autoSpaceDN w:val="0"/>
              <w:adjustRightInd w:val="0"/>
              <w:rPr>
                <w:rFonts w:cs="Arial"/>
                <w:sz w:val="18"/>
                <w:szCs w:val="18"/>
                <w:lang w:eastAsia="pt-BR"/>
              </w:rPr>
            </w:pPr>
            <w:hyperlink r:id="rId19" w:history="1">
              <w:r w:rsidRPr="0089296C">
                <w:rPr>
                  <w:rFonts w:cs="Arial"/>
                  <w:sz w:val="18"/>
                  <w:szCs w:val="18"/>
                  <w:lang w:eastAsia="pt-BR"/>
                </w:rPr>
                <w:t>​Câmara de Comercialização de Energia Elétrica - CCEE</w:t>
              </w:r>
            </w:hyperlink>
          </w:p>
        </w:tc>
        <w:tc>
          <w:tcPr>
            <w:tcW w:w="856"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1863F5BB" w14:textId="50F118B2" w:rsidR="00926222" w:rsidRPr="0089296C" w:rsidRDefault="00926222" w:rsidP="00926222">
            <w:pPr>
              <w:widowControl w:val="0"/>
              <w:autoSpaceDE w:val="0"/>
              <w:autoSpaceDN w:val="0"/>
              <w:adjustRightInd w:val="0"/>
              <w:jc w:val="left"/>
              <w:rPr>
                <w:rFonts w:cs="Arial"/>
                <w:sz w:val="18"/>
                <w:szCs w:val="18"/>
                <w:lang w:eastAsia="pt-BR"/>
              </w:rPr>
            </w:pPr>
            <w:r w:rsidRPr="0089296C">
              <w:rPr>
                <w:rFonts w:cs="Arial"/>
                <w:sz w:val="18"/>
                <w:szCs w:val="18"/>
                <w:lang w:eastAsia="pt-BR"/>
              </w:rPr>
              <w:t>Acordo de Cooperação Técnico-Operacional</w:t>
            </w:r>
          </w:p>
        </w:tc>
        <w:tc>
          <w:tcPr>
            <w:tcW w:w="2447"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4DD6B89C" w14:textId="4C4D5548" w:rsidR="00926222" w:rsidRPr="0089296C" w:rsidRDefault="00926222" w:rsidP="00926222">
            <w:pPr>
              <w:widowControl w:val="0"/>
              <w:autoSpaceDE w:val="0"/>
              <w:autoSpaceDN w:val="0"/>
              <w:adjustRightInd w:val="0"/>
              <w:rPr>
                <w:rFonts w:cs="Arial"/>
                <w:sz w:val="18"/>
                <w:szCs w:val="18"/>
                <w:lang w:eastAsia="pt-BR"/>
              </w:rPr>
            </w:pPr>
            <w:r w:rsidRPr="0089296C">
              <w:rPr>
                <w:rFonts w:cs="Arial"/>
                <w:sz w:val="18"/>
                <w:szCs w:val="18"/>
                <w:lang w:eastAsia="pt-BR"/>
              </w:rPr>
              <w:t>​Constitui objeto do acordo o estabelecimento de regras entre as partes para fins de: (a) intercâmbio dos dados e informações estritamente necessários ao desenvolvimento das atividades das PARTES; e (b) elaboração de estudos conjuntos, resguardadas as competências das instituições.</w:t>
            </w:r>
          </w:p>
        </w:tc>
        <w:tc>
          <w:tcPr>
            <w:tcW w:w="674" w:type="pct"/>
            <w:gridSpan w:val="2"/>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417522EC" w14:textId="4DCD8538" w:rsidR="00926222" w:rsidRPr="0089296C" w:rsidRDefault="00926222" w:rsidP="00926222">
            <w:pPr>
              <w:widowControl w:val="0"/>
              <w:autoSpaceDE w:val="0"/>
              <w:autoSpaceDN w:val="0"/>
              <w:adjustRightInd w:val="0"/>
              <w:jc w:val="center"/>
              <w:rPr>
                <w:rFonts w:cs="Arial"/>
                <w:sz w:val="18"/>
                <w:szCs w:val="18"/>
                <w:lang w:eastAsia="pt-BR"/>
              </w:rPr>
            </w:pPr>
            <w:r w:rsidRPr="0089296C">
              <w:rPr>
                <w:rFonts w:cs="Arial"/>
                <w:sz w:val="18"/>
                <w:szCs w:val="18"/>
                <w:lang w:eastAsia="pt-BR"/>
              </w:rPr>
              <w:t>28/07/2020 a 28/07/2025</w:t>
            </w:r>
          </w:p>
        </w:tc>
      </w:tr>
      <w:tr w:rsidR="00926222" w:rsidRPr="007D4BE6" w14:paraId="5A8BA9F8" w14:textId="77777777" w:rsidTr="00926222">
        <w:trPr>
          <w:trHeight w:val="19"/>
        </w:trPr>
        <w:tc>
          <w:tcPr>
            <w:tcW w:w="1023"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4C2A0D50" w14:textId="79076133" w:rsidR="00926222" w:rsidRPr="0089296C" w:rsidRDefault="00926222" w:rsidP="00926222">
            <w:pPr>
              <w:widowControl w:val="0"/>
              <w:autoSpaceDE w:val="0"/>
              <w:autoSpaceDN w:val="0"/>
              <w:adjustRightInd w:val="0"/>
              <w:rPr>
                <w:rFonts w:cs="Arial"/>
                <w:sz w:val="18"/>
                <w:szCs w:val="18"/>
                <w:lang w:eastAsia="pt-BR"/>
              </w:rPr>
            </w:pPr>
            <w:hyperlink r:id="rId20" w:history="1">
              <w:r w:rsidRPr="0089296C">
                <w:rPr>
                  <w:rFonts w:cs="Arial"/>
                  <w:sz w:val="18"/>
                  <w:szCs w:val="18"/>
                  <w:lang w:eastAsia="pt-BR"/>
                </w:rPr>
                <w:t>​​Fundação Instituto Brasileiro de Geografia e Estatística (IBGE)</w:t>
              </w:r>
            </w:hyperlink>
          </w:p>
        </w:tc>
        <w:tc>
          <w:tcPr>
            <w:tcW w:w="856"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044D869D" w14:textId="2B28D093" w:rsidR="00926222" w:rsidRPr="0089296C" w:rsidRDefault="00926222" w:rsidP="00926222">
            <w:pPr>
              <w:widowControl w:val="0"/>
              <w:autoSpaceDE w:val="0"/>
              <w:autoSpaceDN w:val="0"/>
              <w:adjustRightInd w:val="0"/>
              <w:jc w:val="left"/>
              <w:rPr>
                <w:rFonts w:cs="Arial"/>
                <w:sz w:val="18"/>
                <w:szCs w:val="18"/>
                <w:lang w:eastAsia="pt-BR"/>
              </w:rPr>
            </w:pPr>
            <w:r w:rsidRPr="0089296C">
              <w:rPr>
                <w:rFonts w:cs="Arial"/>
                <w:sz w:val="18"/>
                <w:szCs w:val="18"/>
                <w:lang w:eastAsia="pt-BR"/>
              </w:rPr>
              <w:t>Acordo de Cooperação Técnica</w:t>
            </w:r>
          </w:p>
        </w:tc>
        <w:tc>
          <w:tcPr>
            <w:tcW w:w="2447"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2D31F2A1" w14:textId="031F4454" w:rsidR="00926222" w:rsidRPr="0089296C" w:rsidRDefault="00926222" w:rsidP="00926222">
            <w:pPr>
              <w:widowControl w:val="0"/>
              <w:autoSpaceDE w:val="0"/>
              <w:autoSpaceDN w:val="0"/>
              <w:adjustRightInd w:val="0"/>
              <w:rPr>
                <w:rFonts w:cs="Arial"/>
                <w:sz w:val="18"/>
                <w:szCs w:val="18"/>
                <w:lang w:eastAsia="pt-BR"/>
              </w:rPr>
            </w:pPr>
            <w:r w:rsidRPr="0089296C">
              <w:rPr>
                <w:rFonts w:cs="Arial"/>
                <w:sz w:val="18"/>
                <w:szCs w:val="18"/>
                <w:lang w:eastAsia="pt-BR"/>
              </w:rPr>
              <w:t>​Instituir a cooperação dos partícipes com vistas ao fortalecimento e aprimoramento das estatísticas econômicas oficiais, visando à compatibilização conceitual das mesmas e à racionalização da aplicação de recursos públicos na geração e manutenção das referidas bases de  dados objetivando a elaboração das Contas Econômicas Ambientais de Energia do Brasil.</w:t>
            </w:r>
          </w:p>
        </w:tc>
        <w:tc>
          <w:tcPr>
            <w:tcW w:w="674" w:type="pct"/>
            <w:gridSpan w:val="2"/>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7035C9CD" w14:textId="5422DE7A" w:rsidR="00926222" w:rsidRPr="0089296C" w:rsidRDefault="00926222" w:rsidP="00926222">
            <w:pPr>
              <w:widowControl w:val="0"/>
              <w:autoSpaceDE w:val="0"/>
              <w:autoSpaceDN w:val="0"/>
              <w:adjustRightInd w:val="0"/>
              <w:jc w:val="center"/>
              <w:rPr>
                <w:rFonts w:cs="Arial"/>
                <w:sz w:val="18"/>
                <w:szCs w:val="18"/>
                <w:lang w:eastAsia="pt-BR"/>
              </w:rPr>
            </w:pPr>
            <w:r w:rsidRPr="0089296C">
              <w:rPr>
                <w:rFonts w:cs="Arial"/>
                <w:sz w:val="18"/>
                <w:szCs w:val="18"/>
                <w:lang w:eastAsia="pt-BR"/>
              </w:rPr>
              <w:t>11/06/2021 a 11/06/2026</w:t>
            </w:r>
          </w:p>
        </w:tc>
      </w:tr>
      <w:tr w:rsidR="00926222" w:rsidRPr="007D4BE6" w14:paraId="478CDDC5" w14:textId="77777777" w:rsidTr="00926222">
        <w:trPr>
          <w:trHeight w:val="19"/>
        </w:trPr>
        <w:tc>
          <w:tcPr>
            <w:tcW w:w="1023"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3B046988" w14:textId="66AFEFE8" w:rsidR="00926222" w:rsidRPr="0089296C" w:rsidRDefault="00926222" w:rsidP="00926222">
            <w:pPr>
              <w:widowControl w:val="0"/>
              <w:autoSpaceDE w:val="0"/>
              <w:autoSpaceDN w:val="0"/>
              <w:adjustRightInd w:val="0"/>
              <w:rPr>
                <w:rFonts w:cs="Arial"/>
                <w:sz w:val="18"/>
                <w:szCs w:val="18"/>
                <w:lang w:eastAsia="pt-BR"/>
              </w:rPr>
            </w:pPr>
            <w:hyperlink r:id="rId21" w:history="1">
              <w:r w:rsidRPr="0089296C">
                <w:rPr>
                  <w:rFonts w:cs="Arial"/>
                  <w:sz w:val="18"/>
                  <w:szCs w:val="18"/>
                  <w:lang w:eastAsia="pt-BR"/>
                </w:rPr>
                <w:t>​Fundação Parque Tecnológico Itaipu - Brasil</w:t>
              </w:r>
            </w:hyperlink>
          </w:p>
        </w:tc>
        <w:tc>
          <w:tcPr>
            <w:tcW w:w="856"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33516976" w14:textId="069394A4" w:rsidR="00926222" w:rsidRPr="0089296C" w:rsidRDefault="00926222" w:rsidP="00926222">
            <w:pPr>
              <w:widowControl w:val="0"/>
              <w:autoSpaceDE w:val="0"/>
              <w:autoSpaceDN w:val="0"/>
              <w:adjustRightInd w:val="0"/>
              <w:jc w:val="left"/>
              <w:rPr>
                <w:rFonts w:cs="Arial"/>
                <w:sz w:val="18"/>
                <w:szCs w:val="18"/>
                <w:lang w:eastAsia="pt-BR"/>
              </w:rPr>
            </w:pPr>
            <w:r w:rsidRPr="0089296C">
              <w:rPr>
                <w:rFonts w:cs="Arial"/>
                <w:sz w:val="18"/>
                <w:szCs w:val="18"/>
                <w:lang w:eastAsia="pt-BR"/>
              </w:rPr>
              <w:t>Acordo de Cooperação Técnica</w:t>
            </w:r>
          </w:p>
        </w:tc>
        <w:tc>
          <w:tcPr>
            <w:tcW w:w="2447" w:type="pct"/>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5547B2A7" w14:textId="66BA06A2" w:rsidR="00926222" w:rsidRPr="0089296C" w:rsidRDefault="00926222" w:rsidP="00926222">
            <w:pPr>
              <w:widowControl w:val="0"/>
              <w:autoSpaceDE w:val="0"/>
              <w:autoSpaceDN w:val="0"/>
              <w:adjustRightInd w:val="0"/>
              <w:rPr>
                <w:rFonts w:cs="Arial"/>
                <w:sz w:val="18"/>
                <w:szCs w:val="18"/>
                <w:lang w:eastAsia="pt-BR"/>
              </w:rPr>
            </w:pPr>
            <w:r w:rsidRPr="0089296C">
              <w:rPr>
                <w:rFonts w:cs="Arial"/>
                <w:sz w:val="18"/>
                <w:szCs w:val="18"/>
                <w:lang w:eastAsia="pt-BR"/>
              </w:rPr>
              <w:t xml:space="preserve">​Acordo de cooperação técnica que tem por objeto estabelecer as diretrizes sob as quais os partícipes, em comum acordo, se propõem a realizar o intercâmbio de </w:t>
            </w:r>
            <w:r w:rsidRPr="0089296C">
              <w:rPr>
                <w:rFonts w:cs="Arial"/>
                <w:sz w:val="18"/>
                <w:szCs w:val="18"/>
                <w:lang w:eastAsia="pt-BR"/>
              </w:rPr>
              <w:lastRenderedPageBreak/>
              <w:t>conhecimento e elaboração de estudos energéticos sobre o potencial energético e estimativas de viabilidade técnica e econômica no mercado de energia.</w:t>
            </w:r>
          </w:p>
        </w:tc>
        <w:tc>
          <w:tcPr>
            <w:tcW w:w="674" w:type="pct"/>
            <w:gridSpan w:val="2"/>
            <w:tcBorders>
              <w:top w:val="single" w:sz="4" w:space="0" w:color="auto"/>
              <w:left w:val="single" w:sz="8" w:space="0" w:color="C6C6C6"/>
              <w:bottom w:val="single" w:sz="4" w:space="0" w:color="auto"/>
              <w:right w:val="single" w:sz="8" w:space="0" w:color="C6C6C6"/>
            </w:tcBorders>
            <w:shd w:val="clear" w:color="auto" w:fill="FFFFFF" w:themeFill="background1"/>
            <w:vAlign w:val="center"/>
          </w:tcPr>
          <w:p w14:paraId="3A9D81E4" w14:textId="099D5164" w:rsidR="00926222" w:rsidRPr="0089296C" w:rsidRDefault="00926222" w:rsidP="00926222">
            <w:pPr>
              <w:widowControl w:val="0"/>
              <w:autoSpaceDE w:val="0"/>
              <w:autoSpaceDN w:val="0"/>
              <w:adjustRightInd w:val="0"/>
              <w:jc w:val="center"/>
              <w:rPr>
                <w:rFonts w:cs="Arial"/>
                <w:sz w:val="18"/>
                <w:szCs w:val="18"/>
                <w:lang w:eastAsia="pt-BR"/>
              </w:rPr>
            </w:pPr>
            <w:r w:rsidRPr="0089296C">
              <w:rPr>
                <w:rFonts w:cs="Arial"/>
                <w:sz w:val="18"/>
                <w:szCs w:val="18"/>
                <w:lang w:eastAsia="pt-BR"/>
              </w:rPr>
              <w:lastRenderedPageBreak/>
              <w:t>03/09/2021 a 03/09/2025</w:t>
            </w:r>
          </w:p>
        </w:tc>
      </w:tr>
    </w:tbl>
    <w:p w14:paraId="35D34039" w14:textId="77777777" w:rsidR="000E2543" w:rsidRPr="0089296C" w:rsidRDefault="000E2543" w:rsidP="000E2543">
      <w:pPr>
        <w:pStyle w:val="xmsolistparagraph"/>
        <w:shd w:val="clear" w:color="auto" w:fill="FFFFFF"/>
        <w:autoSpaceDE w:val="0"/>
        <w:autoSpaceDN w:val="0"/>
        <w:adjustRightInd w:val="0"/>
        <w:spacing w:before="0" w:beforeAutospacing="0" w:after="0" w:afterAutospacing="0"/>
        <w:rPr>
          <w:rFonts w:ascii="Arial" w:hAnsi="Arial" w:cs="Arial"/>
          <w:b/>
          <w:color w:val="201F1E"/>
          <w:sz w:val="20"/>
          <w:szCs w:val="20"/>
          <w:shd w:val="clear" w:color="auto" w:fill="FFFFFF"/>
        </w:rPr>
      </w:pPr>
    </w:p>
    <w:p w14:paraId="45B3216C" w14:textId="421F7A9E" w:rsidR="00191ED7" w:rsidRPr="007D4BE6" w:rsidRDefault="00191ED7" w:rsidP="00794B21">
      <w:pPr>
        <w:autoSpaceDE w:val="0"/>
        <w:autoSpaceDN w:val="0"/>
        <w:adjustRightInd w:val="0"/>
        <w:rPr>
          <w:rFonts w:cs="Arial"/>
          <w:b/>
          <w:color w:val="201F1E"/>
          <w:sz w:val="20"/>
          <w:szCs w:val="20"/>
          <w:shd w:val="clear" w:color="auto" w:fill="FFFFFF"/>
        </w:rPr>
      </w:pPr>
    </w:p>
    <w:p w14:paraId="61570A76" w14:textId="77777777" w:rsidR="0095224E" w:rsidRPr="007D4BE6" w:rsidRDefault="0095224E"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CONCILIAÇÃO ENTRE O BALANÇO SOCIETÁRIO E O BALANÇO SIAFI</w:t>
      </w:r>
    </w:p>
    <w:p w14:paraId="26EB9F85" w14:textId="77777777" w:rsidR="0072773A" w:rsidRPr="007D4BE6" w:rsidRDefault="0072773A" w:rsidP="000A44BC">
      <w:pPr>
        <w:pStyle w:val="Default"/>
        <w:widowControl w:val="0"/>
        <w:jc w:val="both"/>
        <w:rPr>
          <w:iCs/>
          <w:sz w:val="20"/>
          <w:szCs w:val="20"/>
        </w:rPr>
      </w:pPr>
    </w:p>
    <w:p w14:paraId="27CB5E04" w14:textId="7E689074" w:rsidR="00853147" w:rsidRPr="007D4BE6" w:rsidRDefault="0095224E" w:rsidP="000A44BC">
      <w:pPr>
        <w:pStyle w:val="Default"/>
        <w:widowControl w:val="0"/>
        <w:spacing w:after="274"/>
        <w:jc w:val="both"/>
        <w:rPr>
          <w:iCs/>
          <w:sz w:val="20"/>
          <w:szCs w:val="20"/>
        </w:rPr>
      </w:pPr>
      <w:r w:rsidRPr="007D4BE6">
        <w:rPr>
          <w:iCs/>
          <w:sz w:val="20"/>
          <w:szCs w:val="20"/>
        </w:rPr>
        <w:t>Em cumprimento ao Acórdão n° 2016/2006 do Tribunal de Contas da União – TCU, publicado no Diário Oficial da União em 6 de novembro de 2006, apresentamos a seguir as conciliações dos saldos das contas dos Balanços Patrimoniais registrados de acordo com a Lei nº 6.404/76 e suas alterações com os saldos registrados no Sistema Integrado de Administração Financeira do Governo Federal – SIAFI, em conformidade com Lei nº 4.320/64, o DL nº 200/67, e a Lei Complementar nº 101/2000, intitulada Lei de Responsabilidade Fiscal e suas atualizações.</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492"/>
        <w:gridCol w:w="1560"/>
        <w:gridCol w:w="1417"/>
      </w:tblGrid>
      <w:tr w:rsidR="008343A9" w:rsidRPr="007D4BE6" w14:paraId="66F7CD01" w14:textId="77777777" w:rsidTr="00414CE9">
        <w:trPr>
          <w:trHeight w:val="227"/>
        </w:trPr>
        <w:tc>
          <w:tcPr>
            <w:tcW w:w="5387" w:type="dxa"/>
            <w:tcBorders>
              <w:bottom w:val="single" w:sz="4" w:space="0" w:color="auto"/>
            </w:tcBorders>
          </w:tcPr>
          <w:p w14:paraId="5BF9104F" w14:textId="29FE2170" w:rsidR="00414CE9" w:rsidRPr="007D4BE6" w:rsidRDefault="00414CE9" w:rsidP="00414CE9">
            <w:pPr>
              <w:pStyle w:val="Default"/>
              <w:widowControl w:val="0"/>
              <w:jc w:val="both"/>
              <w:rPr>
                <w:b/>
                <w:bCs/>
                <w:iCs/>
                <w:sz w:val="18"/>
                <w:szCs w:val="18"/>
              </w:rPr>
            </w:pPr>
            <w:r w:rsidRPr="007D4BE6">
              <w:rPr>
                <w:b/>
                <w:bCs/>
                <w:iCs/>
                <w:sz w:val="18"/>
                <w:szCs w:val="18"/>
              </w:rPr>
              <w:t>Descrição</w:t>
            </w:r>
          </w:p>
        </w:tc>
        <w:tc>
          <w:tcPr>
            <w:tcW w:w="1492" w:type="dxa"/>
            <w:tcBorders>
              <w:bottom w:val="single" w:sz="4" w:space="0" w:color="auto"/>
            </w:tcBorders>
            <w:vAlign w:val="bottom"/>
          </w:tcPr>
          <w:p w14:paraId="7CF391D8" w14:textId="7051C87F" w:rsidR="00414CE9" w:rsidRPr="007D4BE6" w:rsidRDefault="00414CE9" w:rsidP="00414CE9">
            <w:pPr>
              <w:pStyle w:val="Default"/>
              <w:widowControl w:val="0"/>
              <w:jc w:val="center"/>
              <w:rPr>
                <w:b/>
                <w:bCs/>
                <w:iCs/>
                <w:sz w:val="18"/>
                <w:szCs w:val="18"/>
              </w:rPr>
            </w:pPr>
            <w:r w:rsidRPr="007D4BE6">
              <w:rPr>
                <w:b/>
                <w:bCs/>
                <w:sz w:val="18"/>
                <w:szCs w:val="18"/>
              </w:rPr>
              <w:t>Lei 4.320/64</w:t>
            </w:r>
          </w:p>
        </w:tc>
        <w:tc>
          <w:tcPr>
            <w:tcW w:w="1560" w:type="dxa"/>
            <w:tcBorders>
              <w:bottom w:val="single" w:sz="4" w:space="0" w:color="auto"/>
            </w:tcBorders>
            <w:vAlign w:val="bottom"/>
          </w:tcPr>
          <w:p w14:paraId="272F01EF" w14:textId="7FFE8905" w:rsidR="00414CE9" w:rsidRPr="007D4BE6" w:rsidRDefault="00414CE9" w:rsidP="00414CE9">
            <w:pPr>
              <w:pStyle w:val="Default"/>
              <w:widowControl w:val="0"/>
              <w:jc w:val="center"/>
              <w:rPr>
                <w:b/>
                <w:bCs/>
                <w:iCs/>
                <w:sz w:val="18"/>
                <w:szCs w:val="18"/>
              </w:rPr>
            </w:pPr>
            <w:r w:rsidRPr="007D4BE6">
              <w:rPr>
                <w:b/>
                <w:bCs/>
                <w:sz w:val="18"/>
                <w:szCs w:val="18"/>
              </w:rPr>
              <w:t>Lei 6.404/76</w:t>
            </w:r>
          </w:p>
        </w:tc>
        <w:tc>
          <w:tcPr>
            <w:tcW w:w="1417" w:type="dxa"/>
            <w:tcBorders>
              <w:bottom w:val="single" w:sz="4" w:space="0" w:color="auto"/>
            </w:tcBorders>
          </w:tcPr>
          <w:p w14:paraId="5169E80B" w14:textId="51181DA0" w:rsidR="00414CE9" w:rsidRPr="007D4BE6" w:rsidRDefault="00414CE9" w:rsidP="00414CE9">
            <w:pPr>
              <w:pStyle w:val="Default"/>
              <w:widowControl w:val="0"/>
              <w:jc w:val="center"/>
              <w:rPr>
                <w:b/>
                <w:bCs/>
                <w:iCs/>
                <w:sz w:val="18"/>
                <w:szCs w:val="18"/>
              </w:rPr>
            </w:pPr>
            <w:r w:rsidRPr="007D4BE6">
              <w:rPr>
                <w:b/>
                <w:bCs/>
                <w:iCs/>
                <w:sz w:val="18"/>
                <w:szCs w:val="18"/>
              </w:rPr>
              <w:t>Diferença</w:t>
            </w:r>
          </w:p>
        </w:tc>
      </w:tr>
      <w:tr w:rsidR="008343A9" w:rsidRPr="007D4BE6" w14:paraId="548526AA" w14:textId="77777777" w:rsidTr="00414CE9">
        <w:trPr>
          <w:trHeight w:val="227"/>
        </w:trPr>
        <w:tc>
          <w:tcPr>
            <w:tcW w:w="5387" w:type="dxa"/>
            <w:tcBorders>
              <w:top w:val="single" w:sz="4" w:space="0" w:color="auto"/>
            </w:tcBorders>
          </w:tcPr>
          <w:p w14:paraId="4B80857D" w14:textId="20E331C3" w:rsidR="00414CE9" w:rsidRPr="007D4BE6" w:rsidRDefault="00414CE9" w:rsidP="00414CE9">
            <w:pPr>
              <w:pStyle w:val="Default"/>
              <w:widowControl w:val="0"/>
              <w:jc w:val="both"/>
              <w:rPr>
                <w:iCs/>
                <w:sz w:val="18"/>
                <w:szCs w:val="18"/>
              </w:rPr>
            </w:pPr>
            <w:r w:rsidRPr="007D4BE6">
              <w:rPr>
                <w:iCs/>
                <w:sz w:val="18"/>
                <w:szCs w:val="18"/>
              </w:rPr>
              <w:t>Ativo circulante</w:t>
            </w:r>
          </w:p>
        </w:tc>
        <w:tc>
          <w:tcPr>
            <w:tcW w:w="1492" w:type="dxa"/>
            <w:tcBorders>
              <w:top w:val="single" w:sz="4" w:space="0" w:color="auto"/>
            </w:tcBorders>
          </w:tcPr>
          <w:p w14:paraId="1C8DFC5B" w14:textId="5B79C289" w:rsidR="00414CE9" w:rsidRPr="007D4BE6" w:rsidRDefault="005652F3" w:rsidP="00414CE9">
            <w:pPr>
              <w:pStyle w:val="Default"/>
              <w:widowControl w:val="0"/>
              <w:jc w:val="right"/>
              <w:rPr>
                <w:iCs/>
                <w:sz w:val="18"/>
                <w:szCs w:val="18"/>
              </w:rPr>
            </w:pPr>
            <w:r w:rsidRPr="007D4BE6">
              <w:rPr>
                <w:iCs/>
                <w:sz w:val="18"/>
                <w:szCs w:val="18"/>
              </w:rPr>
              <w:t>50.876</w:t>
            </w:r>
          </w:p>
        </w:tc>
        <w:tc>
          <w:tcPr>
            <w:tcW w:w="1560" w:type="dxa"/>
            <w:tcBorders>
              <w:top w:val="single" w:sz="4" w:space="0" w:color="auto"/>
            </w:tcBorders>
          </w:tcPr>
          <w:p w14:paraId="0E16F0C6" w14:textId="189CC620" w:rsidR="00414CE9" w:rsidRPr="007D4BE6" w:rsidRDefault="005652F3" w:rsidP="00414CE9">
            <w:pPr>
              <w:pStyle w:val="Default"/>
              <w:widowControl w:val="0"/>
              <w:jc w:val="right"/>
              <w:rPr>
                <w:iCs/>
                <w:sz w:val="18"/>
                <w:szCs w:val="18"/>
              </w:rPr>
            </w:pPr>
            <w:r w:rsidRPr="007D4BE6">
              <w:rPr>
                <w:iCs/>
                <w:sz w:val="18"/>
                <w:szCs w:val="18"/>
              </w:rPr>
              <w:t>51.929</w:t>
            </w:r>
          </w:p>
        </w:tc>
        <w:tc>
          <w:tcPr>
            <w:tcW w:w="1417" w:type="dxa"/>
            <w:tcBorders>
              <w:top w:val="single" w:sz="4" w:space="0" w:color="auto"/>
            </w:tcBorders>
          </w:tcPr>
          <w:p w14:paraId="211F9ADF" w14:textId="57923778" w:rsidR="00414CE9" w:rsidRPr="007D4BE6" w:rsidRDefault="005652F3" w:rsidP="00414CE9">
            <w:pPr>
              <w:pStyle w:val="Default"/>
              <w:widowControl w:val="0"/>
              <w:jc w:val="right"/>
              <w:rPr>
                <w:iCs/>
                <w:sz w:val="18"/>
                <w:szCs w:val="18"/>
              </w:rPr>
            </w:pPr>
            <w:r w:rsidRPr="007D4BE6">
              <w:rPr>
                <w:iCs/>
                <w:sz w:val="18"/>
                <w:szCs w:val="18"/>
              </w:rPr>
              <w:t>(1.053</w:t>
            </w:r>
            <w:r w:rsidR="00414CE9" w:rsidRPr="007D4BE6">
              <w:rPr>
                <w:iCs/>
                <w:sz w:val="18"/>
                <w:szCs w:val="18"/>
              </w:rPr>
              <w:t>)</w:t>
            </w:r>
          </w:p>
        </w:tc>
      </w:tr>
      <w:tr w:rsidR="008343A9" w:rsidRPr="007D4BE6" w14:paraId="7CDB6108" w14:textId="77777777" w:rsidTr="00414CE9">
        <w:trPr>
          <w:trHeight w:val="227"/>
        </w:trPr>
        <w:tc>
          <w:tcPr>
            <w:tcW w:w="5387" w:type="dxa"/>
            <w:tcBorders>
              <w:bottom w:val="single" w:sz="4" w:space="0" w:color="auto"/>
            </w:tcBorders>
          </w:tcPr>
          <w:p w14:paraId="132936CE" w14:textId="4A759566" w:rsidR="00414CE9" w:rsidRPr="007D4BE6" w:rsidRDefault="00414CE9" w:rsidP="00414CE9">
            <w:pPr>
              <w:pStyle w:val="Default"/>
              <w:widowControl w:val="0"/>
              <w:jc w:val="both"/>
              <w:rPr>
                <w:iCs/>
                <w:sz w:val="18"/>
                <w:szCs w:val="18"/>
              </w:rPr>
            </w:pPr>
            <w:r w:rsidRPr="007D4BE6">
              <w:rPr>
                <w:iCs/>
                <w:sz w:val="18"/>
                <w:szCs w:val="18"/>
              </w:rPr>
              <w:t>Ativo não circulante</w:t>
            </w:r>
          </w:p>
        </w:tc>
        <w:tc>
          <w:tcPr>
            <w:tcW w:w="1492" w:type="dxa"/>
            <w:tcBorders>
              <w:bottom w:val="single" w:sz="4" w:space="0" w:color="auto"/>
            </w:tcBorders>
          </w:tcPr>
          <w:p w14:paraId="2F2837A8" w14:textId="7B96D5FE" w:rsidR="00414CE9" w:rsidRPr="007D4BE6" w:rsidRDefault="005652F3" w:rsidP="00414CE9">
            <w:pPr>
              <w:pStyle w:val="Default"/>
              <w:widowControl w:val="0"/>
              <w:jc w:val="right"/>
              <w:rPr>
                <w:iCs/>
                <w:sz w:val="18"/>
                <w:szCs w:val="18"/>
              </w:rPr>
            </w:pPr>
            <w:r w:rsidRPr="007D4BE6">
              <w:rPr>
                <w:iCs/>
                <w:sz w:val="18"/>
                <w:szCs w:val="18"/>
              </w:rPr>
              <w:t>31.738</w:t>
            </w:r>
          </w:p>
        </w:tc>
        <w:tc>
          <w:tcPr>
            <w:tcW w:w="1560" w:type="dxa"/>
            <w:tcBorders>
              <w:bottom w:val="single" w:sz="4" w:space="0" w:color="auto"/>
            </w:tcBorders>
          </w:tcPr>
          <w:p w14:paraId="34EBF210" w14:textId="754E113F" w:rsidR="00414CE9" w:rsidRPr="007D4BE6" w:rsidRDefault="005652F3" w:rsidP="00414CE9">
            <w:pPr>
              <w:pStyle w:val="Default"/>
              <w:widowControl w:val="0"/>
              <w:jc w:val="right"/>
              <w:rPr>
                <w:iCs/>
                <w:sz w:val="18"/>
                <w:szCs w:val="18"/>
              </w:rPr>
            </w:pPr>
            <w:r w:rsidRPr="007D4BE6">
              <w:rPr>
                <w:iCs/>
                <w:sz w:val="18"/>
                <w:szCs w:val="18"/>
              </w:rPr>
              <w:t>31.863</w:t>
            </w:r>
          </w:p>
        </w:tc>
        <w:tc>
          <w:tcPr>
            <w:tcW w:w="1417" w:type="dxa"/>
            <w:tcBorders>
              <w:bottom w:val="single" w:sz="4" w:space="0" w:color="auto"/>
            </w:tcBorders>
          </w:tcPr>
          <w:p w14:paraId="5AB214F8" w14:textId="19068FEA" w:rsidR="00414CE9" w:rsidRPr="007D4BE6" w:rsidRDefault="005652F3" w:rsidP="00414CE9">
            <w:pPr>
              <w:pStyle w:val="Default"/>
              <w:widowControl w:val="0"/>
              <w:jc w:val="right"/>
              <w:rPr>
                <w:iCs/>
                <w:sz w:val="18"/>
                <w:szCs w:val="18"/>
              </w:rPr>
            </w:pPr>
            <w:r w:rsidRPr="007D4BE6">
              <w:rPr>
                <w:iCs/>
                <w:sz w:val="18"/>
                <w:szCs w:val="18"/>
              </w:rPr>
              <w:t>(125)</w:t>
            </w:r>
          </w:p>
        </w:tc>
      </w:tr>
      <w:tr w:rsidR="008343A9" w:rsidRPr="007D4BE6" w14:paraId="51C0EF20" w14:textId="77777777" w:rsidTr="00414CE9">
        <w:trPr>
          <w:trHeight w:val="227"/>
        </w:trPr>
        <w:tc>
          <w:tcPr>
            <w:tcW w:w="5387" w:type="dxa"/>
            <w:tcBorders>
              <w:top w:val="single" w:sz="4" w:space="0" w:color="auto"/>
              <w:bottom w:val="single" w:sz="4" w:space="0" w:color="auto"/>
            </w:tcBorders>
          </w:tcPr>
          <w:p w14:paraId="0726622D" w14:textId="3E44C981" w:rsidR="00414CE9" w:rsidRPr="007D4BE6" w:rsidRDefault="00414CE9" w:rsidP="00414CE9">
            <w:pPr>
              <w:pStyle w:val="Default"/>
              <w:widowControl w:val="0"/>
              <w:jc w:val="both"/>
              <w:rPr>
                <w:b/>
                <w:bCs/>
                <w:iCs/>
                <w:sz w:val="18"/>
                <w:szCs w:val="18"/>
              </w:rPr>
            </w:pPr>
            <w:r w:rsidRPr="007D4BE6">
              <w:rPr>
                <w:b/>
                <w:bCs/>
                <w:iCs/>
                <w:sz w:val="18"/>
                <w:szCs w:val="18"/>
              </w:rPr>
              <w:t>Total do Ativo</w:t>
            </w:r>
          </w:p>
        </w:tc>
        <w:tc>
          <w:tcPr>
            <w:tcW w:w="1492" w:type="dxa"/>
            <w:tcBorders>
              <w:top w:val="single" w:sz="4" w:space="0" w:color="auto"/>
              <w:bottom w:val="single" w:sz="4" w:space="0" w:color="auto"/>
            </w:tcBorders>
          </w:tcPr>
          <w:p w14:paraId="66910BF9" w14:textId="4F0FB7D2" w:rsidR="00414CE9" w:rsidRPr="007D4BE6" w:rsidRDefault="005652F3" w:rsidP="00414CE9">
            <w:pPr>
              <w:pStyle w:val="Default"/>
              <w:widowControl w:val="0"/>
              <w:jc w:val="right"/>
              <w:rPr>
                <w:b/>
                <w:bCs/>
                <w:iCs/>
                <w:sz w:val="18"/>
                <w:szCs w:val="18"/>
              </w:rPr>
            </w:pPr>
            <w:r w:rsidRPr="007D4BE6">
              <w:rPr>
                <w:b/>
                <w:bCs/>
                <w:iCs/>
                <w:sz w:val="18"/>
                <w:szCs w:val="18"/>
              </w:rPr>
              <w:t>82.614</w:t>
            </w:r>
          </w:p>
        </w:tc>
        <w:tc>
          <w:tcPr>
            <w:tcW w:w="1560" w:type="dxa"/>
            <w:tcBorders>
              <w:top w:val="single" w:sz="4" w:space="0" w:color="auto"/>
              <w:bottom w:val="single" w:sz="4" w:space="0" w:color="auto"/>
            </w:tcBorders>
          </w:tcPr>
          <w:p w14:paraId="65852F10" w14:textId="51C6C128" w:rsidR="00414CE9" w:rsidRPr="007D4BE6" w:rsidRDefault="005652F3" w:rsidP="00414CE9">
            <w:pPr>
              <w:pStyle w:val="Default"/>
              <w:widowControl w:val="0"/>
              <w:jc w:val="right"/>
              <w:rPr>
                <w:b/>
                <w:bCs/>
                <w:iCs/>
                <w:sz w:val="18"/>
                <w:szCs w:val="18"/>
              </w:rPr>
            </w:pPr>
            <w:r w:rsidRPr="007D4BE6">
              <w:rPr>
                <w:b/>
                <w:bCs/>
                <w:iCs/>
                <w:sz w:val="18"/>
                <w:szCs w:val="18"/>
              </w:rPr>
              <w:t>83.792</w:t>
            </w:r>
          </w:p>
        </w:tc>
        <w:tc>
          <w:tcPr>
            <w:tcW w:w="1417" w:type="dxa"/>
            <w:tcBorders>
              <w:top w:val="single" w:sz="4" w:space="0" w:color="auto"/>
              <w:bottom w:val="single" w:sz="4" w:space="0" w:color="auto"/>
            </w:tcBorders>
          </w:tcPr>
          <w:p w14:paraId="416B7053" w14:textId="619D6C30" w:rsidR="00414CE9" w:rsidRPr="007D4BE6" w:rsidRDefault="005652F3" w:rsidP="00414CE9">
            <w:pPr>
              <w:pStyle w:val="Default"/>
              <w:widowControl w:val="0"/>
              <w:jc w:val="right"/>
              <w:rPr>
                <w:b/>
                <w:bCs/>
                <w:iCs/>
                <w:sz w:val="18"/>
                <w:szCs w:val="18"/>
              </w:rPr>
            </w:pPr>
            <w:r w:rsidRPr="007D4BE6">
              <w:rPr>
                <w:b/>
                <w:bCs/>
                <w:iCs/>
                <w:sz w:val="18"/>
                <w:szCs w:val="18"/>
              </w:rPr>
              <w:t>(1.178</w:t>
            </w:r>
            <w:r w:rsidR="00761DE3" w:rsidRPr="007D4BE6">
              <w:rPr>
                <w:b/>
                <w:bCs/>
                <w:iCs/>
                <w:sz w:val="18"/>
                <w:szCs w:val="18"/>
              </w:rPr>
              <w:t>)</w:t>
            </w:r>
          </w:p>
        </w:tc>
      </w:tr>
      <w:tr w:rsidR="008343A9" w:rsidRPr="007D4BE6" w14:paraId="2B5207B9" w14:textId="77777777" w:rsidTr="00414CE9">
        <w:trPr>
          <w:trHeight w:val="227"/>
        </w:trPr>
        <w:tc>
          <w:tcPr>
            <w:tcW w:w="5387" w:type="dxa"/>
            <w:tcBorders>
              <w:top w:val="single" w:sz="4" w:space="0" w:color="auto"/>
            </w:tcBorders>
          </w:tcPr>
          <w:p w14:paraId="71A289B2" w14:textId="21D4EFDB" w:rsidR="00414CE9" w:rsidRPr="007D4BE6" w:rsidRDefault="00414CE9" w:rsidP="00414CE9">
            <w:pPr>
              <w:pStyle w:val="Default"/>
              <w:widowControl w:val="0"/>
              <w:jc w:val="both"/>
              <w:rPr>
                <w:iCs/>
                <w:sz w:val="18"/>
                <w:szCs w:val="18"/>
              </w:rPr>
            </w:pPr>
            <w:r w:rsidRPr="007D4BE6">
              <w:rPr>
                <w:iCs/>
                <w:sz w:val="18"/>
                <w:szCs w:val="18"/>
              </w:rPr>
              <w:t>Passivo circulante</w:t>
            </w:r>
          </w:p>
        </w:tc>
        <w:tc>
          <w:tcPr>
            <w:tcW w:w="1492" w:type="dxa"/>
            <w:tcBorders>
              <w:top w:val="single" w:sz="4" w:space="0" w:color="auto"/>
            </w:tcBorders>
          </w:tcPr>
          <w:p w14:paraId="03896129" w14:textId="2AFFBA58" w:rsidR="00414CE9" w:rsidRPr="007D4BE6" w:rsidRDefault="005652F3" w:rsidP="00414CE9">
            <w:pPr>
              <w:pStyle w:val="Default"/>
              <w:widowControl w:val="0"/>
              <w:jc w:val="right"/>
              <w:rPr>
                <w:iCs/>
                <w:sz w:val="18"/>
                <w:szCs w:val="18"/>
              </w:rPr>
            </w:pPr>
            <w:r w:rsidRPr="007D4BE6">
              <w:rPr>
                <w:iCs/>
                <w:sz w:val="18"/>
                <w:szCs w:val="18"/>
              </w:rPr>
              <w:t>19.958</w:t>
            </w:r>
          </w:p>
        </w:tc>
        <w:tc>
          <w:tcPr>
            <w:tcW w:w="1560" w:type="dxa"/>
            <w:tcBorders>
              <w:top w:val="single" w:sz="4" w:space="0" w:color="auto"/>
            </w:tcBorders>
          </w:tcPr>
          <w:p w14:paraId="48612029" w14:textId="0D9A03D8" w:rsidR="00414CE9" w:rsidRPr="007D4BE6" w:rsidRDefault="005652F3" w:rsidP="00414CE9">
            <w:pPr>
              <w:pStyle w:val="Default"/>
              <w:widowControl w:val="0"/>
              <w:jc w:val="right"/>
              <w:rPr>
                <w:iCs/>
                <w:sz w:val="18"/>
                <w:szCs w:val="18"/>
              </w:rPr>
            </w:pPr>
            <w:r w:rsidRPr="007D4BE6">
              <w:rPr>
                <w:iCs/>
                <w:sz w:val="18"/>
                <w:szCs w:val="18"/>
              </w:rPr>
              <w:t>26.037</w:t>
            </w:r>
          </w:p>
        </w:tc>
        <w:tc>
          <w:tcPr>
            <w:tcW w:w="1417" w:type="dxa"/>
            <w:tcBorders>
              <w:top w:val="single" w:sz="4" w:space="0" w:color="auto"/>
            </w:tcBorders>
          </w:tcPr>
          <w:p w14:paraId="511B9C8F" w14:textId="5033D9E7" w:rsidR="00414CE9" w:rsidRPr="007D4BE6" w:rsidRDefault="005652F3" w:rsidP="00414CE9">
            <w:pPr>
              <w:pStyle w:val="Default"/>
              <w:widowControl w:val="0"/>
              <w:jc w:val="right"/>
              <w:rPr>
                <w:iCs/>
                <w:sz w:val="18"/>
                <w:szCs w:val="18"/>
              </w:rPr>
            </w:pPr>
            <w:r w:rsidRPr="007D4BE6">
              <w:rPr>
                <w:iCs/>
                <w:sz w:val="18"/>
                <w:szCs w:val="18"/>
              </w:rPr>
              <w:t>(6.079</w:t>
            </w:r>
            <w:r w:rsidR="00761DE3" w:rsidRPr="007D4BE6">
              <w:rPr>
                <w:iCs/>
                <w:sz w:val="18"/>
                <w:szCs w:val="18"/>
              </w:rPr>
              <w:t>)</w:t>
            </w:r>
          </w:p>
        </w:tc>
      </w:tr>
      <w:tr w:rsidR="008343A9" w:rsidRPr="007D4BE6" w14:paraId="5ED08420" w14:textId="77777777" w:rsidTr="00414CE9">
        <w:trPr>
          <w:trHeight w:val="227"/>
        </w:trPr>
        <w:tc>
          <w:tcPr>
            <w:tcW w:w="5387" w:type="dxa"/>
          </w:tcPr>
          <w:p w14:paraId="04FEFBA8" w14:textId="3FB70CDB" w:rsidR="00414CE9" w:rsidRPr="007D4BE6" w:rsidRDefault="00414CE9" w:rsidP="00414CE9">
            <w:pPr>
              <w:pStyle w:val="Default"/>
              <w:widowControl w:val="0"/>
              <w:jc w:val="both"/>
              <w:rPr>
                <w:iCs/>
                <w:sz w:val="18"/>
                <w:szCs w:val="18"/>
              </w:rPr>
            </w:pPr>
            <w:r w:rsidRPr="007D4BE6">
              <w:rPr>
                <w:iCs/>
                <w:sz w:val="18"/>
                <w:szCs w:val="18"/>
              </w:rPr>
              <w:t>Passivo não circulante</w:t>
            </w:r>
          </w:p>
        </w:tc>
        <w:tc>
          <w:tcPr>
            <w:tcW w:w="1492" w:type="dxa"/>
          </w:tcPr>
          <w:p w14:paraId="45091F64" w14:textId="5B2B5891" w:rsidR="00414CE9" w:rsidRPr="007D4BE6" w:rsidRDefault="005652F3" w:rsidP="00414CE9">
            <w:pPr>
              <w:pStyle w:val="Default"/>
              <w:widowControl w:val="0"/>
              <w:jc w:val="right"/>
              <w:rPr>
                <w:iCs/>
                <w:sz w:val="18"/>
                <w:szCs w:val="18"/>
              </w:rPr>
            </w:pPr>
            <w:r w:rsidRPr="007D4BE6">
              <w:rPr>
                <w:iCs/>
                <w:sz w:val="18"/>
                <w:szCs w:val="18"/>
              </w:rPr>
              <w:t>25.568</w:t>
            </w:r>
          </w:p>
        </w:tc>
        <w:tc>
          <w:tcPr>
            <w:tcW w:w="1560" w:type="dxa"/>
          </w:tcPr>
          <w:p w14:paraId="0A06247C" w14:textId="3BF17052" w:rsidR="00414CE9" w:rsidRPr="007D4BE6" w:rsidRDefault="005652F3" w:rsidP="00414CE9">
            <w:pPr>
              <w:pStyle w:val="Default"/>
              <w:widowControl w:val="0"/>
              <w:jc w:val="right"/>
              <w:rPr>
                <w:iCs/>
                <w:sz w:val="18"/>
                <w:szCs w:val="18"/>
              </w:rPr>
            </w:pPr>
            <w:r w:rsidRPr="007D4BE6">
              <w:rPr>
                <w:iCs/>
                <w:sz w:val="18"/>
                <w:szCs w:val="18"/>
              </w:rPr>
              <w:t>26.145</w:t>
            </w:r>
          </w:p>
        </w:tc>
        <w:tc>
          <w:tcPr>
            <w:tcW w:w="1417" w:type="dxa"/>
          </w:tcPr>
          <w:p w14:paraId="28B264C4" w14:textId="0A117C3D" w:rsidR="00414CE9" w:rsidRPr="007D4BE6" w:rsidRDefault="005652F3" w:rsidP="00414CE9">
            <w:pPr>
              <w:pStyle w:val="Default"/>
              <w:widowControl w:val="0"/>
              <w:jc w:val="right"/>
              <w:rPr>
                <w:iCs/>
                <w:sz w:val="18"/>
                <w:szCs w:val="18"/>
              </w:rPr>
            </w:pPr>
            <w:r w:rsidRPr="007D4BE6">
              <w:rPr>
                <w:iCs/>
                <w:sz w:val="18"/>
                <w:szCs w:val="18"/>
              </w:rPr>
              <w:t>(577)</w:t>
            </w:r>
          </w:p>
        </w:tc>
      </w:tr>
      <w:tr w:rsidR="008343A9" w:rsidRPr="007D4BE6" w14:paraId="4F1E495C" w14:textId="77777777" w:rsidTr="00414CE9">
        <w:trPr>
          <w:trHeight w:val="227"/>
        </w:trPr>
        <w:tc>
          <w:tcPr>
            <w:tcW w:w="5387" w:type="dxa"/>
            <w:tcBorders>
              <w:bottom w:val="single" w:sz="4" w:space="0" w:color="auto"/>
            </w:tcBorders>
          </w:tcPr>
          <w:p w14:paraId="0069A010" w14:textId="44F1622E" w:rsidR="00414CE9" w:rsidRPr="007D4BE6" w:rsidRDefault="00414CE9" w:rsidP="00414CE9">
            <w:pPr>
              <w:pStyle w:val="Default"/>
              <w:widowControl w:val="0"/>
              <w:jc w:val="both"/>
              <w:rPr>
                <w:iCs/>
                <w:sz w:val="18"/>
                <w:szCs w:val="18"/>
              </w:rPr>
            </w:pPr>
            <w:r w:rsidRPr="007D4BE6">
              <w:rPr>
                <w:iCs/>
                <w:sz w:val="18"/>
                <w:szCs w:val="18"/>
              </w:rPr>
              <w:t>Patrimônio líquido</w:t>
            </w:r>
          </w:p>
        </w:tc>
        <w:tc>
          <w:tcPr>
            <w:tcW w:w="1492" w:type="dxa"/>
            <w:tcBorders>
              <w:bottom w:val="single" w:sz="4" w:space="0" w:color="auto"/>
            </w:tcBorders>
          </w:tcPr>
          <w:p w14:paraId="6F2E3085" w14:textId="46F9314B" w:rsidR="00414CE9" w:rsidRPr="007D4BE6" w:rsidRDefault="005652F3" w:rsidP="00414CE9">
            <w:pPr>
              <w:pStyle w:val="Default"/>
              <w:widowControl w:val="0"/>
              <w:jc w:val="right"/>
              <w:rPr>
                <w:iCs/>
                <w:sz w:val="18"/>
                <w:szCs w:val="18"/>
              </w:rPr>
            </w:pPr>
            <w:r w:rsidRPr="007D4BE6">
              <w:rPr>
                <w:iCs/>
                <w:sz w:val="18"/>
                <w:szCs w:val="18"/>
              </w:rPr>
              <w:t>37.088</w:t>
            </w:r>
          </w:p>
        </w:tc>
        <w:tc>
          <w:tcPr>
            <w:tcW w:w="1560" w:type="dxa"/>
            <w:tcBorders>
              <w:bottom w:val="single" w:sz="4" w:space="0" w:color="auto"/>
            </w:tcBorders>
          </w:tcPr>
          <w:p w14:paraId="5A084CB0" w14:textId="3CF238DF" w:rsidR="00414CE9" w:rsidRPr="007D4BE6" w:rsidRDefault="005652F3" w:rsidP="00414CE9">
            <w:pPr>
              <w:pStyle w:val="Default"/>
              <w:widowControl w:val="0"/>
              <w:jc w:val="right"/>
              <w:rPr>
                <w:iCs/>
                <w:sz w:val="18"/>
                <w:szCs w:val="18"/>
              </w:rPr>
            </w:pPr>
            <w:r w:rsidRPr="007D4BE6">
              <w:rPr>
                <w:iCs/>
                <w:sz w:val="18"/>
                <w:szCs w:val="18"/>
              </w:rPr>
              <w:t>31.610</w:t>
            </w:r>
          </w:p>
        </w:tc>
        <w:tc>
          <w:tcPr>
            <w:tcW w:w="1417" w:type="dxa"/>
            <w:tcBorders>
              <w:bottom w:val="single" w:sz="4" w:space="0" w:color="auto"/>
            </w:tcBorders>
          </w:tcPr>
          <w:p w14:paraId="0B72D33C" w14:textId="334CE2B8" w:rsidR="00414CE9" w:rsidRPr="007D4BE6" w:rsidRDefault="005652F3" w:rsidP="00414CE9">
            <w:pPr>
              <w:pStyle w:val="Default"/>
              <w:widowControl w:val="0"/>
              <w:jc w:val="right"/>
              <w:rPr>
                <w:iCs/>
                <w:sz w:val="18"/>
                <w:szCs w:val="18"/>
              </w:rPr>
            </w:pPr>
            <w:r w:rsidRPr="007D4BE6">
              <w:rPr>
                <w:iCs/>
                <w:sz w:val="18"/>
                <w:szCs w:val="18"/>
              </w:rPr>
              <w:t>5.478</w:t>
            </w:r>
          </w:p>
        </w:tc>
      </w:tr>
      <w:tr w:rsidR="008343A9" w:rsidRPr="007D4BE6" w14:paraId="635D136D" w14:textId="77777777" w:rsidTr="00414CE9">
        <w:trPr>
          <w:trHeight w:val="227"/>
        </w:trPr>
        <w:tc>
          <w:tcPr>
            <w:tcW w:w="5387" w:type="dxa"/>
            <w:tcBorders>
              <w:top w:val="single" w:sz="4" w:space="0" w:color="auto"/>
              <w:bottom w:val="single" w:sz="4" w:space="0" w:color="auto"/>
            </w:tcBorders>
          </w:tcPr>
          <w:p w14:paraId="57F140D6" w14:textId="06889EA3" w:rsidR="00414CE9" w:rsidRPr="007D4BE6" w:rsidRDefault="00414CE9" w:rsidP="00414CE9">
            <w:pPr>
              <w:pStyle w:val="Default"/>
              <w:widowControl w:val="0"/>
              <w:jc w:val="both"/>
              <w:rPr>
                <w:b/>
                <w:bCs/>
                <w:iCs/>
                <w:sz w:val="18"/>
                <w:szCs w:val="18"/>
              </w:rPr>
            </w:pPr>
            <w:r w:rsidRPr="007D4BE6">
              <w:rPr>
                <w:b/>
                <w:bCs/>
                <w:iCs/>
                <w:sz w:val="18"/>
                <w:szCs w:val="18"/>
              </w:rPr>
              <w:t>Total do Passivo</w:t>
            </w:r>
          </w:p>
        </w:tc>
        <w:tc>
          <w:tcPr>
            <w:tcW w:w="1492" w:type="dxa"/>
            <w:tcBorders>
              <w:top w:val="single" w:sz="4" w:space="0" w:color="auto"/>
              <w:bottom w:val="single" w:sz="4" w:space="0" w:color="auto"/>
            </w:tcBorders>
          </w:tcPr>
          <w:p w14:paraId="5D513997" w14:textId="7CE2DE8D" w:rsidR="00414CE9" w:rsidRPr="007D4BE6" w:rsidRDefault="005652F3" w:rsidP="00414CE9">
            <w:pPr>
              <w:pStyle w:val="Default"/>
              <w:widowControl w:val="0"/>
              <w:jc w:val="right"/>
              <w:rPr>
                <w:b/>
                <w:bCs/>
                <w:iCs/>
                <w:sz w:val="18"/>
                <w:szCs w:val="18"/>
              </w:rPr>
            </w:pPr>
            <w:r w:rsidRPr="007D4BE6">
              <w:rPr>
                <w:b/>
                <w:bCs/>
                <w:iCs/>
                <w:sz w:val="18"/>
                <w:szCs w:val="18"/>
              </w:rPr>
              <w:t>82.614</w:t>
            </w:r>
          </w:p>
        </w:tc>
        <w:tc>
          <w:tcPr>
            <w:tcW w:w="1560" w:type="dxa"/>
            <w:tcBorders>
              <w:top w:val="single" w:sz="4" w:space="0" w:color="auto"/>
              <w:bottom w:val="single" w:sz="4" w:space="0" w:color="auto"/>
            </w:tcBorders>
          </w:tcPr>
          <w:p w14:paraId="101B4C9F" w14:textId="09BE25EA" w:rsidR="00414CE9" w:rsidRPr="007D4BE6" w:rsidRDefault="005652F3" w:rsidP="00414CE9">
            <w:pPr>
              <w:pStyle w:val="Default"/>
              <w:widowControl w:val="0"/>
              <w:jc w:val="right"/>
              <w:rPr>
                <w:b/>
                <w:bCs/>
                <w:iCs/>
                <w:sz w:val="18"/>
                <w:szCs w:val="18"/>
              </w:rPr>
            </w:pPr>
            <w:r w:rsidRPr="007D4BE6">
              <w:rPr>
                <w:b/>
                <w:bCs/>
                <w:iCs/>
                <w:sz w:val="18"/>
                <w:szCs w:val="18"/>
              </w:rPr>
              <w:t>83.792</w:t>
            </w:r>
          </w:p>
        </w:tc>
        <w:tc>
          <w:tcPr>
            <w:tcW w:w="1417" w:type="dxa"/>
            <w:tcBorders>
              <w:top w:val="single" w:sz="4" w:space="0" w:color="auto"/>
              <w:bottom w:val="single" w:sz="4" w:space="0" w:color="auto"/>
            </w:tcBorders>
          </w:tcPr>
          <w:p w14:paraId="02571F6C" w14:textId="3EFD1634" w:rsidR="00414CE9" w:rsidRPr="007D4BE6" w:rsidRDefault="005652F3" w:rsidP="00414CE9">
            <w:pPr>
              <w:pStyle w:val="Default"/>
              <w:widowControl w:val="0"/>
              <w:jc w:val="right"/>
              <w:rPr>
                <w:b/>
                <w:bCs/>
                <w:iCs/>
                <w:sz w:val="18"/>
                <w:szCs w:val="18"/>
              </w:rPr>
            </w:pPr>
            <w:r w:rsidRPr="007D4BE6">
              <w:rPr>
                <w:b/>
                <w:bCs/>
                <w:iCs/>
                <w:sz w:val="18"/>
                <w:szCs w:val="18"/>
              </w:rPr>
              <w:t>(1.178</w:t>
            </w:r>
            <w:r w:rsidR="00761DE3" w:rsidRPr="007D4BE6">
              <w:rPr>
                <w:b/>
                <w:bCs/>
                <w:iCs/>
                <w:sz w:val="18"/>
                <w:szCs w:val="18"/>
              </w:rPr>
              <w:t>)</w:t>
            </w:r>
          </w:p>
        </w:tc>
      </w:tr>
    </w:tbl>
    <w:p w14:paraId="3BA232E3" w14:textId="77777777" w:rsidR="006E455D" w:rsidRPr="007D4BE6" w:rsidRDefault="006E455D" w:rsidP="006E455D">
      <w:pPr>
        <w:keepLines/>
        <w:autoSpaceDE w:val="0"/>
        <w:autoSpaceDN w:val="0"/>
        <w:outlineLvl w:val="0"/>
        <w:rPr>
          <w:rFonts w:cs="Arial"/>
          <w:iCs/>
          <w:sz w:val="20"/>
          <w:szCs w:val="20"/>
          <w:lang w:eastAsia="pt-BR"/>
        </w:rPr>
      </w:pPr>
    </w:p>
    <w:p w14:paraId="4C8B219C" w14:textId="101974CA" w:rsidR="006E455D" w:rsidRPr="007D4BE6" w:rsidRDefault="006E455D" w:rsidP="006E455D">
      <w:pPr>
        <w:keepLines/>
        <w:autoSpaceDE w:val="0"/>
        <w:autoSpaceDN w:val="0"/>
        <w:outlineLvl w:val="0"/>
        <w:rPr>
          <w:rFonts w:cs="Arial"/>
          <w:iCs/>
          <w:sz w:val="20"/>
          <w:szCs w:val="20"/>
          <w:lang w:eastAsia="pt-BR"/>
        </w:rPr>
      </w:pPr>
      <w:r w:rsidRPr="007D4BE6">
        <w:rPr>
          <w:rFonts w:cs="Arial"/>
          <w:iCs/>
          <w:sz w:val="20"/>
          <w:szCs w:val="20"/>
          <w:lang w:eastAsia="pt-BR"/>
        </w:rPr>
        <w:t>A conciliação apresentou uma diferença no total de (R$ 1.178). Não foi possível o ajuste no SIAFI em razão do prazo de fechamento do sistema ser exíguo para a conciliação entre os encerramentos da contabilidade privada e pública.</w:t>
      </w:r>
    </w:p>
    <w:p w14:paraId="0E46571A" w14:textId="77777777" w:rsidR="006E455D" w:rsidRPr="007D4BE6" w:rsidRDefault="006E455D" w:rsidP="006E455D">
      <w:pPr>
        <w:keepLines/>
        <w:autoSpaceDE w:val="0"/>
        <w:autoSpaceDN w:val="0"/>
        <w:outlineLvl w:val="0"/>
        <w:rPr>
          <w:rFonts w:cs="Arial"/>
          <w:b/>
          <w:bCs/>
          <w:iCs/>
          <w:sz w:val="20"/>
          <w:szCs w:val="20"/>
          <w:lang w:eastAsia="pt-BR"/>
        </w:rPr>
      </w:pPr>
    </w:p>
    <w:p w14:paraId="7AE81199" w14:textId="77777777" w:rsidR="006E455D" w:rsidRPr="007D4BE6" w:rsidRDefault="006E455D" w:rsidP="006E455D">
      <w:pPr>
        <w:keepLines/>
        <w:rPr>
          <w:rFonts w:cs="Arial"/>
          <w:iCs/>
          <w:sz w:val="20"/>
          <w:szCs w:val="20"/>
          <w:highlight w:val="yellow"/>
          <w:lang w:eastAsia="pt-BR"/>
        </w:rPr>
      </w:pPr>
      <w:r w:rsidRPr="007D4BE6">
        <w:rPr>
          <w:rFonts w:cs="Arial"/>
          <w:iCs/>
          <w:sz w:val="20"/>
          <w:szCs w:val="20"/>
          <w:lang w:eastAsia="pt-BR"/>
        </w:rPr>
        <w:t>As justificativas por grupamento do Balanço Patrimonial estão descritas abaixo:</w:t>
      </w:r>
    </w:p>
    <w:p w14:paraId="58180CDF" w14:textId="77777777" w:rsidR="006E455D" w:rsidRPr="007D4BE6" w:rsidRDefault="006E455D" w:rsidP="008800EE">
      <w:pPr>
        <w:pStyle w:val="PargrafodaLista"/>
        <w:keepNext w:val="0"/>
        <w:widowControl w:val="0"/>
        <w:autoSpaceDE w:val="0"/>
        <w:autoSpaceDN w:val="0"/>
        <w:ind w:left="0"/>
        <w:rPr>
          <w:rFonts w:cs="Arial"/>
          <w:iCs/>
          <w:sz w:val="20"/>
          <w:szCs w:val="20"/>
          <w:lang w:eastAsia="pt-BR"/>
        </w:rPr>
      </w:pPr>
    </w:p>
    <w:p w14:paraId="5527CE96" w14:textId="77777777" w:rsidR="006E455D" w:rsidRPr="007D4BE6" w:rsidRDefault="006E455D" w:rsidP="008800EE">
      <w:pPr>
        <w:pStyle w:val="PargrafodaLista"/>
        <w:keepNext w:val="0"/>
        <w:widowControl w:val="0"/>
        <w:autoSpaceDE w:val="0"/>
        <w:autoSpaceDN w:val="0"/>
        <w:ind w:left="0"/>
        <w:rPr>
          <w:rFonts w:cs="Arial"/>
          <w:iCs/>
          <w:sz w:val="20"/>
          <w:szCs w:val="20"/>
          <w:lang w:eastAsia="pt-BR"/>
        </w:rPr>
      </w:pPr>
    </w:p>
    <w:p w14:paraId="29807A41" w14:textId="76FD36E3" w:rsidR="008800EE" w:rsidRPr="007D4BE6" w:rsidRDefault="008800EE" w:rsidP="008800EE">
      <w:pPr>
        <w:pStyle w:val="PargrafodaLista"/>
        <w:keepNext w:val="0"/>
        <w:widowControl w:val="0"/>
        <w:autoSpaceDE w:val="0"/>
        <w:autoSpaceDN w:val="0"/>
        <w:ind w:left="0"/>
        <w:rPr>
          <w:rFonts w:cs="Arial"/>
          <w:iCs/>
          <w:sz w:val="20"/>
          <w:szCs w:val="20"/>
          <w:lang w:eastAsia="pt-BR"/>
        </w:rPr>
      </w:pPr>
      <w:r w:rsidRPr="007D4BE6">
        <w:rPr>
          <w:rFonts w:cs="Arial"/>
          <w:iCs/>
          <w:sz w:val="20"/>
          <w:szCs w:val="20"/>
          <w:lang w:eastAsia="pt-BR"/>
        </w:rPr>
        <w:t>a) O Ativo Circulante apr</w:t>
      </w:r>
      <w:r w:rsidR="006E455D" w:rsidRPr="007D4BE6">
        <w:rPr>
          <w:rFonts w:cs="Arial"/>
          <w:iCs/>
          <w:sz w:val="20"/>
          <w:szCs w:val="20"/>
          <w:lang w:eastAsia="pt-BR"/>
        </w:rPr>
        <w:t>esentou uma diferença de (R$ 1.053)</w:t>
      </w:r>
      <w:r w:rsidRPr="007D4BE6">
        <w:rPr>
          <w:rFonts w:cs="Arial"/>
          <w:iCs/>
          <w:sz w:val="20"/>
          <w:szCs w:val="20"/>
          <w:lang w:eastAsia="pt-BR"/>
        </w:rPr>
        <w:t xml:space="preserve"> conforme demonstrado na tabela </w:t>
      </w:r>
      <w:r w:rsidR="007207B8" w:rsidRPr="007D4BE6">
        <w:rPr>
          <w:rFonts w:cs="Arial"/>
          <w:iCs/>
          <w:sz w:val="20"/>
          <w:szCs w:val="20"/>
          <w:lang w:eastAsia="pt-BR"/>
        </w:rPr>
        <w:t xml:space="preserve">abaixo. </w:t>
      </w:r>
    </w:p>
    <w:tbl>
      <w:tblPr>
        <w:tblW w:w="9933" w:type="dxa"/>
        <w:tblInd w:w="-10" w:type="dxa"/>
        <w:tblCellMar>
          <w:left w:w="70" w:type="dxa"/>
          <w:right w:w="70" w:type="dxa"/>
        </w:tblCellMar>
        <w:tblLook w:val="04A0" w:firstRow="1" w:lastRow="0" w:firstColumn="1" w:lastColumn="0" w:noHBand="0" w:noVBand="1"/>
      </w:tblPr>
      <w:tblGrid>
        <w:gridCol w:w="5680"/>
        <w:gridCol w:w="1418"/>
        <w:gridCol w:w="1417"/>
        <w:gridCol w:w="1418"/>
      </w:tblGrid>
      <w:tr w:rsidR="00A26913" w:rsidRPr="007D4BE6" w14:paraId="76BFB90D" w14:textId="77777777" w:rsidTr="00414CE9">
        <w:trPr>
          <w:trHeight w:val="227"/>
        </w:trPr>
        <w:tc>
          <w:tcPr>
            <w:tcW w:w="5680" w:type="dxa"/>
            <w:tcBorders>
              <w:bottom w:val="single" w:sz="4" w:space="0" w:color="auto"/>
            </w:tcBorders>
            <w:shd w:val="clear" w:color="auto" w:fill="auto"/>
            <w:noWrap/>
            <w:vAlign w:val="bottom"/>
            <w:hideMark/>
          </w:tcPr>
          <w:p w14:paraId="5B10734A" w14:textId="77777777" w:rsidR="008800EE" w:rsidRPr="007D4BE6" w:rsidRDefault="008800EE" w:rsidP="00A26913">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Descrição  </w:t>
            </w:r>
          </w:p>
        </w:tc>
        <w:tc>
          <w:tcPr>
            <w:tcW w:w="1418" w:type="dxa"/>
            <w:tcBorders>
              <w:bottom w:val="single" w:sz="4" w:space="0" w:color="auto"/>
            </w:tcBorders>
            <w:shd w:val="clear" w:color="auto" w:fill="auto"/>
            <w:noWrap/>
            <w:vAlign w:val="bottom"/>
            <w:hideMark/>
          </w:tcPr>
          <w:p w14:paraId="2123C908" w14:textId="77777777" w:rsidR="008800EE" w:rsidRPr="007D4BE6" w:rsidRDefault="008800EE" w:rsidP="00A26913">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Lei 4.320/64 </w:t>
            </w:r>
          </w:p>
        </w:tc>
        <w:tc>
          <w:tcPr>
            <w:tcW w:w="1417" w:type="dxa"/>
            <w:tcBorders>
              <w:bottom w:val="single" w:sz="4" w:space="0" w:color="auto"/>
            </w:tcBorders>
            <w:shd w:val="clear" w:color="auto" w:fill="auto"/>
            <w:noWrap/>
            <w:vAlign w:val="bottom"/>
            <w:hideMark/>
          </w:tcPr>
          <w:p w14:paraId="74E40800" w14:textId="77777777" w:rsidR="008800EE" w:rsidRPr="007D4BE6" w:rsidRDefault="008800EE" w:rsidP="00A26913">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Lei 6.404/76 </w:t>
            </w:r>
          </w:p>
        </w:tc>
        <w:tc>
          <w:tcPr>
            <w:tcW w:w="1418" w:type="dxa"/>
            <w:tcBorders>
              <w:bottom w:val="single" w:sz="4" w:space="0" w:color="auto"/>
            </w:tcBorders>
            <w:shd w:val="clear" w:color="auto" w:fill="auto"/>
            <w:noWrap/>
            <w:vAlign w:val="bottom"/>
            <w:hideMark/>
          </w:tcPr>
          <w:p w14:paraId="6B13EEDE" w14:textId="77777777" w:rsidR="008800EE" w:rsidRPr="007D4BE6" w:rsidRDefault="008800EE" w:rsidP="00A26913">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Diferença  </w:t>
            </w:r>
          </w:p>
        </w:tc>
      </w:tr>
      <w:tr w:rsidR="00A26913" w:rsidRPr="007D4BE6" w14:paraId="349CAA62" w14:textId="77777777" w:rsidTr="00414CE9">
        <w:trPr>
          <w:trHeight w:val="227"/>
        </w:trPr>
        <w:tc>
          <w:tcPr>
            <w:tcW w:w="5680" w:type="dxa"/>
            <w:tcBorders>
              <w:top w:val="single" w:sz="4" w:space="0" w:color="auto"/>
              <w:bottom w:val="single" w:sz="4" w:space="0" w:color="auto"/>
            </w:tcBorders>
            <w:shd w:val="clear" w:color="auto" w:fill="auto"/>
            <w:noWrap/>
            <w:vAlign w:val="bottom"/>
            <w:hideMark/>
          </w:tcPr>
          <w:p w14:paraId="342B120C" w14:textId="42FE0B69" w:rsidR="008800EE" w:rsidRPr="007D4BE6" w:rsidRDefault="006E455D" w:rsidP="00A26913">
            <w:pPr>
              <w:keepNext w:val="0"/>
              <w:widowControl w:val="0"/>
              <w:spacing w:before="0" w:after="0"/>
              <w:rPr>
                <w:rFonts w:cs="Arial"/>
                <w:color w:val="000000"/>
                <w:sz w:val="18"/>
                <w:szCs w:val="18"/>
                <w:lang w:eastAsia="pt-BR"/>
              </w:rPr>
            </w:pPr>
            <w:r w:rsidRPr="007D4BE6">
              <w:rPr>
                <w:rFonts w:cs="Arial"/>
                <w:color w:val="000000"/>
                <w:sz w:val="18"/>
                <w:szCs w:val="18"/>
                <w:lang w:eastAsia="pt-BR"/>
              </w:rPr>
              <w:t>Tributos a Recuperar</w:t>
            </w:r>
          </w:p>
        </w:tc>
        <w:tc>
          <w:tcPr>
            <w:tcW w:w="1418" w:type="dxa"/>
            <w:tcBorders>
              <w:top w:val="single" w:sz="4" w:space="0" w:color="auto"/>
              <w:bottom w:val="single" w:sz="4" w:space="0" w:color="auto"/>
            </w:tcBorders>
            <w:shd w:val="clear" w:color="auto" w:fill="auto"/>
            <w:noWrap/>
            <w:vAlign w:val="bottom"/>
            <w:hideMark/>
          </w:tcPr>
          <w:p w14:paraId="7360269B" w14:textId="449252AB" w:rsidR="008800EE" w:rsidRPr="007D4BE6" w:rsidRDefault="006E455D" w:rsidP="00A26913">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 xml:space="preserve"> 4.434</w:t>
            </w:r>
            <w:r w:rsidR="008800EE" w:rsidRPr="007D4BE6">
              <w:rPr>
                <w:rFonts w:cs="Arial"/>
                <w:color w:val="000000"/>
                <w:sz w:val="18"/>
                <w:szCs w:val="18"/>
                <w:lang w:eastAsia="pt-BR"/>
              </w:rPr>
              <w:t xml:space="preserve"> </w:t>
            </w:r>
          </w:p>
        </w:tc>
        <w:tc>
          <w:tcPr>
            <w:tcW w:w="1417" w:type="dxa"/>
            <w:tcBorders>
              <w:top w:val="single" w:sz="4" w:space="0" w:color="auto"/>
              <w:bottom w:val="single" w:sz="4" w:space="0" w:color="auto"/>
            </w:tcBorders>
            <w:shd w:val="clear" w:color="auto" w:fill="auto"/>
            <w:noWrap/>
            <w:vAlign w:val="bottom"/>
            <w:hideMark/>
          </w:tcPr>
          <w:p w14:paraId="4AB5F6C1" w14:textId="18BE1E57" w:rsidR="008800EE" w:rsidRPr="007D4BE6" w:rsidRDefault="006E455D" w:rsidP="00A26913">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 xml:space="preserve"> 4.762</w:t>
            </w:r>
            <w:r w:rsidR="008800EE" w:rsidRPr="007D4BE6">
              <w:rPr>
                <w:rFonts w:cs="Arial"/>
                <w:color w:val="000000"/>
                <w:sz w:val="18"/>
                <w:szCs w:val="18"/>
                <w:lang w:eastAsia="pt-BR"/>
              </w:rPr>
              <w:t xml:space="preserve"> </w:t>
            </w:r>
          </w:p>
        </w:tc>
        <w:tc>
          <w:tcPr>
            <w:tcW w:w="1418" w:type="dxa"/>
            <w:tcBorders>
              <w:top w:val="single" w:sz="4" w:space="0" w:color="auto"/>
              <w:bottom w:val="single" w:sz="4" w:space="0" w:color="auto"/>
            </w:tcBorders>
            <w:shd w:val="clear" w:color="auto" w:fill="auto"/>
            <w:noWrap/>
            <w:vAlign w:val="bottom"/>
            <w:hideMark/>
          </w:tcPr>
          <w:p w14:paraId="41C81A10" w14:textId="1FE4F4BF" w:rsidR="008800EE" w:rsidRPr="007D4BE6" w:rsidRDefault="006E455D" w:rsidP="00A26913">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 xml:space="preserve"> (328</w:t>
            </w:r>
            <w:r w:rsidR="008800EE" w:rsidRPr="007D4BE6">
              <w:rPr>
                <w:rFonts w:cs="Arial"/>
                <w:color w:val="000000"/>
                <w:sz w:val="18"/>
                <w:szCs w:val="18"/>
                <w:lang w:eastAsia="pt-BR"/>
              </w:rPr>
              <w:t>)</w:t>
            </w:r>
          </w:p>
        </w:tc>
      </w:tr>
      <w:tr w:rsidR="006E455D" w:rsidRPr="007D4BE6" w14:paraId="7B8215D8" w14:textId="77777777" w:rsidTr="00414CE9">
        <w:trPr>
          <w:trHeight w:val="227"/>
        </w:trPr>
        <w:tc>
          <w:tcPr>
            <w:tcW w:w="5680" w:type="dxa"/>
            <w:tcBorders>
              <w:top w:val="single" w:sz="4" w:space="0" w:color="auto"/>
              <w:bottom w:val="single" w:sz="4" w:space="0" w:color="auto"/>
            </w:tcBorders>
            <w:shd w:val="clear" w:color="auto" w:fill="auto"/>
            <w:noWrap/>
            <w:vAlign w:val="bottom"/>
          </w:tcPr>
          <w:p w14:paraId="153F5F1E" w14:textId="476D1391" w:rsidR="006E455D" w:rsidRPr="007D4BE6" w:rsidRDefault="006E455D" w:rsidP="00A26913">
            <w:pPr>
              <w:keepNext w:val="0"/>
              <w:widowControl w:val="0"/>
              <w:spacing w:before="0" w:after="0"/>
              <w:rPr>
                <w:rFonts w:cs="Arial"/>
                <w:color w:val="000000"/>
                <w:sz w:val="18"/>
                <w:szCs w:val="18"/>
                <w:lang w:eastAsia="pt-BR"/>
              </w:rPr>
            </w:pPr>
            <w:r w:rsidRPr="007D4BE6">
              <w:rPr>
                <w:rFonts w:cs="Arial"/>
                <w:color w:val="000000"/>
                <w:sz w:val="18"/>
                <w:szCs w:val="18"/>
                <w:lang w:eastAsia="pt-BR"/>
              </w:rPr>
              <w:t>Despesas antecipadas</w:t>
            </w:r>
          </w:p>
        </w:tc>
        <w:tc>
          <w:tcPr>
            <w:tcW w:w="1418" w:type="dxa"/>
            <w:tcBorders>
              <w:top w:val="single" w:sz="4" w:space="0" w:color="auto"/>
              <w:bottom w:val="single" w:sz="4" w:space="0" w:color="auto"/>
            </w:tcBorders>
            <w:shd w:val="clear" w:color="auto" w:fill="auto"/>
            <w:noWrap/>
            <w:vAlign w:val="bottom"/>
          </w:tcPr>
          <w:p w14:paraId="3B30AF3B" w14:textId="3C3EBA42" w:rsidR="006E455D" w:rsidRPr="007D4BE6" w:rsidRDefault="006E455D" w:rsidP="00A26913">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1.199</w:t>
            </w:r>
          </w:p>
        </w:tc>
        <w:tc>
          <w:tcPr>
            <w:tcW w:w="1417" w:type="dxa"/>
            <w:tcBorders>
              <w:top w:val="single" w:sz="4" w:space="0" w:color="auto"/>
              <w:bottom w:val="single" w:sz="4" w:space="0" w:color="auto"/>
            </w:tcBorders>
            <w:shd w:val="clear" w:color="auto" w:fill="auto"/>
            <w:noWrap/>
            <w:vAlign w:val="bottom"/>
          </w:tcPr>
          <w:p w14:paraId="55BF4027" w14:textId="48F96DAB" w:rsidR="006E455D" w:rsidRPr="007D4BE6" w:rsidRDefault="006E455D" w:rsidP="00A26913">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1.926</w:t>
            </w:r>
          </w:p>
        </w:tc>
        <w:tc>
          <w:tcPr>
            <w:tcW w:w="1418" w:type="dxa"/>
            <w:tcBorders>
              <w:top w:val="single" w:sz="4" w:space="0" w:color="auto"/>
              <w:bottom w:val="single" w:sz="4" w:space="0" w:color="auto"/>
            </w:tcBorders>
            <w:shd w:val="clear" w:color="auto" w:fill="auto"/>
            <w:noWrap/>
            <w:vAlign w:val="bottom"/>
          </w:tcPr>
          <w:p w14:paraId="250CEA37" w14:textId="0BB36C1D" w:rsidR="006E455D" w:rsidRPr="007D4BE6" w:rsidRDefault="006E455D" w:rsidP="00A26913">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(727)</w:t>
            </w:r>
          </w:p>
        </w:tc>
      </w:tr>
      <w:tr w:rsidR="006E455D" w:rsidRPr="007D4BE6" w14:paraId="58FFDA36" w14:textId="77777777" w:rsidTr="00414CE9">
        <w:trPr>
          <w:trHeight w:val="227"/>
        </w:trPr>
        <w:tc>
          <w:tcPr>
            <w:tcW w:w="5680" w:type="dxa"/>
            <w:tcBorders>
              <w:top w:val="single" w:sz="4" w:space="0" w:color="auto"/>
              <w:bottom w:val="single" w:sz="4" w:space="0" w:color="auto"/>
            </w:tcBorders>
            <w:shd w:val="clear" w:color="auto" w:fill="auto"/>
            <w:noWrap/>
            <w:vAlign w:val="bottom"/>
          </w:tcPr>
          <w:p w14:paraId="10A071EC" w14:textId="0B5698C6" w:rsidR="006E455D" w:rsidRPr="007D4BE6" w:rsidRDefault="006E455D" w:rsidP="00A26913">
            <w:pPr>
              <w:keepNext w:val="0"/>
              <w:widowControl w:val="0"/>
              <w:spacing w:before="0" w:after="0"/>
              <w:rPr>
                <w:rFonts w:cs="Arial"/>
                <w:color w:val="000000"/>
                <w:sz w:val="18"/>
                <w:szCs w:val="18"/>
                <w:lang w:eastAsia="pt-BR"/>
              </w:rPr>
            </w:pPr>
            <w:r w:rsidRPr="007D4BE6">
              <w:rPr>
                <w:rFonts w:cs="Arial"/>
                <w:color w:val="000000"/>
                <w:sz w:val="18"/>
                <w:szCs w:val="18"/>
                <w:lang w:eastAsia="pt-BR"/>
              </w:rPr>
              <w:t>Adiantamento a empregados</w:t>
            </w:r>
          </w:p>
        </w:tc>
        <w:tc>
          <w:tcPr>
            <w:tcW w:w="1418" w:type="dxa"/>
            <w:tcBorders>
              <w:top w:val="single" w:sz="4" w:space="0" w:color="auto"/>
              <w:bottom w:val="single" w:sz="4" w:space="0" w:color="auto"/>
            </w:tcBorders>
            <w:shd w:val="clear" w:color="auto" w:fill="auto"/>
            <w:noWrap/>
            <w:vAlign w:val="bottom"/>
          </w:tcPr>
          <w:p w14:paraId="763F1B0F" w14:textId="5B138B22" w:rsidR="006E455D" w:rsidRPr="007D4BE6" w:rsidRDefault="006E455D" w:rsidP="00A26913">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2</w:t>
            </w:r>
          </w:p>
        </w:tc>
        <w:tc>
          <w:tcPr>
            <w:tcW w:w="1417" w:type="dxa"/>
            <w:tcBorders>
              <w:top w:val="single" w:sz="4" w:space="0" w:color="auto"/>
              <w:bottom w:val="single" w:sz="4" w:space="0" w:color="auto"/>
            </w:tcBorders>
            <w:shd w:val="clear" w:color="auto" w:fill="auto"/>
            <w:noWrap/>
            <w:vAlign w:val="bottom"/>
          </w:tcPr>
          <w:p w14:paraId="6DFE14B8" w14:textId="74A7165F" w:rsidR="006E455D" w:rsidRPr="007D4BE6" w:rsidRDefault="006E455D" w:rsidP="00A26913">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w:t>
            </w:r>
          </w:p>
        </w:tc>
        <w:tc>
          <w:tcPr>
            <w:tcW w:w="1418" w:type="dxa"/>
            <w:tcBorders>
              <w:top w:val="single" w:sz="4" w:space="0" w:color="auto"/>
              <w:bottom w:val="single" w:sz="4" w:space="0" w:color="auto"/>
            </w:tcBorders>
            <w:shd w:val="clear" w:color="auto" w:fill="auto"/>
            <w:noWrap/>
            <w:vAlign w:val="bottom"/>
          </w:tcPr>
          <w:p w14:paraId="476DC3DD" w14:textId="315DB5E3" w:rsidR="006E455D" w:rsidRPr="007D4BE6" w:rsidRDefault="006E455D" w:rsidP="00A26913">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2</w:t>
            </w:r>
          </w:p>
        </w:tc>
      </w:tr>
      <w:tr w:rsidR="00A26913" w:rsidRPr="007D4BE6" w14:paraId="5CA5B6AF" w14:textId="77777777" w:rsidTr="0010015F">
        <w:trPr>
          <w:trHeight w:val="227"/>
        </w:trPr>
        <w:tc>
          <w:tcPr>
            <w:tcW w:w="5680" w:type="dxa"/>
            <w:tcBorders>
              <w:top w:val="single" w:sz="4" w:space="0" w:color="auto"/>
              <w:bottom w:val="single" w:sz="4" w:space="0" w:color="auto"/>
            </w:tcBorders>
            <w:shd w:val="clear" w:color="auto" w:fill="auto"/>
            <w:noWrap/>
            <w:vAlign w:val="bottom"/>
            <w:hideMark/>
          </w:tcPr>
          <w:p w14:paraId="794151E2" w14:textId="77777777" w:rsidR="008800EE" w:rsidRPr="007D4BE6" w:rsidRDefault="008800EE" w:rsidP="00A26913">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Total  </w:t>
            </w:r>
          </w:p>
        </w:tc>
        <w:tc>
          <w:tcPr>
            <w:tcW w:w="1418" w:type="dxa"/>
            <w:tcBorders>
              <w:top w:val="single" w:sz="4" w:space="0" w:color="auto"/>
              <w:bottom w:val="single" w:sz="4" w:space="0" w:color="auto"/>
            </w:tcBorders>
            <w:shd w:val="clear" w:color="auto" w:fill="auto"/>
            <w:noWrap/>
            <w:vAlign w:val="bottom"/>
            <w:hideMark/>
          </w:tcPr>
          <w:p w14:paraId="59EF3499" w14:textId="6D5AF933" w:rsidR="008800EE" w:rsidRPr="007D4BE6" w:rsidRDefault="006E455D" w:rsidP="00A26913">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5.635</w:t>
            </w:r>
            <w:r w:rsidR="008800EE" w:rsidRPr="007D4BE6">
              <w:rPr>
                <w:rFonts w:cs="Arial"/>
                <w:b/>
                <w:bCs/>
                <w:color w:val="000000"/>
                <w:sz w:val="18"/>
                <w:szCs w:val="18"/>
                <w:lang w:eastAsia="pt-BR"/>
              </w:rPr>
              <w:t xml:space="preserve"> </w:t>
            </w:r>
          </w:p>
        </w:tc>
        <w:tc>
          <w:tcPr>
            <w:tcW w:w="1417" w:type="dxa"/>
            <w:tcBorders>
              <w:top w:val="single" w:sz="4" w:space="0" w:color="auto"/>
              <w:bottom w:val="single" w:sz="4" w:space="0" w:color="auto"/>
            </w:tcBorders>
            <w:shd w:val="clear" w:color="auto" w:fill="auto"/>
            <w:noWrap/>
            <w:vAlign w:val="bottom"/>
            <w:hideMark/>
          </w:tcPr>
          <w:p w14:paraId="48C1C831" w14:textId="16CED469" w:rsidR="008800EE" w:rsidRPr="007D4BE6" w:rsidRDefault="006E455D" w:rsidP="00A26913">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6.688</w:t>
            </w:r>
            <w:r w:rsidR="008800EE" w:rsidRPr="007D4BE6">
              <w:rPr>
                <w:rFonts w:cs="Arial"/>
                <w:b/>
                <w:bCs/>
                <w:color w:val="000000"/>
                <w:sz w:val="18"/>
                <w:szCs w:val="18"/>
                <w:lang w:eastAsia="pt-BR"/>
              </w:rPr>
              <w:t xml:space="preserve"> </w:t>
            </w:r>
          </w:p>
        </w:tc>
        <w:tc>
          <w:tcPr>
            <w:tcW w:w="1418" w:type="dxa"/>
            <w:tcBorders>
              <w:top w:val="single" w:sz="4" w:space="0" w:color="auto"/>
              <w:bottom w:val="single" w:sz="4" w:space="0" w:color="auto"/>
            </w:tcBorders>
            <w:shd w:val="clear" w:color="auto" w:fill="auto"/>
            <w:noWrap/>
            <w:vAlign w:val="bottom"/>
            <w:hideMark/>
          </w:tcPr>
          <w:p w14:paraId="4D29EE3F" w14:textId="353F10CF" w:rsidR="008800EE" w:rsidRPr="007D4BE6" w:rsidRDefault="006E455D" w:rsidP="00A26913">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(1.053</w:t>
            </w:r>
            <w:r w:rsidR="008800EE" w:rsidRPr="007D4BE6">
              <w:rPr>
                <w:rFonts w:cs="Arial"/>
                <w:b/>
                <w:bCs/>
                <w:color w:val="000000"/>
                <w:sz w:val="18"/>
                <w:szCs w:val="18"/>
                <w:lang w:eastAsia="pt-BR"/>
              </w:rPr>
              <w:t>)</w:t>
            </w:r>
          </w:p>
        </w:tc>
      </w:tr>
      <w:tr w:rsidR="0010015F" w:rsidRPr="007D4BE6" w14:paraId="01029073" w14:textId="77777777" w:rsidTr="00414CE9">
        <w:trPr>
          <w:trHeight w:val="227"/>
        </w:trPr>
        <w:tc>
          <w:tcPr>
            <w:tcW w:w="5680" w:type="dxa"/>
            <w:tcBorders>
              <w:top w:val="single" w:sz="4" w:space="0" w:color="auto"/>
            </w:tcBorders>
            <w:shd w:val="clear" w:color="auto" w:fill="auto"/>
            <w:noWrap/>
            <w:vAlign w:val="bottom"/>
          </w:tcPr>
          <w:p w14:paraId="6112182B" w14:textId="77777777" w:rsidR="0010015F" w:rsidRPr="007D4BE6" w:rsidRDefault="0010015F" w:rsidP="00A26913">
            <w:pPr>
              <w:keepNext w:val="0"/>
              <w:widowControl w:val="0"/>
              <w:spacing w:before="0" w:after="0"/>
              <w:rPr>
                <w:rFonts w:cs="Arial"/>
                <w:b/>
                <w:bCs/>
                <w:color w:val="000000"/>
                <w:sz w:val="18"/>
                <w:szCs w:val="18"/>
                <w:lang w:eastAsia="pt-BR"/>
              </w:rPr>
            </w:pPr>
          </w:p>
        </w:tc>
        <w:tc>
          <w:tcPr>
            <w:tcW w:w="1418" w:type="dxa"/>
            <w:tcBorders>
              <w:top w:val="single" w:sz="4" w:space="0" w:color="auto"/>
            </w:tcBorders>
            <w:shd w:val="clear" w:color="auto" w:fill="auto"/>
            <w:noWrap/>
            <w:vAlign w:val="bottom"/>
          </w:tcPr>
          <w:p w14:paraId="0E362255" w14:textId="77777777" w:rsidR="0010015F" w:rsidRPr="007D4BE6" w:rsidRDefault="0010015F" w:rsidP="00A26913">
            <w:pPr>
              <w:keepNext w:val="0"/>
              <w:widowControl w:val="0"/>
              <w:spacing w:before="0" w:after="0"/>
              <w:jc w:val="right"/>
              <w:rPr>
                <w:rFonts w:cs="Arial"/>
                <w:b/>
                <w:bCs/>
                <w:color w:val="000000"/>
                <w:sz w:val="18"/>
                <w:szCs w:val="18"/>
                <w:lang w:eastAsia="pt-BR"/>
              </w:rPr>
            </w:pPr>
          </w:p>
        </w:tc>
        <w:tc>
          <w:tcPr>
            <w:tcW w:w="1417" w:type="dxa"/>
            <w:tcBorders>
              <w:top w:val="single" w:sz="4" w:space="0" w:color="auto"/>
            </w:tcBorders>
            <w:shd w:val="clear" w:color="auto" w:fill="auto"/>
            <w:noWrap/>
            <w:vAlign w:val="bottom"/>
          </w:tcPr>
          <w:p w14:paraId="4DCFE242" w14:textId="77777777" w:rsidR="0010015F" w:rsidRPr="007D4BE6" w:rsidRDefault="0010015F" w:rsidP="00A26913">
            <w:pPr>
              <w:keepNext w:val="0"/>
              <w:widowControl w:val="0"/>
              <w:spacing w:before="0" w:after="0"/>
              <w:jc w:val="right"/>
              <w:rPr>
                <w:rFonts w:cs="Arial"/>
                <w:b/>
                <w:bCs/>
                <w:color w:val="000000"/>
                <w:sz w:val="18"/>
                <w:szCs w:val="18"/>
                <w:lang w:eastAsia="pt-BR"/>
              </w:rPr>
            </w:pPr>
          </w:p>
        </w:tc>
        <w:tc>
          <w:tcPr>
            <w:tcW w:w="1418" w:type="dxa"/>
            <w:tcBorders>
              <w:top w:val="single" w:sz="4" w:space="0" w:color="auto"/>
            </w:tcBorders>
            <w:shd w:val="clear" w:color="auto" w:fill="auto"/>
            <w:noWrap/>
            <w:vAlign w:val="bottom"/>
          </w:tcPr>
          <w:p w14:paraId="3B27CD7A" w14:textId="77777777" w:rsidR="0010015F" w:rsidRPr="007D4BE6" w:rsidRDefault="0010015F" w:rsidP="00A26913">
            <w:pPr>
              <w:keepNext w:val="0"/>
              <w:widowControl w:val="0"/>
              <w:spacing w:before="0" w:after="0"/>
              <w:jc w:val="right"/>
              <w:rPr>
                <w:rFonts w:cs="Arial"/>
                <w:b/>
                <w:bCs/>
                <w:color w:val="000000"/>
                <w:sz w:val="18"/>
                <w:szCs w:val="18"/>
                <w:lang w:eastAsia="pt-BR"/>
              </w:rPr>
            </w:pPr>
          </w:p>
        </w:tc>
      </w:tr>
    </w:tbl>
    <w:p w14:paraId="67BFA3AD" w14:textId="03B3E262" w:rsidR="0010015F" w:rsidRPr="007D4BE6" w:rsidRDefault="006E455D" w:rsidP="006E455D">
      <w:pPr>
        <w:keepNext w:val="0"/>
        <w:widowControl w:val="0"/>
        <w:autoSpaceDE w:val="0"/>
        <w:autoSpaceDN w:val="0"/>
        <w:spacing w:before="240" w:after="240"/>
        <w:rPr>
          <w:rFonts w:cs="Arial"/>
          <w:iCs/>
          <w:sz w:val="20"/>
          <w:szCs w:val="20"/>
          <w:lang w:eastAsia="pt-BR"/>
        </w:rPr>
      </w:pPr>
      <w:r w:rsidRPr="007D4BE6">
        <w:rPr>
          <w:rFonts w:cs="Arial"/>
          <w:iCs/>
          <w:sz w:val="20"/>
          <w:szCs w:val="20"/>
          <w:lang w:eastAsia="pt-BR"/>
        </w:rPr>
        <w:t>b) O ativo não circulante apresentou uma diferença de (R$ 125), referente ao reconhecimento de aquisição de bens do intangível não reconhecida no balanço societário e da atualização do direito de uso do imóvel alugado pela EPE não reconhecido no SIAFI, sendo que a regularização será feita no próximo mês.</w:t>
      </w:r>
    </w:p>
    <w:tbl>
      <w:tblPr>
        <w:tblW w:w="9933" w:type="dxa"/>
        <w:tblInd w:w="-10" w:type="dxa"/>
        <w:tblCellMar>
          <w:left w:w="70" w:type="dxa"/>
          <w:right w:w="70" w:type="dxa"/>
        </w:tblCellMar>
        <w:tblLook w:val="04A0" w:firstRow="1" w:lastRow="0" w:firstColumn="1" w:lastColumn="0" w:noHBand="0" w:noVBand="1"/>
      </w:tblPr>
      <w:tblGrid>
        <w:gridCol w:w="5680"/>
        <w:gridCol w:w="1418"/>
        <w:gridCol w:w="1417"/>
        <w:gridCol w:w="1418"/>
      </w:tblGrid>
      <w:tr w:rsidR="006E455D" w:rsidRPr="007D4BE6" w14:paraId="1687EC64" w14:textId="77777777" w:rsidTr="00682041">
        <w:trPr>
          <w:trHeight w:val="227"/>
        </w:trPr>
        <w:tc>
          <w:tcPr>
            <w:tcW w:w="5680" w:type="dxa"/>
            <w:tcBorders>
              <w:bottom w:val="single" w:sz="4" w:space="0" w:color="auto"/>
            </w:tcBorders>
            <w:shd w:val="clear" w:color="auto" w:fill="auto"/>
            <w:noWrap/>
            <w:vAlign w:val="bottom"/>
            <w:hideMark/>
          </w:tcPr>
          <w:p w14:paraId="5B7D0204" w14:textId="77777777" w:rsidR="006E455D" w:rsidRPr="007D4BE6" w:rsidRDefault="006E455D" w:rsidP="00682041">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Descrição  </w:t>
            </w:r>
          </w:p>
        </w:tc>
        <w:tc>
          <w:tcPr>
            <w:tcW w:w="1418" w:type="dxa"/>
            <w:tcBorders>
              <w:bottom w:val="single" w:sz="4" w:space="0" w:color="auto"/>
            </w:tcBorders>
            <w:shd w:val="clear" w:color="auto" w:fill="auto"/>
            <w:noWrap/>
            <w:vAlign w:val="bottom"/>
            <w:hideMark/>
          </w:tcPr>
          <w:p w14:paraId="65C33B74" w14:textId="77777777" w:rsidR="006E455D" w:rsidRPr="007D4BE6" w:rsidRDefault="006E455D" w:rsidP="00682041">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Lei 4.320/64 </w:t>
            </w:r>
          </w:p>
        </w:tc>
        <w:tc>
          <w:tcPr>
            <w:tcW w:w="1417" w:type="dxa"/>
            <w:tcBorders>
              <w:bottom w:val="single" w:sz="4" w:space="0" w:color="auto"/>
            </w:tcBorders>
            <w:shd w:val="clear" w:color="auto" w:fill="auto"/>
            <w:noWrap/>
            <w:vAlign w:val="bottom"/>
            <w:hideMark/>
          </w:tcPr>
          <w:p w14:paraId="0DCCAF7B" w14:textId="77777777" w:rsidR="006E455D" w:rsidRPr="007D4BE6" w:rsidRDefault="006E455D" w:rsidP="00682041">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Lei 6.404/76 </w:t>
            </w:r>
          </w:p>
        </w:tc>
        <w:tc>
          <w:tcPr>
            <w:tcW w:w="1418" w:type="dxa"/>
            <w:tcBorders>
              <w:bottom w:val="single" w:sz="4" w:space="0" w:color="auto"/>
            </w:tcBorders>
            <w:shd w:val="clear" w:color="auto" w:fill="auto"/>
            <w:noWrap/>
            <w:vAlign w:val="bottom"/>
            <w:hideMark/>
          </w:tcPr>
          <w:p w14:paraId="0074A91A" w14:textId="77777777" w:rsidR="006E455D" w:rsidRPr="007D4BE6" w:rsidRDefault="006E455D" w:rsidP="00682041">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Diferença  </w:t>
            </w:r>
          </w:p>
        </w:tc>
      </w:tr>
      <w:tr w:rsidR="006E455D" w:rsidRPr="007D4BE6" w14:paraId="4C55E658" w14:textId="77777777" w:rsidTr="00682041">
        <w:trPr>
          <w:trHeight w:val="227"/>
        </w:trPr>
        <w:tc>
          <w:tcPr>
            <w:tcW w:w="5680" w:type="dxa"/>
            <w:tcBorders>
              <w:top w:val="single" w:sz="4" w:space="0" w:color="auto"/>
              <w:bottom w:val="single" w:sz="4" w:space="0" w:color="auto"/>
            </w:tcBorders>
            <w:shd w:val="clear" w:color="auto" w:fill="auto"/>
            <w:noWrap/>
            <w:vAlign w:val="bottom"/>
            <w:hideMark/>
          </w:tcPr>
          <w:p w14:paraId="778476AB" w14:textId="2708A219" w:rsidR="006E455D" w:rsidRPr="007D4BE6" w:rsidRDefault="006E455D" w:rsidP="00682041">
            <w:pPr>
              <w:keepNext w:val="0"/>
              <w:widowControl w:val="0"/>
              <w:spacing w:before="0" w:after="0"/>
              <w:rPr>
                <w:rFonts w:cs="Arial"/>
                <w:color w:val="000000"/>
                <w:sz w:val="18"/>
                <w:szCs w:val="18"/>
                <w:lang w:eastAsia="pt-BR"/>
              </w:rPr>
            </w:pPr>
            <w:r w:rsidRPr="007D4BE6">
              <w:rPr>
                <w:rFonts w:cs="Arial"/>
                <w:color w:val="000000"/>
                <w:sz w:val="18"/>
                <w:szCs w:val="18"/>
                <w:lang w:eastAsia="pt-BR"/>
              </w:rPr>
              <w:t>Ativos Intangíveis</w:t>
            </w:r>
          </w:p>
        </w:tc>
        <w:tc>
          <w:tcPr>
            <w:tcW w:w="1418" w:type="dxa"/>
            <w:tcBorders>
              <w:top w:val="single" w:sz="4" w:space="0" w:color="auto"/>
              <w:bottom w:val="single" w:sz="4" w:space="0" w:color="auto"/>
            </w:tcBorders>
            <w:shd w:val="clear" w:color="auto" w:fill="auto"/>
            <w:noWrap/>
            <w:vAlign w:val="bottom"/>
            <w:hideMark/>
          </w:tcPr>
          <w:p w14:paraId="2FC96842" w14:textId="23E1E80F" w:rsidR="006E455D" w:rsidRPr="007D4BE6" w:rsidRDefault="006E455D" w:rsidP="00682041">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 xml:space="preserve"> 2.087 </w:t>
            </w:r>
          </w:p>
        </w:tc>
        <w:tc>
          <w:tcPr>
            <w:tcW w:w="1417" w:type="dxa"/>
            <w:tcBorders>
              <w:top w:val="single" w:sz="4" w:space="0" w:color="auto"/>
              <w:bottom w:val="single" w:sz="4" w:space="0" w:color="auto"/>
            </w:tcBorders>
            <w:shd w:val="clear" w:color="auto" w:fill="auto"/>
            <w:noWrap/>
            <w:vAlign w:val="bottom"/>
            <w:hideMark/>
          </w:tcPr>
          <w:p w14:paraId="5CB17E06" w14:textId="2C19BFA6" w:rsidR="006E455D" w:rsidRPr="007D4BE6" w:rsidRDefault="006E455D" w:rsidP="00682041">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 xml:space="preserve"> 2.064 </w:t>
            </w:r>
          </w:p>
        </w:tc>
        <w:tc>
          <w:tcPr>
            <w:tcW w:w="1418" w:type="dxa"/>
            <w:tcBorders>
              <w:top w:val="single" w:sz="4" w:space="0" w:color="auto"/>
              <w:bottom w:val="single" w:sz="4" w:space="0" w:color="auto"/>
            </w:tcBorders>
            <w:shd w:val="clear" w:color="auto" w:fill="auto"/>
            <w:noWrap/>
            <w:vAlign w:val="bottom"/>
            <w:hideMark/>
          </w:tcPr>
          <w:p w14:paraId="203C820D" w14:textId="10D70393" w:rsidR="006E455D" w:rsidRPr="007D4BE6" w:rsidRDefault="006E455D" w:rsidP="00682041">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 xml:space="preserve"> 23</w:t>
            </w:r>
          </w:p>
        </w:tc>
      </w:tr>
      <w:tr w:rsidR="006E455D" w:rsidRPr="007D4BE6" w14:paraId="1FED668D" w14:textId="77777777" w:rsidTr="00682041">
        <w:trPr>
          <w:trHeight w:val="227"/>
        </w:trPr>
        <w:tc>
          <w:tcPr>
            <w:tcW w:w="5680" w:type="dxa"/>
            <w:tcBorders>
              <w:top w:val="single" w:sz="4" w:space="0" w:color="auto"/>
              <w:bottom w:val="single" w:sz="4" w:space="0" w:color="auto"/>
            </w:tcBorders>
            <w:shd w:val="clear" w:color="auto" w:fill="auto"/>
            <w:noWrap/>
            <w:vAlign w:val="bottom"/>
          </w:tcPr>
          <w:p w14:paraId="16728B99" w14:textId="486F3C49" w:rsidR="006E455D" w:rsidRPr="007D4BE6" w:rsidRDefault="006E455D" w:rsidP="00682041">
            <w:pPr>
              <w:keepNext w:val="0"/>
              <w:widowControl w:val="0"/>
              <w:spacing w:before="0" w:after="0"/>
              <w:rPr>
                <w:rFonts w:cs="Arial"/>
                <w:color w:val="000000"/>
                <w:sz w:val="18"/>
                <w:szCs w:val="18"/>
                <w:lang w:eastAsia="pt-BR"/>
              </w:rPr>
            </w:pPr>
            <w:r w:rsidRPr="007D4BE6">
              <w:rPr>
                <w:rFonts w:cs="Arial"/>
                <w:color w:val="000000"/>
                <w:sz w:val="18"/>
                <w:szCs w:val="18"/>
                <w:lang w:eastAsia="pt-BR"/>
              </w:rPr>
              <w:t>Arrendamento mercantil</w:t>
            </w:r>
          </w:p>
        </w:tc>
        <w:tc>
          <w:tcPr>
            <w:tcW w:w="1418" w:type="dxa"/>
            <w:tcBorders>
              <w:top w:val="single" w:sz="4" w:space="0" w:color="auto"/>
              <w:bottom w:val="single" w:sz="4" w:space="0" w:color="auto"/>
            </w:tcBorders>
            <w:shd w:val="clear" w:color="auto" w:fill="auto"/>
            <w:noWrap/>
            <w:vAlign w:val="bottom"/>
          </w:tcPr>
          <w:p w14:paraId="436226F4" w14:textId="295D292F" w:rsidR="006E455D" w:rsidRPr="007D4BE6" w:rsidRDefault="006E455D" w:rsidP="00682041">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15.212</w:t>
            </w:r>
          </w:p>
        </w:tc>
        <w:tc>
          <w:tcPr>
            <w:tcW w:w="1417" w:type="dxa"/>
            <w:tcBorders>
              <w:top w:val="single" w:sz="4" w:space="0" w:color="auto"/>
              <w:bottom w:val="single" w:sz="4" w:space="0" w:color="auto"/>
            </w:tcBorders>
            <w:shd w:val="clear" w:color="auto" w:fill="auto"/>
            <w:noWrap/>
            <w:vAlign w:val="bottom"/>
          </w:tcPr>
          <w:p w14:paraId="277D253A" w14:textId="75D46A21" w:rsidR="006E455D" w:rsidRPr="007D4BE6" w:rsidRDefault="006E455D" w:rsidP="00682041">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15.360</w:t>
            </w:r>
          </w:p>
        </w:tc>
        <w:tc>
          <w:tcPr>
            <w:tcW w:w="1418" w:type="dxa"/>
            <w:tcBorders>
              <w:top w:val="single" w:sz="4" w:space="0" w:color="auto"/>
              <w:bottom w:val="single" w:sz="4" w:space="0" w:color="auto"/>
            </w:tcBorders>
            <w:shd w:val="clear" w:color="auto" w:fill="auto"/>
            <w:noWrap/>
            <w:vAlign w:val="bottom"/>
          </w:tcPr>
          <w:p w14:paraId="0709D999" w14:textId="7D99B2E3" w:rsidR="006E455D" w:rsidRPr="007D4BE6" w:rsidRDefault="006E455D" w:rsidP="00682041">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(148)</w:t>
            </w:r>
          </w:p>
        </w:tc>
      </w:tr>
      <w:tr w:rsidR="006E455D" w:rsidRPr="007D4BE6" w14:paraId="0CB015B9" w14:textId="77777777" w:rsidTr="00682041">
        <w:trPr>
          <w:trHeight w:val="227"/>
        </w:trPr>
        <w:tc>
          <w:tcPr>
            <w:tcW w:w="5680" w:type="dxa"/>
            <w:tcBorders>
              <w:top w:val="single" w:sz="4" w:space="0" w:color="auto"/>
              <w:bottom w:val="single" w:sz="4" w:space="0" w:color="auto"/>
            </w:tcBorders>
            <w:shd w:val="clear" w:color="auto" w:fill="auto"/>
            <w:noWrap/>
            <w:vAlign w:val="bottom"/>
            <w:hideMark/>
          </w:tcPr>
          <w:p w14:paraId="72D26A08" w14:textId="77777777" w:rsidR="006E455D" w:rsidRPr="007D4BE6" w:rsidRDefault="006E455D" w:rsidP="00682041">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Total  </w:t>
            </w:r>
          </w:p>
        </w:tc>
        <w:tc>
          <w:tcPr>
            <w:tcW w:w="1418" w:type="dxa"/>
            <w:tcBorders>
              <w:top w:val="single" w:sz="4" w:space="0" w:color="auto"/>
              <w:bottom w:val="single" w:sz="4" w:space="0" w:color="auto"/>
            </w:tcBorders>
            <w:shd w:val="clear" w:color="auto" w:fill="auto"/>
            <w:noWrap/>
            <w:vAlign w:val="bottom"/>
            <w:hideMark/>
          </w:tcPr>
          <w:p w14:paraId="0D3AA980" w14:textId="0AADF9C5" w:rsidR="006E455D" w:rsidRPr="007D4BE6" w:rsidRDefault="006E455D" w:rsidP="00682041">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17.299 </w:t>
            </w:r>
          </w:p>
        </w:tc>
        <w:tc>
          <w:tcPr>
            <w:tcW w:w="1417" w:type="dxa"/>
            <w:tcBorders>
              <w:top w:val="single" w:sz="4" w:space="0" w:color="auto"/>
              <w:bottom w:val="single" w:sz="4" w:space="0" w:color="auto"/>
            </w:tcBorders>
            <w:shd w:val="clear" w:color="auto" w:fill="auto"/>
            <w:noWrap/>
            <w:vAlign w:val="bottom"/>
            <w:hideMark/>
          </w:tcPr>
          <w:p w14:paraId="1E8538E4" w14:textId="30B18BB5" w:rsidR="006E455D" w:rsidRPr="007D4BE6" w:rsidRDefault="006E455D" w:rsidP="00682041">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17.424 </w:t>
            </w:r>
          </w:p>
        </w:tc>
        <w:tc>
          <w:tcPr>
            <w:tcW w:w="1418" w:type="dxa"/>
            <w:tcBorders>
              <w:top w:val="single" w:sz="4" w:space="0" w:color="auto"/>
              <w:bottom w:val="single" w:sz="4" w:space="0" w:color="auto"/>
            </w:tcBorders>
            <w:shd w:val="clear" w:color="auto" w:fill="auto"/>
            <w:noWrap/>
            <w:vAlign w:val="bottom"/>
            <w:hideMark/>
          </w:tcPr>
          <w:p w14:paraId="77E44ECD" w14:textId="707C33B4" w:rsidR="006E455D" w:rsidRPr="007D4BE6" w:rsidRDefault="006E455D" w:rsidP="00682041">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(125)</w:t>
            </w:r>
          </w:p>
        </w:tc>
      </w:tr>
      <w:tr w:rsidR="006E455D" w:rsidRPr="007D4BE6" w14:paraId="69E3FFE3" w14:textId="77777777" w:rsidTr="00682041">
        <w:trPr>
          <w:trHeight w:val="227"/>
        </w:trPr>
        <w:tc>
          <w:tcPr>
            <w:tcW w:w="5680" w:type="dxa"/>
            <w:tcBorders>
              <w:top w:val="single" w:sz="4" w:space="0" w:color="auto"/>
            </w:tcBorders>
            <w:shd w:val="clear" w:color="auto" w:fill="auto"/>
            <w:noWrap/>
            <w:vAlign w:val="bottom"/>
          </w:tcPr>
          <w:p w14:paraId="5A3E0870" w14:textId="77777777" w:rsidR="006E455D" w:rsidRPr="007D4BE6" w:rsidRDefault="006E455D" w:rsidP="00682041">
            <w:pPr>
              <w:keepNext w:val="0"/>
              <w:widowControl w:val="0"/>
              <w:spacing w:before="0" w:after="0"/>
              <w:rPr>
                <w:rFonts w:cs="Arial"/>
                <w:b/>
                <w:bCs/>
                <w:color w:val="000000"/>
                <w:sz w:val="18"/>
                <w:szCs w:val="18"/>
                <w:lang w:eastAsia="pt-BR"/>
              </w:rPr>
            </w:pPr>
          </w:p>
        </w:tc>
        <w:tc>
          <w:tcPr>
            <w:tcW w:w="1418" w:type="dxa"/>
            <w:tcBorders>
              <w:top w:val="single" w:sz="4" w:space="0" w:color="auto"/>
            </w:tcBorders>
            <w:shd w:val="clear" w:color="auto" w:fill="auto"/>
            <w:noWrap/>
            <w:vAlign w:val="bottom"/>
          </w:tcPr>
          <w:p w14:paraId="18D68D4D" w14:textId="77777777" w:rsidR="006E455D" w:rsidRPr="007D4BE6" w:rsidRDefault="006E455D" w:rsidP="00682041">
            <w:pPr>
              <w:keepNext w:val="0"/>
              <w:widowControl w:val="0"/>
              <w:spacing w:before="0" w:after="0"/>
              <w:jc w:val="right"/>
              <w:rPr>
                <w:rFonts w:cs="Arial"/>
                <w:b/>
                <w:bCs/>
                <w:color w:val="000000"/>
                <w:sz w:val="18"/>
                <w:szCs w:val="18"/>
                <w:lang w:eastAsia="pt-BR"/>
              </w:rPr>
            </w:pPr>
          </w:p>
        </w:tc>
        <w:tc>
          <w:tcPr>
            <w:tcW w:w="1417" w:type="dxa"/>
            <w:tcBorders>
              <w:top w:val="single" w:sz="4" w:space="0" w:color="auto"/>
            </w:tcBorders>
            <w:shd w:val="clear" w:color="auto" w:fill="auto"/>
            <w:noWrap/>
            <w:vAlign w:val="bottom"/>
          </w:tcPr>
          <w:p w14:paraId="79F789ED" w14:textId="77777777" w:rsidR="006E455D" w:rsidRPr="007D4BE6" w:rsidRDefault="006E455D" w:rsidP="00682041">
            <w:pPr>
              <w:keepNext w:val="0"/>
              <w:widowControl w:val="0"/>
              <w:spacing w:before="0" w:after="0"/>
              <w:jc w:val="right"/>
              <w:rPr>
                <w:rFonts w:cs="Arial"/>
                <w:b/>
                <w:bCs/>
                <w:color w:val="000000"/>
                <w:sz w:val="18"/>
                <w:szCs w:val="18"/>
                <w:lang w:eastAsia="pt-BR"/>
              </w:rPr>
            </w:pPr>
          </w:p>
        </w:tc>
        <w:tc>
          <w:tcPr>
            <w:tcW w:w="1418" w:type="dxa"/>
            <w:tcBorders>
              <w:top w:val="single" w:sz="4" w:space="0" w:color="auto"/>
            </w:tcBorders>
            <w:shd w:val="clear" w:color="auto" w:fill="auto"/>
            <w:noWrap/>
            <w:vAlign w:val="bottom"/>
          </w:tcPr>
          <w:p w14:paraId="287349D4" w14:textId="77777777" w:rsidR="006E455D" w:rsidRPr="007D4BE6" w:rsidRDefault="006E455D" w:rsidP="00682041">
            <w:pPr>
              <w:keepNext w:val="0"/>
              <w:widowControl w:val="0"/>
              <w:spacing w:before="0" w:after="0"/>
              <w:jc w:val="right"/>
              <w:rPr>
                <w:rFonts w:cs="Arial"/>
                <w:b/>
                <w:bCs/>
                <w:color w:val="000000"/>
                <w:sz w:val="18"/>
                <w:szCs w:val="18"/>
                <w:lang w:eastAsia="pt-BR"/>
              </w:rPr>
            </w:pPr>
          </w:p>
        </w:tc>
      </w:tr>
    </w:tbl>
    <w:p w14:paraId="62FF2986" w14:textId="4D5957A5" w:rsidR="008800EE" w:rsidRPr="007D4BE6" w:rsidRDefault="008800EE" w:rsidP="00A26913">
      <w:pPr>
        <w:pStyle w:val="PargrafodaLista"/>
        <w:keepNext w:val="0"/>
        <w:widowControl w:val="0"/>
        <w:autoSpaceDE w:val="0"/>
        <w:autoSpaceDN w:val="0"/>
        <w:spacing w:before="240" w:after="240"/>
        <w:ind w:left="0"/>
        <w:rPr>
          <w:rFonts w:cs="Arial"/>
          <w:iCs/>
          <w:sz w:val="20"/>
          <w:szCs w:val="20"/>
          <w:lang w:eastAsia="pt-BR"/>
        </w:rPr>
      </w:pPr>
      <w:r w:rsidRPr="007D4BE6">
        <w:rPr>
          <w:rFonts w:cs="Arial"/>
          <w:iCs/>
          <w:sz w:val="20"/>
          <w:szCs w:val="20"/>
          <w:lang w:eastAsia="pt-BR"/>
        </w:rPr>
        <w:t>c) O Passivo Circulante apres</w:t>
      </w:r>
      <w:r w:rsidR="00DF6C0C" w:rsidRPr="007D4BE6">
        <w:rPr>
          <w:rFonts w:cs="Arial"/>
          <w:iCs/>
          <w:sz w:val="20"/>
          <w:szCs w:val="20"/>
          <w:lang w:eastAsia="pt-BR"/>
        </w:rPr>
        <w:t>entou uma diferença de (R$ 6.07</w:t>
      </w:r>
      <w:r w:rsidR="00E26DF0" w:rsidRPr="007D4BE6">
        <w:rPr>
          <w:rFonts w:cs="Arial"/>
          <w:iCs/>
          <w:sz w:val="20"/>
          <w:szCs w:val="20"/>
          <w:lang w:eastAsia="pt-BR"/>
        </w:rPr>
        <w:t>9</w:t>
      </w:r>
      <w:r w:rsidRPr="007D4BE6">
        <w:rPr>
          <w:rFonts w:cs="Arial"/>
          <w:iCs/>
          <w:sz w:val="20"/>
          <w:szCs w:val="20"/>
          <w:lang w:eastAsia="pt-BR"/>
        </w:rPr>
        <w:t>).</w:t>
      </w:r>
      <w:r w:rsidR="0010015F" w:rsidRPr="007D4BE6">
        <w:rPr>
          <w:rFonts w:cs="Arial"/>
        </w:rPr>
        <w:t xml:space="preserve"> </w:t>
      </w:r>
      <w:r w:rsidR="0010015F" w:rsidRPr="007D4BE6">
        <w:rPr>
          <w:rFonts w:cs="Arial"/>
          <w:iCs/>
          <w:sz w:val="20"/>
          <w:szCs w:val="20"/>
          <w:lang w:eastAsia="pt-BR"/>
        </w:rPr>
        <w:t>Impactada pelos fornecedores, obrigações fiscais, obrigações trabalhistas e arrendamento mercantil em função da diferença de critérios. A regularização dos ajustes na Lei 4.320/64 se dará no próximo mês.</w:t>
      </w:r>
    </w:p>
    <w:tbl>
      <w:tblPr>
        <w:tblW w:w="9907" w:type="dxa"/>
        <w:tblCellMar>
          <w:left w:w="70" w:type="dxa"/>
          <w:right w:w="70" w:type="dxa"/>
        </w:tblCellMar>
        <w:tblLook w:val="04A0" w:firstRow="1" w:lastRow="0" w:firstColumn="1" w:lastColumn="0" w:noHBand="0" w:noVBand="1"/>
      </w:tblPr>
      <w:tblGrid>
        <w:gridCol w:w="5670"/>
        <w:gridCol w:w="1599"/>
        <w:gridCol w:w="1391"/>
        <w:gridCol w:w="1247"/>
      </w:tblGrid>
      <w:tr w:rsidR="00A26913" w:rsidRPr="007D4BE6" w14:paraId="08A3D781" w14:textId="77777777" w:rsidTr="00414CE9">
        <w:trPr>
          <w:trHeight w:val="283"/>
        </w:trPr>
        <w:tc>
          <w:tcPr>
            <w:tcW w:w="5670" w:type="dxa"/>
            <w:tcBorders>
              <w:bottom w:val="single" w:sz="4" w:space="0" w:color="auto"/>
            </w:tcBorders>
            <w:shd w:val="clear" w:color="auto" w:fill="auto"/>
            <w:noWrap/>
            <w:vAlign w:val="center"/>
            <w:hideMark/>
          </w:tcPr>
          <w:p w14:paraId="662D396C" w14:textId="77777777" w:rsidR="008800EE" w:rsidRPr="007D4BE6" w:rsidRDefault="008800EE" w:rsidP="00414CE9">
            <w:pPr>
              <w:keepNext w:val="0"/>
              <w:widowControl w:val="0"/>
              <w:spacing w:before="0" w:after="0"/>
              <w:jc w:val="left"/>
              <w:rPr>
                <w:rFonts w:cs="Arial"/>
                <w:b/>
                <w:bCs/>
                <w:color w:val="000000"/>
                <w:sz w:val="18"/>
                <w:szCs w:val="18"/>
                <w:lang w:eastAsia="pt-BR"/>
              </w:rPr>
            </w:pPr>
            <w:r w:rsidRPr="007D4BE6">
              <w:rPr>
                <w:rFonts w:cs="Arial"/>
                <w:b/>
                <w:bCs/>
                <w:color w:val="000000"/>
                <w:sz w:val="18"/>
                <w:szCs w:val="18"/>
                <w:lang w:eastAsia="pt-BR"/>
              </w:rPr>
              <w:t xml:space="preserve">Descrição  </w:t>
            </w:r>
          </w:p>
        </w:tc>
        <w:tc>
          <w:tcPr>
            <w:tcW w:w="1599" w:type="dxa"/>
            <w:tcBorders>
              <w:bottom w:val="single" w:sz="4" w:space="0" w:color="auto"/>
            </w:tcBorders>
            <w:shd w:val="clear" w:color="auto" w:fill="auto"/>
            <w:noWrap/>
            <w:vAlign w:val="center"/>
            <w:hideMark/>
          </w:tcPr>
          <w:p w14:paraId="7000C32A" w14:textId="4A233370" w:rsidR="008800EE" w:rsidRPr="007D4BE6" w:rsidRDefault="008800EE" w:rsidP="00414CE9">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Lei 4.320/64</w:t>
            </w:r>
          </w:p>
        </w:tc>
        <w:tc>
          <w:tcPr>
            <w:tcW w:w="1391" w:type="dxa"/>
            <w:tcBorders>
              <w:bottom w:val="single" w:sz="4" w:space="0" w:color="auto"/>
            </w:tcBorders>
            <w:shd w:val="clear" w:color="auto" w:fill="auto"/>
            <w:noWrap/>
            <w:vAlign w:val="center"/>
            <w:hideMark/>
          </w:tcPr>
          <w:p w14:paraId="684C27C7" w14:textId="1A1E3303" w:rsidR="008800EE" w:rsidRPr="007D4BE6" w:rsidRDefault="008800EE" w:rsidP="00414CE9">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Lei 6.404/76</w:t>
            </w:r>
          </w:p>
        </w:tc>
        <w:tc>
          <w:tcPr>
            <w:tcW w:w="1247" w:type="dxa"/>
            <w:tcBorders>
              <w:bottom w:val="single" w:sz="4" w:space="0" w:color="auto"/>
            </w:tcBorders>
            <w:shd w:val="clear" w:color="auto" w:fill="auto"/>
            <w:noWrap/>
            <w:vAlign w:val="center"/>
            <w:hideMark/>
          </w:tcPr>
          <w:p w14:paraId="4C9EF182" w14:textId="3D466136" w:rsidR="008800EE" w:rsidRPr="007D4BE6" w:rsidRDefault="008800EE" w:rsidP="00414CE9">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Diferença</w:t>
            </w:r>
          </w:p>
        </w:tc>
      </w:tr>
      <w:tr w:rsidR="00A26913" w:rsidRPr="007D4BE6" w14:paraId="4F53E0EF" w14:textId="77777777" w:rsidTr="00414CE9">
        <w:trPr>
          <w:trHeight w:val="283"/>
        </w:trPr>
        <w:tc>
          <w:tcPr>
            <w:tcW w:w="5670" w:type="dxa"/>
            <w:tcBorders>
              <w:top w:val="single" w:sz="4" w:space="0" w:color="auto"/>
            </w:tcBorders>
            <w:shd w:val="clear" w:color="auto" w:fill="auto"/>
            <w:noWrap/>
            <w:vAlign w:val="center"/>
            <w:hideMark/>
          </w:tcPr>
          <w:p w14:paraId="108F2A16" w14:textId="659F1AB6" w:rsidR="008800EE" w:rsidRPr="007D4BE6" w:rsidRDefault="00FB504C" w:rsidP="00414CE9">
            <w:pPr>
              <w:keepNext w:val="0"/>
              <w:widowControl w:val="0"/>
              <w:spacing w:before="0" w:after="0"/>
              <w:jc w:val="left"/>
              <w:rPr>
                <w:rFonts w:cs="Arial"/>
                <w:color w:val="000000"/>
                <w:sz w:val="18"/>
                <w:szCs w:val="18"/>
                <w:lang w:eastAsia="pt-BR"/>
              </w:rPr>
            </w:pPr>
            <w:r w:rsidRPr="007D4BE6">
              <w:rPr>
                <w:rFonts w:cs="Arial"/>
                <w:color w:val="000000"/>
                <w:sz w:val="18"/>
                <w:szCs w:val="18"/>
                <w:lang w:eastAsia="pt-BR"/>
              </w:rPr>
              <w:t>Fornecedores</w:t>
            </w:r>
            <w:r w:rsidR="00E26DF0" w:rsidRPr="007D4BE6">
              <w:rPr>
                <w:rFonts w:cs="Arial"/>
                <w:color w:val="000000"/>
                <w:sz w:val="18"/>
                <w:szCs w:val="18"/>
                <w:lang w:eastAsia="pt-BR"/>
              </w:rPr>
              <w:t xml:space="preserve"> nacionais</w:t>
            </w:r>
          </w:p>
        </w:tc>
        <w:tc>
          <w:tcPr>
            <w:tcW w:w="1599" w:type="dxa"/>
            <w:tcBorders>
              <w:top w:val="single" w:sz="4" w:space="0" w:color="auto"/>
            </w:tcBorders>
            <w:shd w:val="clear" w:color="auto" w:fill="auto"/>
            <w:noWrap/>
            <w:vAlign w:val="center"/>
            <w:hideMark/>
          </w:tcPr>
          <w:p w14:paraId="5F4E46A3" w14:textId="15A79980" w:rsidR="008800EE" w:rsidRPr="007D4BE6" w:rsidRDefault="00E26DF0" w:rsidP="00414CE9">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616</w:t>
            </w:r>
          </w:p>
        </w:tc>
        <w:tc>
          <w:tcPr>
            <w:tcW w:w="1391" w:type="dxa"/>
            <w:tcBorders>
              <w:top w:val="single" w:sz="4" w:space="0" w:color="auto"/>
            </w:tcBorders>
            <w:shd w:val="clear" w:color="auto" w:fill="auto"/>
            <w:noWrap/>
            <w:vAlign w:val="center"/>
            <w:hideMark/>
          </w:tcPr>
          <w:p w14:paraId="58F8C157" w14:textId="754FEB96" w:rsidR="008800EE" w:rsidRPr="007D4BE6" w:rsidRDefault="00E26DF0" w:rsidP="00414CE9">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 xml:space="preserve"> 361</w:t>
            </w:r>
            <w:r w:rsidR="008800EE" w:rsidRPr="007D4BE6">
              <w:rPr>
                <w:rFonts w:cs="Arial"/>
                <w:color w:val="000000"/>
                <w:sz w:val="18"/>
                <w:szCs w:val="18"/>
                <w:lang w:eastAsia="pt-BR"/>
              </w:rPr>
              <w:t xml:space="preserve"> </w:t>
            </w:r>
          </w:p>
        </w:tc>
        <w:tc>
          <w:tcPr>
            <w:tcW w:w="1247" w:type="dxa"/>
            <w:tcBorders>
              <w:top w:val="single" w:sz="4" w:space="0" w:color="auto"/>
            </w:tcBorders>
            <w:shd w:val="clear" w:color="auto" w:fill="auto"/>
            <w:noWrap/>
            <w:vAlign w:val="center"/>
            <w:hideMark/>
          </w:tcPr>
          <w:p w14:paraId="5A1E168C" w14:textId="3B3EE477" w:rsidR="008800EE" w:rsidRPr="007D4BE6" w:rsidRDefault="00E26DF0" w:rsidP="00414CE9">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 xml:space="preserve"> 255</w:t>
            </w:r>
            <w:r w:rsidR="008800EE" w:rsidRPr="007D4BE6">
              <w:rPr>
                <w:rFonts w:cs="Arial"/>
                <w:color w:val="000000"/>
                <w:sz w:val="18"/>
                <w:szCs w:val="18"/>
                <w:lang w:eastAsia="pt-BR"/>
              </w:rPr>
              <w:t xml:space="preserve"> </w:t>
            </w:r>
          </w:p>
        </w:tc>
      </w:tr>
      <w:tr w:rsidR="00FB504C" w:rsidRPr="007D4BE6" w14:paraId="1C718AB1" w14:textId="77777777" w:rsidTr="00934009">
        <w:trPr>
          <w:trHeight w:val="283"/>
        </w:trPr>
        <w:tc>
          <w:tcPr>
            <w:tcW w:w="5670" w:type="dxa"/>
            <w:tcBorders>
              <w:top w:val="single" w:sz="4" w:space="0" w:color="auto"/>
              <w:bottom w:val="single" w:sz="4" w:space="0" w:color="auto"/>
            </w:tcBorders>
            <w:shd w:val="clear" w:color="auto" w:fill="auto"/>
            <w:noWrap/>
            <w:vAlign w:val="center"/>
          </w:tcPr>
          <w:p w14:paraId="16278A96" w14:textId="59A3893B" w:rsidR="00FB504C" w:rsidRPr="007D4BE6" w:rsidRDefault="00FB504C" w:rsidP="00414CE9">
            <w:pPr>
              <w:keepNext w:val="0"/>
              <w:widowControl w:val="0"/>
              <w:spacing w:before="0" w:after="0"/>
              <w:jc w:val="left"/>
              <w:rPr>
                <w:rFonts w:cs="Arial"/>
                <w:color w:val="000000"/>
                <w:sz w:val="18"/>
                <w:szCs w:val="18"/>
                <w:lang w:eastAsia="pt-BR"/>
              </w:rPr>
            </w:pPr>
            <w:r w:rsidRPr="007D4BE6">
              <w:rPr>
                <w:rFonts w:cs="Arial"/>
                <w:color w:val="000000"/>
                <w:sz w:val="18"/>
                <w:szCs w:val="18"/>
                <w:lang w:eastAsia="pt-BR"/>
              </w:rPr>
              <w:t>Obrigações Fiscais/Retenções tributárias</w:t>
            </w:r>
          </w:p>
        </w:tc>
        <w:tc>
          <w:tcPr>
            <w:tcW w:w="1599" w:type="dxa"/>
            <w:tcBorders>
              <w:top w:val="single" w:sz="4" w:space="0" w:color="auto"/>
              <w:bottom w:val="single" w:sz="4" w:space="0" w:color="auto"/>
            </w:tcBorders>
            <w:shd w:val="clear" w:color="auto" w:fill="auto"/>
            <w:noWrap/>
            <w:vAlign w:val="center"/>
          </w:tcPr>
          <w:p w14:paraId="05FC616E" w14:textId="0C6F2E58" w:rsidR="00FB504C" w:rsidRPr="007D4BE6" w:rsidRDefault="00E26DF0" w:rsidP="00414CE9">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988</w:t>
            </w:r>
          </w:p>
        </w:tc>
        <w:tc>
          <w:tcPr>
            <w:tcW w:w="1391" w:type="dxa"/>
            <w:tcBorders>
              <w:top w:val="single" w:sz="4" w:space="0" w:color="auto"/>
              <w:bottom w:val="single" w:sz="4" w:space="0" w:color="auto"/>
            </w:tcBorders>
            <w:shd w:val="clear" w:color="auto" w:fill="auto"/>
            <w:noWrap/>
            <w:vAlign w:val="center"/>
          </w:tcPr>
          <w:p w14:paraId="3E3270A2" w14:textId="627298B4" w:rsidR="00FB504C" w:rsidRPr="007D4BE6" w:rsidRDefault="00E26DF0" w:rsidP="00414CE9">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4.093</w:t>
            </w:r>
          </w:p>
        </w:tc>
        <w:tc>
          <w:tcPr>
            <w:tcW w:w="1247" w:type="dxa"/>
            <w:tcBorders>
              <w:top w:val="single" w:sz="4" w:space="0" w:color="auto"/>
              <w:bottom w:val="single" w:sz="4" w:space="0" w:color="auto"/>
            </w:tcBorders>
            <w:shd w:val="clear" w:color="auto" w:fill="auto"/>
            <w:noWrap/>
            <w:vAlign w:val="center"/>
          </w:tcPr>
          <w:p w14:paraId="3017CF1E" w14:textId="1555919E" w:rsidR="00FB504C" w:rsidRPr="007D4BE6" w:rsidRDefault="00E26DF0" w:rsidP="00414CE9">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(3.105</w:t>
            </w:r>
            <w:r w:rsidR="00FB504C" w:rsidRPr="007D4BE6">
              <w:rPr>
                <w:rFonts w:cs="Arial"/>
                <w:color w:val="000000"/>
                <w:sz w:val="18"/>
                <w:szCs w:val="18"/>
                <w:lang w:eastAsia="pt-BR"/>
              </w:rPr>
              <w:t>)</w:t>
            </w:r>
          </w:p>
        </w:tc>
      </w:tr>
      <w:tr w:rsidR="00FB504C" w:rsidRPr="007D4BE6" w14:paraId="2A03FB75" w14:textId="77777777" w:rsidTr="00934009">
        <w:trPr>
          <w:trHeight w:val="283"/>
        </w:trPr>
        <w:tc>
          <w:tcPr>
            <w:tcW w:w="5670" w:type="dxa"/>
            <w:tcBorders>
              <w:top w:val="single" w:sz="4" w:space="0" w:color="auto"/>
              <w:bottom w:val="single" w:sz="4" w:space="0" w:color="auto"/>
            </w:tcBorders>
            <w:shd w:val="clear" w:color="auto" w:fill="auto"/>
            <w:vAlign w:val="center"/>
          </w:tcPr>
          <w:p w14:paraId="2EEB2793" w14:textId="77777777" w:rsidR="00934009" w:rsidRPr="007D4BE6" w:rsidRDefault="00934009" w:rsidP="00934009">
            <w:pPr>
              <w:keepNext w:val="0"/>
              <w:widowControl w:val="0"/>
              <w:spacing w:before="0" w:after="0"/>
              <w:jc w:val="left"/>
              <w:rPr>
                <w:rFonts w:cs="Arial"/>
                <w:color w:val="000000"/>
                <w:sz w:val="18"/>
                <w:szCs w:val="18"/>
                <w:lang w:eastAsia="pt-BR"/>
              </w:rPr>
            </w:pPr>
            <w:r w:rsidRPr="007D4BE6">
              <w:rPr>
                <w:rFonts w:cs="Arial"/>
                <w:color w:val="000000"/>
                <w:sz w:val="18"/>
                <w:szCs w:val="18"/>
                <w:lang w:eastAsia="pt-BR"/>
              </w:rPr>
              <w:t xml:space="preserve">Obrigações Trabalhistas e Sociais/Cessão de </w:t>
            </w:r>
          </w:p>
          <w:p w14:paraId="0DFEAEBF" w14:textId="0E59F4DE" w:rsidR="00FB504C" w:rsidRPr="007D4BE6" w:rsidRDefault="00934009" w:rsidP="00934009">
            <w:pPr>
              <w:keepNext w:val="0"/>
              <w:widowControl w:val="0"/>
              <w:spacing w:before="0" w:after="0"/>
              <w:jc w:val="left"/>
              <w:rPr>
                <w:rFonts w:cs="Arial"/>
                <w:color w:val="000000"/>
                <w:sz w:val="18"/>
                <w:szCs w:val="18"/>
                <w:lang w:eastAsia="pt-BR"/>
              </w:rPr>
            </w:pPr>
            <w:r w:rsidRPr="007D4BE6">
              <w:rPr>
                <w:rFonts w:cs="Arial"/>
                <w:color w:val="000000"/>
                <w:sz w:val="18"/>
                <w:szCs w:val="18"/>
                <w:lang w:eastAsia="pt-BR"/>
              </w:rPr>
              <w:t>pessoal/Previdência privada complementar</w:t>
            </w:r>
          </w:p>
        </w:tc>
        <w:tc>
          <w:tcPr>
            <w:tcW w:w="1599" w:type="dxa"/>
            <w:tcBorders>
              <w:top w:val="single" w:sz="4" w:space="0" w:color="auto"/>
              <w:bottom w:val="single" w:sz="4" w:space="0" w:color="auto"/>
            </w:tcBorders>
            <w:shd w:val="clear" w:color="auto" w:fill="auto"/>
            <w:noWrap/>
            <w:vAlign w:val="center"/>
          </w:tcPr>
          <w:p w14:paraId="7E82815E" w14:textId="54EB2CD8" w:rsidR="00FB504C" w:rsidRPr="007D4BE6" w:rsidRDefault="00E26DF0" w:rsidP="00414CE9">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16.043</w:t>
            </w:r>
          </w:p>
        </w:tc>
        <w:tc>
          <w:tcPr>
            <w:tcW w:w="1391" w:type="dxa"/>
            <w:tcBorders>
              <w:top w:val="single" w:sz="4" w:space="0" w:color="auto"/>
              <w:bottom w:val="single" w:sz="4" w:space="0" w:color="auto"/>
            </w:tcBorders>
            <w:shd w:val="clear" w:color="auto" w:fill="auto"/>
            <w:noWrap/>
            <w:vAlign w:val="center"/>
          </w:tcPr>
          <w:p w14:paraId="6FA9E4E3" w14:textId="6CC51507" w:rsidR="00FB504C" w:rsidRPr="007D4BE6" w:rsidRDefault="00E26DF0" w:rsidP="00414CE9">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18.813</w:t>
            </w:r>
          </w:p>
        </w:tc>
        <w:tc>
          <w:tcPr>
            <w:tcW w:w="1247" w:type="dxa"/>
            <w:tcBorders>
              <w:top w:val="single" w:sz="4" w:space="0" w:color="auto"/>
              <w:bottom w:val="single" w:sz="4" w:space="0" w:color="auto"/>
            </w:tcBorders>
            <w:shd w:val="clear" w:color="auto" w:fill="auto"/>
            <w:noWrap/>
            <w:vAlign w:val="center"/>
          </w:tcPr>
          <w:p w14:paraId="63BECE7A" w14:textId="4616ABDB" w:rsidR="00FB504C" w:rsidRPr="007D4BE6" w:rsidRDefault="00E26DF0" w:rsidP="00414CE9">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(2.770</w:t>
            </w:r>
            <w:r w:rsidR="00FB504C" w:rsidRPr="007D4BE6">
              <w:rPr>
                <w:rFonts w:cs="Arial"/>
                <w:color w:val="000000"/>
                <w:sz w:val="18"/>
                <w:szCs w:val="18"/>
                <w:lang w:eastAsia="pt-BR"/>
              </w:rPr>
              <w:t>)</w:t>
            </w:r>
          </w:p>
        </w:tc>
      </w:tr>
      <w:tr w:rsidR="00FB504C" w:rsidRPr="007D4BE6" w14:paraId="42D7F94C" w14:textId="77777777" w:rsidTr="00414CE9">
        <w:trPr>
          <w:trHeight w:val="283"/>
        </w:trPr>
        <w:tc>
          <w:tcPr>
            <w:tcW w:w="5670" w:type="dxa"/>
            <w:tcBorders>
              <w:bottom w:val="single" w:sz="4" w:space="0" w:color="auto"/>
            </w:tcBorders>
            <w:shd w:val="clear" w:color="auto" w:fill="auto"/>
            <w:vAlign w:val="center"/>
          </w:tcPr>
          <w:p w14:paraId="1627CC7F" w14:textId="63A41751" w:rsidR="00FB504C" w:rsidRPr="007D4BE6" w:rsidRDefault="00FB504C" w:rsidP="00414CE9">
            <w:pPr>
              <w:keepNext w:val="0"/>
              <w:widowControl w:val="0"/>
              <w:spacing w:before="0" w:after="0"/>
              <w:jc w:val="left"/>
              <w:rPr>
                <w:rFonts w:cs="Arial"/>
                <w:color w:val="000000"/>
                <w:sz w:val="18"/>
                <w:szCs w:val="18"/>
                <w:lang w:eastAsia="pt-BR"/>
              </w:rPr>
            </w:pPr>
            <w:r w:rsidRPr="007D4BE6">
              <w:rPr>
                <w:rFonts w:cs="Arial"/>
                <w:color w:val="000000"/>
                <w:sz w:val="18"/>
                <w:szCs w:val="18"/>
                <w:lang w:eastAsia="pt-BR"/>
              </w:rPr>
              <w:t>Arrendamento Mercantil (CP)</w:t>
            </w:r>
          </w:p>
        </w:tc>
        <w:tc>
          <w:tcPr>
            <w:tcW w:w="1599" w:type="dxa"/>
            <w:tcBorders>
              <w:bottom w:val="single" w:sz="4" w:space="0" w:color="auto"/>
            </w:tcBorders>
            <w:shd w:val="clear" w:color="auto" w:fill="auto"/>
            <w:noWrap/>
            <w:vAlign w:val="center"/>
          </w:tcPr>
          <w:p w14:paraId="0FDCE34E" w14:textId="43DFD9D2" w:rsidR="00FB504C" w:rsidRPr="007D4BE6" w:rsidRDefault="00E26DF0" w:rsidP="00414CE9">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2.311</w:t>
            </w:r>
          </w:p>
        </w:tc>
        <w:tc>
          <w:tcPr>
            <w:tcW w:w="1391" w:type="dxa"/>
            <w:tcBorders>
              <w:bottom w:val="single" w:sz="4" w:space="0" w:color="auto"/>
            </w:tcBorders>
            <w:shd w:val="clear" w:color="auto" w:fill="auto"/>
            <w:noWrap/>
            <w:vAlign w:val="center"/>
          </w:tcPr>
          <w:p w14:paraId="2808DF89" w14:textId="2F839763" w:rsidR="00FB504C" w:rsidRPr="007D4BE6" w:rsidRDefault="00E26DF0" w:rsidP="00414CE9">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2.770</w:t>
            </w:r>
          </w:p>
        </w:tc>
        <w:tc>
          <w:tcPr>
            <w:tcW w:w="1247" w:type="dxa"/>
            <w:tcBorders>
              <w:bottom w:val="single" w:sz="4" w:space="0" w:color="auto"/>
            </w:tcBorders>
            <w:shd w:val="clear" w:color="auto" w:fill="auto"/>
            <w:noWrap/>
            <w:vAlign w:val="center"/>
          </w:tcPr>
          <w:p w14:paraId="77744715" w14:textId="55860934" w:rsidR="00FB504C" w:rsidRPr="007D4BE6" w:rsidRDefault="00E26DF0" w:rsidP="00414CE9">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(459</w:t>
            </w:r>
            <w:r w:rsidR="00FB504C" w:rsidRPr="007D4BE6">
              <w:rPr>
                <w:rFonts w:cs="Arial"/>
                <w:color w:val="000000"/>
                <w:sz w:val="18"/>
                <w:szCs w:val="18"/>
                <w:lang w:eastAsia="pt-BR"/>
              </w:rPr>
              <w:t>)</w:t>
            </w:r>
          </w:p>
        </w:tc>
      </w:tr>
      <w:tr w:rsidR="00A26913" w:rsidRPr="007D4BE6" w14:paraId="054DE736" w14:textId="77777777" w:rsidTr="00414CE9">
        <w:trPr>
          <w:trHeight w:val="283"/>
        </w:trPr>
        <w:tc>
          <w:tcPr>
            <w:tcW w:w="5670" w:type="dxa"/>
            <w:tcBorders>
              <w:top w:val="single" w:sz="4" w:space="0" w:color="auto"/>
            </w:tcBorders>
            <w:shd w:val="clear" w:color="auto" w:fill="auto"/>
            <w:noWrap/>
            <w:vAlign w:val="center"/>
            <w:hideMark/>
          </w:tcPr>
          <w:p w14:paraId="7A99A912" w14:textId="77777777" w:rsidR="008800EE" w:rsidRPr="007D4BE6" w:rsidRDefault="008800EE" w:rsidP="00414CE9">
            <w:pPr>
              <w:keepNext w:val="0"/>
              <w:widowControl w:val="0"/>
              <w:spacing w:before="0" w:after="0"/>
              <w:jc w:val="left"/>
              <w:rPr>
                <w:rFonts w:cs="Arial"/>
                <w:b/>
                <w:bCs/>
                <w:color w:val="000000"/>
                <w:sz w:val="18"/>
                <w:szCs w:val="18"/>
                <w:lang w:eastAsia="pt-BR"/>
              </w:rPr>
            </w:pPr>
            <w:r w:rsidRPr="007D4BE6">
              <w:rPr>
                <w:rFonts w:cs="Arial"/>
                <w:b/>
                <w:bCs/>
                <w:color w:val="000000"/>
                <w:sz w:val="18"/>
                <w:szCs w:val="18"/>
                <w:lang w:eastAsia="pt-BR"/>
              </w:rPr>
              <w:lastRenderedPageBreak/>
              <w:t xml:space="preserve"> Total  </w:t>
            </w:r>
          </w:p>
        </w:tc>
        <w:tc>
          <w:tcPr>
            <w:tcW w:w="1599" w:type="dxa"/>
            <w:tcBorders>
              <w:top w:val="single" w:sz="4" w:space="0" w:color="auto"/>
            </w:tcBorders>
            <w:shd w:val="clear" w:color="auto" w:fill="auto"/>
            <w:noWrap/>
            <w:vAlign w:val="center"/>
            <w:hideMark/>
          </w:tcPr>
          <w:p w14:paraId="73F815F1" w14:textId="26ACAF2C" w:rsidR="008800EE" w:rsidRPr="007D4BE6" w:rsidRDefault="00DD32C6" w:rsidP="00414CE9">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19.958</w:t>
            </w:r>
            <w:r w:rsidR="008800EE" w:rsidRPr="007D4BE6">
              <w:rPr>
                <w:rFonts w:cs="Arial"/>
                <w:b/>
                <w:bCs/>
                <w:color w:val="000000"/>
                <w:sz w:val="18"/>
                <w:szCs w:val="18"/>
                <w:lang w:eastAsia="pt-BR"/>
              </w:rPr>
              <w:t xml:space="preserve"> </w:t>
            </w:r>
          </w:p>
        </w:tc>
        <w:tc>
          <w:tcPr>
            <w:tcW w:w="1391" w:type="dxa"/>
            <w:tcBorders>
              <w:top w:val="single" w:sz="4" w:space="0" w:color="auto"/>
            </w:tcBorders>
            <w:shd w:val="clear" w:color="auto" w:fill="auto"/>
            <w:noWrap/>
            <w:vAlign w:val="center"/>
            <w:hideMark/>
          </w:tcPr>
          <w:p w14:paraId="0F6EA8E1" w14:textId="03E54A79" w:rsidR="008800EE" w:rsidRPr="007D4BE6" w:rsidRDefault="00E26DF0" w:rsidP="00414CE9">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26.037</w:t>
            </w:r>
            <w:r w:rsidR="008800EE" w:rsidRPr="007D4BE6">
              <w:rPr>
                <w:rFonts w:cs="Arial"/>
                <w:b/>
                <w:bCs/>
                <w:color w:val="000000"/>
                <w:sz w:val="18"/>
                <w:szCs w:val="18"/>
                <w:lang w:eastAsia="pt-BR"/>
              </w:rPr>
              <w:t xml:space="preserve"> </w:t>
            </w:r>
          </w:p>
        </w:tc>
        <w:tc>
          <w:tcPr>
            <w:tcW w:w="1247" w:type="dxa"/>
            <w:tcBorders>
              <w:top w:val="single" w:sz="4" w:space="0" w:color="auto"/>
            </w:tcBorders>
            <w:shd w:val="clear" w:color="auto" w:fill="auto"/>
            <w:noWrap/>
            <w:vAlign w:val="center"/>
            <w:hideMark/>
          </w:tcPr>
          <w:p w14:paraId="235169A0" w14:textId="6C9DC822" w:rsidR="008800EE" w:rsidRPr="007D4BE6" w:rsidRDefault="00E26DF0" w:rsidP="00414CE9">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(6.079</w:t>
            </w:r>
            <w:r w:rsidR="00FB504C" w:rsidRPr="007D4BE6">
              <w:rPr>
                <w:rFonts w:cs="Arial"/>
                <w:b/>
                <w:bCs/>
                <w:color w:val="000000"/>
                <w:sz w:val="18"/>
                <w:szCs w:val="18"/>
                <w:lang w:eastAsia="pt-BR"/>
              </w:rPr>
              <w:t>)</w:t>
            </w:r>
            <w:r w:rsidR="008800EE" w:rsidRPr="007D4BE6">
              <w:rPr>
                <w:rFonts w:cs="Arial"/>
                <w:b/>
                <w:bCs/>
                <w:color w:val="000000"/>
                <w:sz w:val="18"/>
                <w:szCs w:val="18"/>
                <w:lang w:eastAsia="pt-BR"/>
              </w:rPr>
              <w:t xml:space="preserve"> </w:t>
            </w:r>
          </w:p>
        </w:tc>
      </w:tr>
    </w:tbl>
    <w:p w14:paraId="236C49BF" w14:textId="77777777" w:rsidR="00890E1E" w:rsidRPr="007D4BE6" w:rsidRDefault="00890E1E" w:rsidP="002C46D9">
      <w:pPr>
        <w:keepNext w:val="0"/>
        <w:widowControl w:val="0"/>
        <w:autoSpaceDE w:val="0"/>
        <w:autoSpaceDN w:val="0"/>
        <w:spacing w:before="240" w:after="240"/>
        <w:outlineLvl w:val="0"/>
        <w:rPr>
          <w:rFonts w:cs="Arial"/>
          <w:iCs/>
          <w:sz w:val="20"/>
          <w:szCs w:val="20"/>
          <w:lang w:eastAsia="pt-BR"/>
        </w:rPr>
      </w:pPr>
    </w:p>
    <w:p w14:paraId="681A6AE5" w14:textId="55B1DCB1" w:rsidR="008800EE" w:rsidRPr="007D4BE6" w:rsidRDefault="002C46D9" w:rsidP="002C46D9">
      <w:pPr>
        <w:keepNext w:val="0"/>
        <w:widowControl w:val="0"/>
        <w:autoSpaceDE w:val="0"/>
        <w:autoSpaceDN w:val="0"/>
        <w:spacing w:before="240" w:after="240"/>
        <w:outlineLvl w:val="0"/>
        <w:rPr>
          <w:rFonts w:cs="Arial"/>
          <w:iCs/>
          <w:sz w:val="20"/>
          <w:szCs w:val="20"/>
          <w:lang w:eastAsia="pt-BR"/>
        </w:rPr>
      </w:pPr>
      <w:r w:rsidRPr="007D4BE6">
        <w:rPr>
          <w:rFonts w:cs="Arial"/>
          <w:iCs/>
          <w:sz w:val="20"/>
          <w:szCs w:val="20"/>
          <w:lang w:eastAsia="pt-BR"/>
        </w:rPr>
        <w:t xml:space="preserve">d) O passivo não circulante </w:t>
      </w:r>
      <w:r w:rsidR="00FC4222" w:rsidRPr="007D4BE6">
        <w:rPr>
          <w:rFonts w:cs="Arial"/>
          <w:iCs/>
          <w:sz w:val="20"/>
          <w:szCs w:val="20"/>
          <w:lang w:eastAsia="pt-BR"/>
        </w:rPr>
        <w:t>apresentou diferença de (R$ 577)</w:t>
      </w:r>
      <w:r w:rsidRPr="007D4BE6">
        <w:rPr>
          <w:rFonts w:cs="Arial"/>
          <w:iCs/>
          <w:sz w:val="20"/>
          <w:szCs w:val="20"/>
          <w:lang w:eastAsia="pt-BR"/>
        </w:rPr>
        <w:t xml:space="preserve"> em função das </w:t>
      </w:r>
      <w:r w:rsidR="00842BFE" w:rsidRPr="007D4BE6">
        <w:rPr>
          <w:rFonts w:cs="Arial"/>
          <w:iCs/>
          <w:sz w:val="20"/>
          <w:szCs w:val="20"/>
          <w:lang w:eastAsia="pt-BR"/>
        </w:rPr>
        <w:t xml:space="preserve">provisões para contingências </w:t>
      </w:r>
      <w:r w:rsidRPr="007D4BE6">
        <w:rPr>
          <w:rFonts w:cs="Arial"/>
          <w:iCs/>
          <w:sz w:val="20"/>
          <w:szCs w:val="20"/>
          <w:lang w:eastAsia="pt-BR"/>
        </w:rPr>
        <w:t>e arrendamento mercantil. A regularização dos ajustes na Lei 4.320/64 se dará no próximo mês.</w:t>
      </w:r>
    </w:p>
    <w:tbl>
      <w:tblPr>
        <w:tblW w:w="9933" w:type="dxa"/>
        <w:tblInd w:w="-10" w:type="dxa"/>
        <w:tblCellMar>
          <w:left w:w="70" w:type="dxa"/>
          <w:right w:w="70" w:type="dxa"/>
        </w:tblCellMar>
        <w:tblLook w:val="04A0" w:firstRow="1" w:lastRow="0" w:firstColumn="1" w:lastColumn="0" w:noHBand="0" w:noVBand="1"/>
      </w:tblPr>
      <w:tblGrid>
        <w:gridCol w:w="5680"/>
        <w:gridCol w:w="1418"/>
        <w:gridCol w:w="1417"/>
        <w:gridCol w:w="1418"/>
      </w:tblGrid>
      <w:tr w:rsidR="002C46D9" w:rsidRPr="007D4BE6" w14:paraId="7D2C0DAD" w14:textId="77777777" w:rsidTr="00E17F4D">
        <w:trPr>
          <w:trHeight w:val="227"/>
        </w:trPr>
        <w:tc>
          <w:tcPr>
            <w:tcW w:w="5680" w:type="dxa"/>
            <w:tcBorders>
              <w:bottom w:val="single" w:sz="4" w:space="0" w:color="auto"/>
            </w:tcBorders>
            <w:shd w:val="clear" w:color="auto" w:fill="auto"/>
            <w:noWrap/>
            <w:vAlign w:val="bottom"/>
            <w:hideMark/>
          </w:tcPr>
          <w:p w14:paraId="1045D444" w14:textId="77777777" w:rsidR="002C46D9" w:rsidRPr="007D4BE6" w:rsidRDefault="002C46D9" w:rsidP="00E17F4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Descrição  </w:t>
            </w:r>
          </w:p>
        </w:tc>
        <w:tc>
          <w:tcPr>
            <w:tcW w:w="1418" w:type="dxa"/>
            <w:tcBorders>
              <w:bottom w:val="single" w:sz="4" w:space="0" w:color="auto"/>
            </w:tcBorders>
            <w:shd w:val="clear" w:color="auto" w:fill="auto"/>
            <w:noWrap/>
            <w:vAlign w:val="bottom"/>
            <w:hideMark/>
          </w:tcPr>
          <w:p w14:paraId="61ECFD4F" w14:textId="77777777" w:rsidR="002C46D9" w:rsidRPr="007D4BE6" w:rsidRDefault="002C46D9" w:rsidP="00E17F4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Lei 4.320/64 </w:t>
            </w:r>
          </w:p>
        </w:tc>
        <w:tc>
          <w:tcPr>
            <w:tcW w:w="1417" w:type="dxa"/>
            <w:tcBorders>
              <w:bottom w:val="single" w:sz="4" w:space="0" w:color="auto"/>
            </w:tcBorders>
            <w:shd w:val="clear" w:color="auto" w:fill="auto"/>
            <w:noWrap/>
            <w:vAlign w:val="bottom"/>
            <w:hideMark/>
          </w:tcPr>
          <w:p w14:paraId="5BBE99E9" w14:textId="77777777" w:rsidR="002C46D9" w:rsidRPr="007D4BE6" w:rsidRDefault="002C46D9" w:rsidP="00E17F4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Lei 6.404/76 </w:t>
            </w:r>
          </w:p>
        </w:tc>
        <w:tc>
          <w:tcPr>
            <w:tcW w:w="1418" w:type="dxa"/>
            <w:tcBorders>
              <w:bottom w:val="single" w:sz="4" w:space="0" w:color="auto"/>
            </w:tcBorders>
            <w:shd w:val="clear" w:color="auto" w:fill="auto"/>
            <w:noWrap/>
            <w:vAlign w:val="bottom"/>
            <w:hideMark/>
          </w:tcPr>
          <w:p w14:paraId="3A237429" w14:textId="77777777" w:rsidR="002C46D9" w:rsidRPr="007D4BE6" w:rsidRDefault="002C46D9" w:rsidP="00E17F4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Diferença  </w:t>
            </w:r>
          </w:p>
        </w:tc>
      </w:tr>
      <w:tr w:rsidR="002C46D9" w:rsidRPr="007D4BE6" w14:paraId="0B8F0C8C" w14:textId="77777777" w:rsidTr="00E17F4D">
        <w:trPr>
          <w:trHeight w:val="227"/>
        </w:trPr>
        <w:tc>
          <w:tcPr>
            <w:tcW w:w="5680" w:type="dxa"/>
            <w:tcBorders>
              <w:top w:val="single" w:sz="4" w:space="0" w:color="auto"/>
              <w:bottom w:val="single" w:sz="4" w:space="0" w:color="auto"/>
            </w:tcBorders>
            <w:shd w:val="clear" w:color="auto" w:fill="auto"/>
            <w:noWrap/>
            <w:vAlign w:val="bottom"/>
            <w:hideMark/>
          </w:tcPr>
          <w:p w14:paraId="1E159C50" w14:textId="7FA417DD" w:rsidR="002C46D9" w:rsidRPr="007D4BE6" w:rsidRDefault="002C46D9" w:rsidP="00E17F4D">
            <w:pPr>
              <w:keepNext w:val="0"/>
              <w:widowControl w:val="0"/>
              <w:spacing w:before="0" w:after="0"/>
              <w:rPr>
                <w:rFonts w:cs="Arial"/>
                <w:color w:val="000000"/>
                <w:sz w:val="18"/>
                <w:szCs w:val="18"/>
                <w:lang w:eastAsia="pt-BR"/>
              </w:rPr>
            </w:pPr>
            <w:r w:rsidRPr="007D4BE6">
              <w:rPr>
                <w:rFonts w:cs="Arial"/>
                <w:color w:val="000000"/>
                <w:sz w:val="18"/>
                <w:szCs w:val="18"/>
                <w:lang w:eastAsia="pt-BR"/>
              </w:rPr>
              <w:t>Provisões para Contingências</w:t>
            </w:r>
          </w:p>
        </w:tc>
        <w:tc>
          <w:tcPr>
            <w:tcW w:w="1418" w:type="dxa"/>
            <w:tcBorders>
              <w:top w:val="single" w:sz="4" w:space="0" w:color="auto"/>
              <w:bottom w:val="single" w:sz="4" w:space="0" w:color="auto"/>
            </w:tcBorders>
            <w:shd w:val="clear" w:color="auto" w:fill="auto"/>
            <w:noWrap/>
            <w:vAlign w:val="bottom"/>
            <w:hideMark/>
          </w:tcPr>
          <w:p w14:paraId="3E1A6348" w14:textId="061B499A" w:rsidR="002C46D9" w:rsidRPr="007D4BE6" w:rsidRDefault="00FC4222" w:rsidP="00E17F4D">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 xml:space="preserve"> 11.569</w:t>
            </w:r>
            <w:r w:rsidR="002C46D9" w:rsidRPr="007D4BE6">
              <w:rPr>
                <w:rFonts w:cs="Arial"/>
                <w:color w:val="000000"/>
                <w:sz w:val="18"/>
                <w:szCs w:val="18"/>
                <w:lang w:eastAsia="pt-BR"/>
              </w:rPr>
              <w:t xml:space="preserve"> </w:t>
            </w:r>
          </w:p>
        </w:tc>
        <w:tc>
          <w:tcPr>
            <w:tcW w:w="1417" w:type="dxa"/>
            <w:tcBorders>
              <w:top w:val="single" w:sz="4" w:space="0" w:color="auto"/>
              <w:bottom w:val="single" w:sz="4" w:space="0" w:color="auto"/>
            </w:tcBorders>
            <w:shd w:val="clear" w:color="auto" w:fill="auto"/>
            <w:noWrap/>
            <w:vAlign w:val="bottom"/>
            <w:hideMark/>
          </w:tcPr>
          <w:p w14:paraId="155FA02B" w14:textId="01FD71D2" w:rsidR="002C46D9" w:rsidRPr="007D4BE6" w:rsidRDefault="00FC4222" w:rsidP="00E17F4D">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 xml:space="preserve"> 11.864</w:t>
            </w:r>
            <w:r w:rsidR="002C46D9" w:rsidRPr="007D4BE6">
              <w:rPr>
                <w:rFonts w:cs="Arial"/>
                <w:color w:val="000000"/>
                <w:sz w:val="18"/>
                <w:szCs w:val="18"/>
                <w:lang w:eastAsia="pt-BR"/>
              </w:rPr>
              <w:t xml:space="preserve"> </w:t>
            </w:r>
          </w:p>
        </w:tc>
        <w:tc>
          <w:tcPr>
            <w:tcW w:w="1418" w:type="dxa"/>
            <w:tcBorders>
              <w:top w:val="single" w:sz="4" w:space="0" w:color="auto"/>
              <w:bottom w:val="single" w:sz="4" w:space="0" w:color="auto"/>
            </w:tcBorders>
            <w:shd w:val="clear" w:color="auto" w:fill="auto"/>
            <w:noWrap/>
            <w:vAlign w:val="bottom"/>
            <w:hideMark/>
          </w:tcPr>
          <w:p w14:paraId="10905163" w14:textId="274BB202" w:rsidR="002C46D9" w:rsidRPr="007D4BE6" w:rsidRDefault="00FC4222" w:rsidP="00E17F4D">
            <w:pPr>
              <w:keepNext w:val="0"/>
              <w:widowControl w:val="0"/>
              <w:spacing w:before="0" w:after="0"/>
              <w:jc w:val="right"/>
              <w:rPr>
                <w:rFonts w:cs="Arial"/>
                <w:color w:val="000000"/>
                <w:sz w:val="18"/>
                <w:szCs w:val="18"/>
                <w:lang w:eastAsia="pt-BR"/>
              </w:rPr>
            </w:pPr>
            <w:r w:rsidRPr="007D4BE6">
              <w:rPr>
                <w:rFonts w:cs="Arial"/>
                <w:color w:val="000000"/>
                <w:sz w:val="18"/>
                <w:szCs w:val="18"/>
                <w:lang w:eastAsia="pt-BR"/>
              </w:rPr>
              <w:t xml:space="preserve"> (295)</w:t>
            </w:r>
          </w:p>
        </w:tc>
      </w:tr>
      <w:tr w:rsidR="002C46D9" w:rsidRPr="007D4BE6" w14:paraId="608B2D3B" w14:textId="77777777" w:rsidTr="00E17F4D">
        <w:trPr>
          <w:trHeight w:val="227"/>
        </w:trPr>
        <w:tc>
          <w:tcPr>
            <w:tcW w:w="5680" w:type="dxa"/>
            <w:tcBorders>
              <w:top w:val="single" w:sz="4" w:space="0" w:color="auto"/>
              <w:bottom w:val="single" w:sz="4" w:space="0" w:color="auto"/>
            </w:tcBorders>
            <w:shd w:val="clear" w:color="auto" w:fill="auto"/>
            <w:noWrap/>
            <w:vAlign w:val="bottom"/>
          </w:tcPr>
          <w:p w14:paraId="12A4580F" w14:textId="4725C1B7" w:rsidR="002C46D9" w:rsidRPr="007D4BE6" w:rsidRDefault="002C46D9" w:rsidP="00E17F4D">
            <w:pPr>
              <w:keepNext w:val="0"/>
              <w:widowControl w:val="0"/>
              <w:spacing w:before="0" w:after="0"/>
              <w:rPr>
                <w:rFonts w:cs="Arial"/>
                <w:bCs/>
                <w:color w:val="000000"/>
                <w:sz w:val="18"/>
                <w:szCs w:val="18"/>
                <w:lang w:eastAsia="pt-BR"/>
              </w:rPr>
            </w:pPr>
            <w:r w:rsidRPr="007D4BE6">
              <w:rPr>
                <w:rFonts w:cs="Arial"/>
                <w:bCs/>
                <w:color w:val="000000"/>
                <w:sz w:val="18"/>
                <w:szCs w:val="18"/>
                <w:lang w:eastAsia="pt-BR"/>
              </w:rPr>
              <w:t>Arrendamento Mercantil (LP)</w:t>
            </w:r>
          </w:p>
        </w:tc>
        <w:tc>
          <w:tcPr>
            <w:tcW w:w="1418" w:type="dxa"/>
            <w:tcBorders>
              <w:top w:val="single" w:sz="4" w:space="0" w:color="auto"/>
              <w:bottom w:val="single" w:sz="4" w:space="0" w:color="auto"/>
            </w:tcBorders>
            <w:shd w:val="clear" w:color="auto" w:fill="auto"/>
            <w:noWrap/>
            <w:vAlign w:val="bottom"/>
          </w:tcPr>
          <w:p w14:paraId="45D2E036" w14:textId="7A34F8C5" w:rsidR="002C46D9" w:rsidRPr="007D4BE6" w:rsidRDefault="00FC4222" w:rsidP="00E17F4D">
            <w:pPr>
              <w:keepNext w:val="0"/>
              <w:widowControl w:val="0"/>
              <w:spacing w:before="0" w:after="0"/>
              <w:jc w:val="right"/>
              <w:rPr>
                <w:rFonts w:cs="Arial"/>
                <w:bCs/>
                <w:color w:val="000000"/>
                <w:sz w:val="18"/>
                <w:szCs w:val="18"/>
                <w:lang w:eastAsia="pt-BR"/>
              </w:rPr>
            </w:pPr>
            <w:r w:rsidRPr="007D4BE6">
              <w:rPr>
                <w:rFonts w:cs="Arial"/>
                <w:bCs/>
                <w:color w:val="000000"/>
                <w:sz w:val="18"/>
                <w:szCs w:val="18"/>
                <w:lang w:eastAsia="pt-BR"/>
              </w:rPr>
              <w:t>13.999</w:t>
            </w:r>
          </w:p>
        </w:tc>
        <w:tc>
          <w:tcPr>
            <w:tcW w:w="1417" w:type="dxa"/>
            <w:tcBorders>
              <w:top w:val="single" w:sz="4" w:space="0" w:color="auto"/>
              <w:bottom w:val="single" w:sz="4" w:space="0" w:color="auto"/>
            </w:tcBorders>
            <w:shd w:val="clear" w:color="auto" w:fill="auto"/>
            <w:noWrap/>
            <w:vAlign w:val="bottom"/>
          </w:tcPr>
          <w:p w14:paraId="45F04A43" w14:textId="38F605D6" w:rsidR="002C46D9" w:rsidRPr="007D4BE6" w:rsidRDefault="00FC4222" w:rsidP="00E17F4D">
            <w:pPr>
              <w:keepNext w:val="0"/>
              <w:widowControl w:val="0"/>
              <w:spacing w:before="0" w:after="0"/>
              <w:jc w:val="right"/>
              <w:rPr>
                <w:rFonts w:cs="Arial"/>
                <w:bCs/>
                <w:color w:val="000000"/>
                <w:sz w:val="18"/>
                <w:szCs w:val="18"/>
                <w:lang w:eastAsia="pt-BR"/>
              </w:rPr>
            </w:pPr>
            <w:r w:rsidRPr="007D4BE6">
              <w:rPr>
                <w:rFonts w:cs="Arial"/>
                <w:bCs/>
                <w:color w:val="000000"/>
                <w:sz w:val="18"/>
                <w:szCs w:val="18"/>
                <w:lang w:eastAsia="pt-BR"/>
              </w:rPr>
              <w:t>14.281</w:t>
            </w:r>
          </w:p>
        </w:tc>
        <w:tc>
          <w:tcPr>
            <w:tcW w:w="1418" w:type="dxa"/>
            <w:tcBorders>
              <w:top w:val="single" w:sz="4" w:space="0" w:color="auto"/>
              <w:bottom w:val="single" w:sz="4" w:space="0" w:color="auto"/>
            </w:tcBorders>
            <w:shd w:val="clear" w:color="auto" w:fill="auto"/>
            <w:noWrap/>
            <w:vAlign w:val="bottom"/>
          </w:tcPr>
          <w:p w14:paraId="2E5DD398" w14:textId="3851EF49" w:rsidR="002C46D9" w:rsidRPr="007D4BE6" w:rsidRDefault="00FC4222" w:rsidP="00E17F4D">
            <w:pPr>
              <w:keepNext w:val="0"/>
              <w:widowControl w:val="0"/>
              <w:spacing w:before="0" w:after="0"/>
              <w:jc w:val="right"/>
              <w:rPr>
                <w:rFonts w:cs="Arial"/>
                <w:bCs/>
                <w:color w:val="000000"/>
                <w:sz w:val="18"/>
                <w:szCs w:val="18"/>
                <w:lang w:eastAsia="pt-BR"/>
              </w:rPr>
            </w:pPr>
            <w:r w:rsidRPr="007D4BE6">
              <w:rPr>
                <w:rFonts w:cs="Arial"/>
                <w:bCs/>
                <w:color w:val="000000"/>
                <w:sz w:val="18"/>
                <w:szCs w:val="18"/>
                <w:lang w:eastAsia="pt-BR"/>
              </w:rPr>
              <w:t>(282)</w:t>
            </w:r>
          </w:p>
        </w:tc>
      </w:tr>
      <w:tr w:rsidR="002C46D9" w:rsidRPr="007D4BE6" w14:paraId="2D56312B" w14:textId="77777777" w:rsidTr="00E17F4D">
        <w:trPr>
          <w:trHeight w:val="227"/>
        </w:trPr>
        <w:tc>
          <w:tcPr>
            <w:tcW w:w="5680" w:type="dxa"/>
            <w:tcBorders>
              <w:top w:val="single" w:sz="4" w:space="0" w:color="auto"/>
              <w:bottom w:val="single" w:sz="4" w:space="0" w:color="auto"/>
            </w:tcBorders>
            <w:shd w:val="clear" w:color="auto" w:fill="auto"/>
            <w:noWrap/>
            <w:vAlign w:val="bottom"/>
            <w:hideMark/>
          </w:tcPr>
          <w:p w14:paraId="09E11893" w14:textId="77777777" w:rsidR="002C46D9" w:rsidRPr="007D4BE6" w:rsidRDefault="002C46D9" w:rsidP="00E17F4D">
            <w:pPr>
              <w:keepNext w:val="0"/>
              <w:widowControl w:val="0"/>
              <w:spacing w:before="0" w:after="0"/>
              <w:rPr>
                <w:rFonts w:cs="Arial"/>
                <w:b/>
                <w:bCs/>
                <w:color w:val="000000"/>
                <w:sz w:val="18"/>
                <w:szCs w:val="18"/>
                <w:lang w:eastAsia="pt-BR"/>
              </w:rPr>
            </w:pPr>
            <w:r w:rsidRPr="007D4BE6">
              <w:rPr>
                <w:rFonts w:cs="Arial"/>
                <w:b/>
                <w:bCs/>
                <w:color w:val="000000"/>
                <w:sz w:val="18"/>
                <w:szCs w:val="18"/>
                <w:lang w:eastAsia="pt-BR"/>
              </w:rPr>
              <w:t xml:space="preserve"> Total  </w:t>
            </w:r>
          </w:p>
        </w:tc>
        <w:tc>
          <w:tcPr>
            <w:tcW w:w="1418" w:type="dxa"/>
            <w:tcBorders>
              <w:top w:val="single" w:sz="4" w:space="0" w:color="auto"/>
              <w:bottom w:val="single" w:sz="4" w:space="0" w:color="auto"/>
            </w:tcBorders>
            <w:shd w:val="clear" w:color="auto" w:fill="auto"/>
            <w:noWrap/>
            <w:vAlign w:val="bottom"/>
            <w:hideMark/>
          </w:tcPr>
          <w:p w14:paraId="1B787E58" w14:textId="33D0B5C9" w:rsidR="002C46D9" w:rsidRPr="007D4BE6" w:rsidRDefault="00FC4222" w:rsidP="00E17F4D">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25.568</w:t>
            </w:r>
            <w:r w:rsidR="002C46D9" w:rsidRPr="007D4BE6">
              <w:rPr>
                <w:rFonts w:cs="Arial"/>
                <w:b/>
                <w:bCs/>
                <w:color w:val="000000"/>
                <w:sz w:val="18"/>
                <w:szCs w:val="18"/>
                <w:lang w:eastAsia="pt-BR"/>
              </w:rPr>
              <w:t xml:space="preserve"> </w:t>
            </w:r>
          </w:p>
        </w:tc>
        <w:tc>
          <w:tcPr>
            <w:tcW w:w="1417" w:type="dxa"/>
            <w:tcBorders>
              <w:top w:val="single" w:sz="4" w:space="0" w:color="auto"/>
              <w:bottom w:val="single" w:sz="4" w:space="0" w:color="auto"/>
            </w:tcBorders>
            <w:shd w:val="clear" w:color="auto" w:fill="auto"/>
            <w:noWrap/>
            <w:vAlign w:val="bottom"/>
            <w:hideMark/>
          </w:tcPr>
          <w:p w14:paraId="7893BF9F" w14:textId="0DD42882" w:rsidR="002C46D9" w:rsidRPr="007D4BE6" w:rsidRDefault="00FC4222" w:rsidP="00E17F4D">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26.145</w:t>
            </w:r>
            <w:r w:rsidR="002C46D9" w:rsidRPr="007D4BE6">
              <w:rPr>
                <w:rFonts w:cs="Arial"/>
                <w:b/>
                <w:bCs/>
                <w:color w:val="000000"/>
                <w:sz w:val="18"/>
                <w:szCs w:val="18"/>
                <w:lang w:eastAsia="pt-BR"/>
              </w:rPr>
              <w:t xml:space="preserve"> </w:t>
            </w:r>
          </w:p>
        </w:tc>
        <w:tc>
          <w:tcPr>
            <w:tcW w:w="1418" w:type="dxa"/>
            <w:tcBorders>
              <w:top w:val="single" w:sz="4" w:space="0" w:color="auto"/>
              <w:bottom w:val="single" w:sz="4" w:space="0" w:color="auto"/>
            </w:tcBorders>
            <w:shd w:val="clear" w:color="auto" w:fill="auto"/>
            <w:noWrap/>
            <w:vAlign w:val="bottom"/>
            <w:hideMark/>
          </w:tcPr>
          <w:p w14:paraId="572B25CE" w14:textId="74D25C7F" w:rsidR="002C46D9" w:rsidRPr="007D4BE6" w:rsidRDefault="00FC4222" w:rsidP="00E17F4D">
            <w:pPr>
              <w:keepNext w:val="0"/>
              <w:widowControl w:val="0"/>
              <w:spacing w:before="0" w:after="0"/>
              <w:jc w:val="right"/>
              <w:rPr>
                <w:rFonts w:cs="Arial"/>
                <w:b/>
                <w:bCs/>
                <w:color w:val="000000"/>
                <w:sz w:val="18"/>
                <w:szCs w:val="18"/>
                <w:lang w:eastAsia="pt-BR"/>
              </w:rPr>
            </w:pPr>
            <w:r w:rsidRPr="007D4BE6">
              <w:rPr>
                <w:rFonts w:cs="Arial"/>
                <w:b/>
                <w:bCs/>
                <w:color w:val="000000"/>
                <w:sz w:val="18"/>
                <w:szCs w:val="18"/>
                <w:lang w:eastAsia="pt-BR"/>
              </w:rPr>
              <w:t xml:space="preserve"> (577)</w:t>
            </w:r>
          </w:p>
        </w:tc>
      </w:tr>
      <w:tr w:rsidR="002C46D9" w:rsidRPr="007D4BE6" w14:paraId="2543B8D0" w14:textId="77777777" w:rsidTr="00E17F4D">
        <w:trPr>
          <w:trHeight w:val="227"/>
        </w:trPr>
        <w:tc>
          <w:tcPr>
            <w:tcW w:w="5680" w:type="dxa"/>
            <w:tcBorders>
              <w:top w:val="single" w:sz="4" w:space="0" w:color="auto"/>
            </w:tcBorders>
            <w:shd w:val="clear" w:color="auto" w:fill="auto"/>
            <w:noWrap/>
            <w:vAlign w:val="bottom"/>
          </w:tcPr>
          <w:p w14:paraId="5EA91696" w14:textId="77777777" w:rsidR="002C46D9" w:rsidRPr="007D4BE6" w:rsidRDefault="002C46D9" w:rsidP="00E17F4D">
            <w:pPr>
              <w:keepNext w:val="0"/>
              <w:widowControl w:val="0"/>
              <w:spacing w:before="0" w:after="0"/>
              <w:rPr>
                <w:rFonts w:cs="Arial"/>
                <w:b/>
                <w:bCs/>
                <w:color w:val="000000"/>
                <w:sz w:val="18"/>
                <w:szCs w:val="18"/>
                <w:lang w:eastAsia="pt-BR"/>
              </w:rPr>
            </w:pPr>
          </w:p>
        </w:tc>
        <w:tc>
          <w:tcPr>
            <w:tcW w:w="1418" w:type="dxa"/>
            <w:tcBorders>
              <w:top w:val="single" w:sz="4" w:space="0" w:color="auto"/>
            </w:tcBorders>
            <w:shd w:val="clear" w:color="auto" w:fill="auto"/>
            <w:noWrap/>
            <w:vAlign w:val="bottom"/>
          </w:tcPr>
          <w:p w14:paraId="17D45BC6" w14:textId="77777777" w:rsidR="002C46D9" w:rsidRPr="007D4BE6" w:rsidRDefault="002C46D9" w:rsidP="00E17F4D">
            <w:pPr>
              <w:keepNext w:val="0"/>
              <w:widowControl w:val="0"/>
              <w:spacing w:before="0" w:after="0"/>
              <w:jc w:val="right"/>
              <w:rPr>
                <w:rFonts w:cs="Arial"/>
                <w:b/>
                <w:bCs/>
                <w:color w:val="000000"/>
                <w:sz w:val="18"/>
                <w:szCs w:val="18"/>
                <w:lang w:eastAsia="pt-BR"/>
              </w:rPr>
            </w:pPr>
          </w:p>
        </w:tc>
        <w:tc>
          <w:tcPr>
            <w:tcW w:w="1417" w:type="dxa"/>
            <w:tcBorders>
              <w:top w:val="single" w:sz="4" w:space="0" w:color="auto"/>
            </w:tcBorders>
            <w:shd w:val="clear" w:color="auto" w:fill="auto"/>
            <w:noWrap/>
            <w:vAlign w:val="bottom"/>
          </w:tcPr>
          <w:p w14:paraId="48D18841" w14:textId="77777777" w:rsidR="002C46D9" w:rsidRPr="007D4BE6" w:rsidRDefault="002C46D9" w:rsidP="00E17F4D">
            <w:pPr>
              <w:keepNext w:val="0"/>
              <w:widowControl w:val="0"/>
              <w:spacing w:before="0" w:after="0"/>
              <w:jc w:val="right"/>
              <w:rPr>
                <w:rFonts w:cs="Arial"/>
                <w:b/>
                <w:bCs/>
                <w:color w:val="000000"/>
                <w:sz w:val="18"/>
                <w:szCs w:val="18"/>
                <w:lang w:eastAsia="pt-BR"/>
              </w:rPr>
            </w:pPr>
          </w:p>
        </w:tc>
        <w:tc>
          <w:tcPr>
            <w:tcW w:w="1418" w:type="dxa"/>
            <w:tcBorders>
              <w:top w:val="single" w:sz="4" w:space="0" w:color="auto"/>
            </w:tcBorders>
            <w:shd w:val="clear" w:color="auto" w:fill="auto"/>
            <w:noWrap/>
            <w:vAlign w:val="bottom"/>
          </w:tcPr>
          <w:p w14:paraId="296510D6" w14:textId="77777777" w:rsidR="002C46D9" w:rsidRPr="007D4BE6" w:rsidRDefault="002C46D9" w:rsidP="00E17F4D">
            <w:pPr>
              <w:keepNext w:val="0"/>
              <w:widowControl w:val="0"/>
              <w:spacing w:before="0" w:after="0"/>
              <w:jc w:val="right"/>
              <w:rPr>
                <w:rFonts w:cs="Arial"/>
                <w:b/>
                <w:bCs/>
                <w:color w:val="000000"/>
                <w:sz w:val="18"/>
                <w:szCs w:val="18"/>
                <w:lang w:eastAsia="pt-BR"/>
              </w:rPr>
            </w:pPr>
          </w:p>
        </w:tc>
      </w:tr>
    </w:tbl>
    <w:p w14:paraId="46DC4CA5" w14:textId="77777777" w:rsidR="008800EE" w:rsidRPr="007D4BE6" w:rsidRDefault="008800EE" w:rsidP="008800EE">
      <w:pPr>
        <w:keepNext w:val="0"/>
        <w:widowControl w:val="0"/>
        <w:autoSpaceDE w:val="0"/>
        <w:autoSpaceDN w:val="0"/>
        <w:outlineLvl w:val="0"/>
        <w:rPr>
          <w:rFonts w:cs="Arial"/>
          <w:iCs/>
          <w:sz w:val="20"/>
          <w:szCs w:val="20"/>
          <w:lang w:eastAsia="pt-BR"/>
        </w:rPr>
      </w:pPr>
      <w:r w:rsidRPr="007D4BE6">
        <w:rPr>
          <w:rFonts w:cs="Arial"/>
          <w:iCs/>
          <w:sz w:val="20"/>
          <w:szCs w:val="20"/>
          <w:lang w:eastAsia="pt-BR"/>
        </w:rPr>
        <w:t>e) As diferenças no patrimônio líquido estão diretamente relacionadas as informações prestadas nos itens (a), (b) e (c) e deverão ter suas regularizações providenciadas no próximo mês.</w:t>
      </w:r>
    </w:p>
    <w:p w14:paraId="4F2851DE" w14:textId="795138FF" w:rsidR="00FC4222" w:rsidRPr="007D4BE6" w:rsidRDefault="00FC4222" w:rsidP="008800EE">
      <w:pPr>
        <w:keepNext w:val="0"/>
        <w:widowControl w:val="0"/>
        <w:autoSpaceDE w:val="0"/>
        <w:autoSpaceDN w:val="0"/>
        <w:outlineLvl w:val="0"/>
        <w:rPr>
          <w:rFonts w:cs="Arial"/>
          <w:iCs/>
          <w:sz w:val="20"/>
          <w:szCs w:val="20"/>
          <w:lang w:eastAsia="pt-BR"/>
        </w:rPr>
      </w:pPr>
    </w:p>
    <w:p w14:paraId="6E6DC545" w14:textId="4CEBBE9F" w:rsidR="008800EE" w:rsidRPr="007D4BE6" w:rsidRDefault="008800EE" w:rsidP="008800EE">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7D4BE6">
        <w:rPr>
          <w:rFonts w:cs="Arial"/>
          <w:b/>
          <w:bCs/>
          <w:iCs/>
          <w:szCs w:val="22"/>
          <w:lang w:eastAsia="pt-BR"/>
        </w:rPr>
        <w:t>SEGUROS</w:t>
      </w:r>
    </w:p>
    <w:p w14:paraId="1F81BA67" w14:textId="0205E436" w:rsidR="008800EE" w:rsidRPr="007D4BE6" w:rsidRDefault="008800EE" w:rsidP="008800EE">
      <w:pPr>
        <w:pStyle w:val="Default"/>
        <w:widowControl w:val="0"/>
        <w:spacing w:before="240" w:after="240"/>
        <w:jc w:val="both"/>
        <w:rPr>
          <w:sz w:val="20"/>
          <w:szCs w:val="20"/>
        </w:rPr>
      </w:pPr>
      <w:r w:rsidRPr="007D4BE6">
        <w:rPr>
          <w:sz w:val="20"/>
          <w:szCs w:val="20"/>
        </w:rPr>
        <w:t xml:space="preserve">A </w:t>
      </w:r>
      <w:r w:rsidR="007B00E0" w:rsidRPr="007D4BE6">
        <w:rPr>
          <w:sz w:val="20"/>
          <w:szCs w:val="20"/>
        </w:rPr>
        <w:t xml:space="preserve">empresa </w:t>
      </w:r>
      <w:r w:rsidRPr="007D4BE6">
        <w:rPr>
          <w:sz w:val="20"/>
          <w:szCs w:val="20"/>
        </w:rPr>
        <w:t>mantém cobertura de seguros em montante suficiente para cobrir eventuais riscos sobre seus ativos e/ou responsabilidades.</w:t>
      </w:r>
    </w:p>
    <w:p w14:paraId="4ED8D4E3" w14:textId="63149080" w:rsidR="008800EE" w:rsidRPr="007D4BE6" w:rsidRDefault="008800EE" w:rsidP="008800EE">
      <w:pPr>
        <w:pStyle w:val="Default"/>
        <w:widowControl w:val="0"/>
        <w:spacing w:after="274"/>
        <w:jc w:val="both"/>
        <w:rPr>
          <w:sz w:val="20"/>
          <w:szCs w:val="20"/>
        </w:rPr>
      </w:pPr>
      <w:r w:rsidRPr="007D4BE6">
        <w:rPr>
          <w:sz w:val="20"/>
          <w:szCs w:val="20"/>
        </w:rPr>
        <w:t>A cobertura de seguros, em valores de 31 de deze</w:t>
      </w:r>
      <w:r w:rsidR="00FC4222" w:rsidRPr="007D4BE6">
        <w:rPr>
          <w:sz w:val="20"/>
          <w:szCs w:val="20"/>
        </w:rPr>
        <w:t>mbro de 2024</w:t>
      </w:r>
      <w:r w:rsidRPr="007D4BE6">
        <w:rPr>
          <w:sz w:val="20"/>
          <w:szCs w:val="20"/>
        </w:rPr>
        <w:t>, é assim demonstrada:</w:t>
      </w:r>
    </w:p>
    <w:tbl>
      <w:tblPr>
        <w:tblW w:w="7852" w:type="dxa"/>
        <w:jc w:val="center"/>
        <w:tblCellMar>
          <w:left w:w="70" w:type="dxa"/>
          <w:right w:w="70" w:type="dxa"/>
        </w:tblCellMar>
        <w:tblLook w:val="04A0" w:firstRow="1" w:lastRow="0" w:firstColumn="1" w:lastColumn="0" w:noHBand="0" w:noVBand="1"/>
      </w:tblPr>
      <w:tblGrid>
        <w:gridCol w:w="3544"/>
        <w:gridCol w:w="260"/>
        <w:gridCol w:w="1589"/>
        <w:gridCol w:w="238"/>
        <w:gridCol w:w="2221"/>
      </w:tblGrid>
      <w:tr w:rsidR="008800EE" w:rsidRPr="007D4BE6" w14:paraId="6A1C1C98" w14:textId="77777777" w:rsidTr="00414CE9">
        <w:trPr>
          <w:trHeight w:val="437"/>
          <w:jc w:val="center"/>
        </w:trPr>
        <w:tc>
          <w:tcPr>
            <w:tcW w:w="3544" w:type="dxa"/>
            <w:tcBorders>
              <w:top w:val="nil"/>
              <w:left w:val="nil"/>
              <w:bottom w:val="single" w:sz="4" w:space="0" w:color="auto"/>
              <w:right w:val="nil"/>
            </w:tcBorders>
            <w:shd w:val="clear" w:color="auto" w:fill="auto"/>
            <w:noWrap/>
            <w:vAlign w:val="center"/>
            <w:hideMark/>
          </w:tcPr>
          <w:bookmarkEnd w:id="24"/>
          <w:p w14:paraId="51C18FA0" w14:textId="77777777" w:rsidR="008800EE" w:rsidRPr="007D4BE6" w:rsidRDefault="008800EE" w:rsidP="00414CE9">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Modalidade</w:t>
            </w:r>
          </w:p>
        </w:tc>
        <w:tc>
          <w:tcPr>
            <w:tcW w:w="260" w:type="dxa"/>
            <w:tcBorders>
              <w:top w:val="nil"/>
              <w:left w:val="nil"/>
              <w:bottom w:val="nil"/>
              <w:right w:val="nil"/>
            </w:tcBorders>
            <w:shd w:val="clear" w:color="auto" w:fill="auto"/>
            <w:noWrap/>
            <w:vAlign w:val="center"/>
            <w:hideMark/>
          </w:tcPr>
          <w:p w14:paraId="09AFDFFE" w14:textId="77777777" w:rsidR="008800EE" w:rsidRPr="007D4BE6" w:rsidRDefault="008800EE" w:rsidP="00414CE9">
            <w:pPr>
              <w:keepNext w:val="0"/>
              <w:widowControl w:val="0"/>
              <w:spacing w:before="0" w:after="0"/>
              <w:jc w:val="center"/>
              <w:rPr>
                <w:rFonts w:cs="Arial"/>
                <w:b/>
                <w:bCs/>
                <w:color w:val="000000"/>
                <w:sz w:val="18"/>
                <w:szCs w:val="18"/>
                <w:lang w:eastAsia="pt-BR"/>
              </w:rPr>
            </w:pPr>
          </w:p>
        </w:tc>
        <w:tc>
          <w:tcPr>
            <w:tcW w:w="1589" w:type="dxa"/>
            <w:tcBorders>
              <w:top w:val="nil"/>
              <w:left w:val="nil"/>
              <w:bottom w:val="single" w:sz="4" w:space="0" w:color="auto"/>
              <w:right w:val="nil"/>
            </w:tcBorders>
            <w:shd w:val="clear" w:color="auto" w:fill="auto"/>
            <w:vAlign w:val="center"/>
            <w:hideMark/>
          </w:tcPr>
          <w:p w14:paraId="3B30D835" w14:textId="77777777" w:rsidR="008800EE" w:rsidRPr="007D4BE6" w:rsidRDefault="008800EE" w:rsidP="00414CE9">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Montante cobertura</w:t>
            </w:r>
          </w:p>
        </w:tc>
        <w:tc>
          <w:tcPr>
            <w:tcW w:w="238" w:type="dxa"/>
            <w:tcBorders>
              <w:top w:val="nil"/>
              <w:left w:val="nil"/>
              <w:bottom w:val="nil"/>
              <w:right w:val="nil"/>
            </w:tcBorders>
            <w:shd w:val="clear" w:color="auto" w:fill="auto"/>
            <w:noWrap/>
            <w:vAlign w:val="center"/>
            <w:hideMark/>
          </w:tcPr>
          <w:p w14:paraId="5BE3474A" w14:textId="77777777" w:rsidR="008800EE" w:rsidRPr="007D4BE6" w:rsidRDefault="008800EE" w:rsidP="00414CE9">
            <w:pPr>
              <w:keepNext w:val="0"/>
              <w:widowControl w:val="0"/>
              <w:spacing w:before="0" w:after="0"/>
              <w:jc w:val="center"/>
              <w:rPr>
                <w:rFonts w:cs="Arial"/>
                <w:b/>
                <w:bCs/>
                <w:color w:val="000000"/>
                <w:sz w:val="18"/>
                <w:szCs w:val="18"/>
                <w:lang w:eastAsia="pt-BR"/>
              </w:rPr>
            </w:pPr>
          </w:p>
        </w:tc>
        <w:tc>
          <w:tcPr>
            <w:tcW w:w="2221" w:type="dxa"/>
            <w:tcBorders>
              <w:top w:val="nil"/>
              <w:left w:val="nil"/>
              <w:bottom w:val="single" w:sz="4" w:space="0" w:color="auto"/>
              <w:right w:val="nil"/>
            </w:tcBorders>
            <w:shd w:val="clear" w:color="auto" w:fill="auto"/>
            <w:noWrap/>
            <w:vAlign w:val="center"/>
            <w:hideMark/>
          </w:tcPr>
          <w:p w14:paraId="3932BA26" w14:textId="77777777" w:rsidR="008800EE" w:rsidRPr="007D4BE6" w:rsidRDefault="008800EE" w:rsidP="00414CE9">
            <w:pPr>
              <w:keepNext w:val="0"/>
              <w:widowControl w:val="0"/>
              <w:spacing w:before="0" w:after="0"/>
              <w:jc w:val="center"/>
              <w:rPr>
                <w:rFonts w:cs="Arial"/>
                <w:b/>
                <w:bCs/>
                <w:color w:val="000000"/>
                <w:sz w:val="18"/>
                <w:szCs w:val="18"/>
                <w:lang w:eastAsia="pt-BR"/>
              </w:rPr>
            </w:pPr>
            <w:r w:rsidRPr="007D4BE6">
              <w:rPr>
                <w:rFonts w:cs="Arial"/>
                <w:b/>
                <w:bCs/>
                <w:color w:val="000000"/>
                <w:sz w:val="18"/>
                <w:szCs w:val="18"/>
                <w:lang w:eastAsia="pt-BR"/>
              </w:rPr>
              <w:t>Vigência</w:t>
            </w:r>
          </w:p>
        </w:tc>
      </w:tr>
      <w:tr w:rsidR="008800EE" w:rsidRPr="007D4BE6" w14:paraId="083E7B33" w14:textId="77777777" w:rsidTr="00A80DDE">
        <w:trPr>
          <w:trHeight w:val="198"/>
          <w:jc w:val="center"/>
        </w:trPr>
        <w:tc>
          <w:tcPr>
            <w:tcW w:w="3544" w:type="dxa"/>
            <w:tcBorders>
              <w:top w:val="nil"/>
              <w:left w:val="nil"/>
              <w:bottom w:val="nil"/>
              <w:right w:val="nil"/>
            </w:tcBorders>
            <w:shd w:val="clear" w:color="auto" w:fill="auto"/>
            <w:noWrap/>
            <w:vAlign w:val="bottom"/>
            <w:hideMark/>
          </w:tcPr>
          <w:p w14:paraId="5381D66C" w14:textId="77777777" w:rsidR="008800EE" w:rsidRPr="007D4BE6" w:rsidRDefault="008800EE" w:rsidP="008800EE">
            <w:pPr>
              <w:keepNext w:val="0"/>
              <w:widowControl w:val="0"/>
              <w:spacing w:before="0" w:after="0"/>
              <w:jc w:val="center"/>
              <w:rPr>
                <w:rFonts w:cs="Arial"/>
                <w:color w:val="000000"/>
                <w:sz w:val="18"/>
                <w:szCs w:val="18"/>
                <w:lang w:eastAsia="pt-BR"/>
              </w:rPr>
            </w:pPr>
            <w:r w:rsidRPr="007D4BE6">
              <w:rPr>
                <w:rFonts w:cs="Arial"/>
                <w:color w:val="000000"/>
                <w:sz w:val="18"/>
                <w:szCs w:val="18"/>
                <w:lang w:eastAsia="pt-BR"/>
              </w:rPr>
              <w:t>Responsabilidade civil</w:t>
            </w:r>
          </w:p>
        </w:tc>
        <w:tc>
          <w:tcPr>
            <w:tcW w:w="260" w:type="dxa"/>
            <w:tcBorders>
              <w:top w:val="nil"/>
              <w:left w:val="nil"/>
              <w:bottom w:val="nil"/>
              <w:right w:val="nil"/>
            </w:tcBorders>
            <w:shd w:val="clear" w:color="auto" w:fill="auto"/>
            <w:noWrap/>
            <w:vAlign w:val="bottom"/>
            <w:hideMark/>
          </w:tcPr>
          <w:p w14:paraId="370BD9F5" w14:textId="77777777" w:rsidR="008800EE" w:rsidRPr="007D4BE6" w:rsidRDefault="008800EE" w:rsidP="008800EE">
            <w:pPr>
              <w:keepNext w:val="0"/>
              <w:widowControl w:val="0"/>
              <w:spacing w:before="0" w:after="0"/>
              <w:jc w:val="center"/>
              <w:rPr>
                <w:rFonts w:cs="Arial"/>
                <w:color w:val="000000"/>
                <w:sz w:val="18"/>
                <w:szCs w:val="18"/>
                <w:lang w:eastAsia="pt-BR"/>
              </w:rPr>
            </w:pPr>
          </w:p>
        </w:tc>
        <w:tc>
          <w:tcPr>
            <w:tcW w:w="1589" w:type="dxa"/>
            <w:tcBorders>
              <w:top w:val="nil"/>
              <w:left w:val="nil"/>
              <w:bottom w:val="single" w:sz="4" w:space="0" w:color="auto"/>
              <w:right w:val="nil"/>
            </w:tcBorders>
            <w:shd w:val="clear" w:color="auto" w:fill="auto"/>
            <w:noWrap/>
            <w:vAlign w:val="bottom"/>
            <w:hideMark/>
          </w:tcPr>
          <w:p w14:paraId="5CB554FC" w14:textId="05676266" w:rsidR="008800EE" w:rsidRPr="007D4BE6" w:rsidRDefault="00E71F5F" w:rsidP="00A80DDE">
            <w:pPr>
              <w:keepNext w:val="0"/>
              <w:widowControl w:val="0"/>
              <w:spacing w:before="0" w:after="0"/>
              <w:jc w:val="center"/>
              <w:rPr>
                <w:rFonts w:cs="Arial"/>
                <w:color w:val="000000"/>
                <w:sz w:val="18"/>
                <w:szCs w:val="18"/>
                <w:lang w:eastAsia="pt-BR"/>
              </w:rPr>
            </w:pPr>
            <w:r w:rsidRPr="007D4BE6">
              <w:rPr>
                <w:rFonts w:cs="Arial"/>
                <w:color w:val="000000"/>
                <w:sz w:val="18"/>
                <w:szCs w:val="18"/>
                <w:lang w:eastAsia="pt-BR"/>
              </w:rPr>
              <w:t xml:space="preserve">R$ </w:t>
            </w:r>
            <w:r w:rsidR="004B6F15" w:rsidRPr="007D4BE6">
              <w:rPr>
                <w:rFonts w:cs="Arial"/>
                <w:color w:val="000000"/>
                <w:sz w:val="18"/>
                <w:szCs w:val="18"/>
                <w:lang w:eastAsia="pt-BR"/>
              </w:rPr>
              <w:t>10.000</w:t>
            </w:r>
          </w:p>
        </w:tc>
        <w:tc>
          <w:tcPr>
            <w:tcW w:w="238" w:type="dxa"/>
            <w:tcBorders>
              <w:top w:val="nil"/>
              <w:left w:val="nil"/>
              <w:bottom w:val="nil"/>
              <w:right w:val="nil"/>
            </w:tcBorders>
            <w:shd w:val="clear" w:color="auto" w:fill="auto"/>
            <w:noWrap/>
            <w:vAlign w:val="bottom"/>
            <w:hideMark/>
          </w:tcPr>
          <w:p w14:paraId="338A1E3D" w14:textId="77777777" w:rsidR="008800EE" w:rsidRPr="007D4BE6" w:rsidRDefault="008800EE" w:rsidP="008800EE">
            <w:pPr>
              <w:keepNext w:val="0"/>
              <w:widowControl w:val="0"/>
              <w:spacing w:before="0" w:after="0"/>
              <w:jc w:val="center"/>
              <w:rPr>
                <w:rFonts w:cs="Arial"/>
                <w:color w:val="000000"/>
                <w:sz w:val="18"/>
                <w:szCs w:val="18"/>
                <w:lang w:eastAsia="pt-BR"/>
              </w:rPr>
            </w:pPr>
          </w:p>
        </w:tc>
        <w:tc>
          <w:tcPr>
            <w:tcW w:w="2221" w:type="dxa"/>
            <w:tcBorders>
              <w:top w:val="nil"/>
              <w:left w:val="nil"/>
              <w:bottom w:val="single" w:sz="4" w:space="0" w:color="auto"/>
              <w:right w:val="nil"/>
            </w:tcBorders>
            <w:shd w:val="clear" w:color="auto" w:fill="auto"/>
            <w:noWrap/>
            <w:vAlign w:val="bottom"/>
            <w:hideMark/>
          </w:tcPr>
          <w:p w14:paraId="54B6EA11" w14:textId="751D7DBF" w:rsidR="008800EE" w:rsidRPr="007D4BE6" w:rsidRDefault="00FC4222" w:rsidP="008800EE">
            <w:pPr>
              <w:keepNext w:val="0"/>
              <w:widowControl w:val="0"/>
              <w:spacing w:before="0" w:after="0"/>
              <w:jc w:val="center"/>
              <w:rPr>
                <w:rFonts w:cs="Arial"/>
                <w:color w:val="000000"/>
                <w:sz w:val="18"/>
                <w:szCs w:val="18"/>
                <w:lang w:eastAsia="pt-BR"/>
              </w:rPr>
            </w:pPr>
            <w:r w:rsidRPr="007D4BE6">
              <w:rPr>
                <w:rFonts w:cs="Arial"/>
                <w:color w:val="000000"/>
                <w:sz w:val="18"/>
                <w:szCs w:val="18"/>
                <w:lang w:eastAsia="pt-BR"/>
              </w:rPr>
              <w:t>31/12/2025</w:t>
            </w:r>
          </w:p>
        </w:tc>
      </w:tr>
    </w:tbl>
    <w:p w14:paraId="04272550" w14:textId="2961E452" w:rsidR="00822E13" w:rsidRPr="007D4BE6" w:rsidRDefault="00822E13" w:rsidP="000A44BC">
      <w:pPr>
        <w:pStyle w:val="Capa2"/>
        <w:widowControl w:val="0"/>
        <w:spacing w:before="0"/>
        <w:rPr>
          <w:rFonts w:ascii="Arial" w:hAnsi="Arial" w:cs="Arial"/>
          <w:b w:val="0"/>
          <w:sz w:val="20"/>
        </w:rPr>
      </w:pPr>
    </w:p>
    <w:p w14:paraId="2B80D46A" w14:textId="15B0869D" w:rsidR="00A94922" w:rsidRPr="007D4BE6" w:rsidRDefault="00A26913" w:rsidP="00A26913">
      <w:pPr>
        <w:pStyle w:val="Capa2"/>
        <w:widowControl w:val="0"/>
        <w:spacing w:before="0"/>
        <w:jc w:val="both"/>
        <w:rPr>
          <w:rFonts w:ascii="Arial" w:hAnsi="Arial" w:cs="Arial"/>
          <w:b w:val="0"/>
          <w:sz w:val="20"/>
        </w:rPr>
      </w:pPr>
      <w:r w:rsidRPr="007D4BE6">
        <w:rPr>
          <w:rFonts w:ascii="Arial" w:hAnsi="Arial" w:cs="Arial"/>
          <w:b w:val="0"/>
          <w:sz w:val="20"/>
        </w:rPr>
        <w:t>A adequação dos limites de cobertura dos seguros contratados não é escopo dos auditores independentes.</w:t>
      </w:r>
    </w:p>
    <w:p w14:paraId="7809B092" w14:textId="70B5CA11" w:rsidR="00A31041" w:rsidRPr="007D4BE6" w:rsidRDefault="00A31041" w:rsidP="00712EF3">
      <w:pPr>
        <w:pStyle w:val="Capa2"/>
        <w:widowControl w:val="0"/>
        <w:spacing w:before="0"/>
        <w:rPr>
          <w:rFonts w:ascii="Arial" w:hAnsi="Arial" w:cs="Arial"/>
          <w:b w:val="0"/>
          <w:sz w:val="20"/>
        </w:rPr>
      </w:pPr>
    </w:p>
    <w:p w14:paraId="2100F777" w14:textId="77777777" w:rsidR="00890E1E" w:rsidRPr="007D4BE6" w:rsidRDefault="00890E1E" w:rsidP="00712EF3">
      <w:pPr>
        <w:pStyle w:val="Capa2"/>
        <w:widowControl w:val="0"/>
        <w:spacing w:before="0"/>
        <w:rPr>
          <w:rFonts w:ascii="Arial" w:hAnsi="Arial" w:cs="Arial"/>
          <w:b w:val="0"/>
          <w:sz w:val="20"/>
        </w:rPr>
      </w:pPr>
    </w:p>
    <w:p w14:paraId="4029D1E7" w14:textId="68B02A0B" w:rsidR="00F52534" w:rsidRPr="007D4BE6" w:rsidRDefault="00A26913" w:rsidP="00A26913">
      <w:pPr>
        <w:pStyle w:val="Capa2"/>
        <w:widowControl w:val="0"/>
        <w:spacing w:before="0"/>
        <w:jc w:val="center"/>
        <w:rPr>
          <w:rFonts w:ascii="Arial" w:hAnsi="Arial" w:cs="Arial"/>
          <w:b w:val="0"/>
          <w:sz w:val="20"/>
        </w:rPr>
      </w:pPr>
      <w:r w:rsidRPr="007D4BE6">
        <w:rPr>
          <w:rFonts w:ascii="Arial" w:hAnsi="Arial" w:cs="Arial"/>
          <w:b w:val="0"/>
          <w:sz w:val="20"/>
        </w:rPr>
        <w:t>****</w:t>
      </w:r>
    </w:p>
    <w:p w14:paraId="6DA14C19" w14:textId="40F143AA" w:rsidR="00A26913" w:rsidRPr="007D4BE6" w:rsidRDefault="00A26913" w:rsidP="00A26913">
      <w:pPr>
        <w:pStyle w:val="Capa2"/>
        <w:widowControl w:val="0"/>
        <w:spacing w:before="0"/>
        <w:jc w:val="center"/>
        <w:rPr>
          <w:rFonts w:ascii="Arial" w:hAnsi="Arial" w:cs="Arial"/>
          <w:b w:val="0"/>
          <w:sz w:val="20"/>
        </w:rPr>
      </w:pPr>
    </w:p>
    <w:p w14:paraId="02BD99F8" w14:textId="77777777" w:rsidR="0072773A" w:rsidRPr="007D4BE6" w:rsidRDefault="0072773A" w:rsidP="00A26913">
      <w:pPr>
        <w:pStyle w:val="Capa2"/>
        <w:widowControl w:val="0"/>
        <w:spacing w:before="0"/>
        <w:jc w:val="center"/>
        <w:rPr>
          <w:rFonts w:ascii="Arial" w:hAnsi="Arial" w:cs="Arial"/>
          <w:b w:val="0"/>
          <w:sz w:val="20"/>
        </w:rPr>
      </w:pPr>
    </w:p>
    <w:tbl>
      <w:tblPr>
        <w:tblW w:w="10910" w:type="dxa"/>
        <w:jc w:val="center"/>
        <w:tblLook w:val="04A0" w:firstRow="1" w:lastRow="0" w:firstColumn="1" w:lastColumn="0" w:noHBand="0" w:noVBand="1"/>
      </w:tblPr>
      <w:tblGrid>
        <w:gridCol w:w="5458"/>
        <w:gridCol w:w="5452"/>
      </w:tblGrid>
      <w:tr w:rsidR="00515788" w:rsidRPr="007D4BE6" w14:paraId="2852553C" w14:textId="77777777" w:rsidTr="0072773A">
        <w:trPr>
          <w:trHeight w:val="986"/>
          <w:jc w:val="center"/>
        </w:trPr>
        <w:tc>
          <w:tcPr>
            <w:tcW w:w="10910" w:type="dxa"/>
            <w:gridSpan w:val="2"/>
            <w:shd w:val="clear" w:color="auto" w:fill="auto"/>
            <w:vAlign w:val="bottom"/>
          </w:tcPr>
          <w:p w14:paraId="6B0FCBD7" w14:textId="77777777" w:rsidR="00385D23" w:rsidRPr="00EC0B49" w:rsidRDefault="00385D23" w:rsidP="00385D23">
            <w:pPr>
              <w:widowControl w:val="0"/>
              <w:autoSpaceDE w:val="0"/>
              <w:autoSpaceDN w:val="0"/>
              <w:jc w:val="center"/>
              <w:outlineLvl w:val="0"/>
              <w:rPr>
                <w:rFonts w:cs="Arial"/>
                <w:b/>
                <w:bCs/>
                <w:iCs/>
                <w:sz w:val="20"/>
                <w:szCs w:val="20"/>
                <w:lang w:eastAsia="pt-BR"/>
              </w:rPr>
            </w:pPr>
            <w:r w:rsidRPr="00EC0B49">
              <w:rPr>
                <w:rFonts w:cs="Arial"/>
                <w:b/>
                <w:bCs/>
                <w:iCs/>
                <w:sz w:val="20"/>
                <w:szCs w:val="20"/>
                <w:lang w:eastAsia="pt-BR"/>
              </w:rPr>
              <w:t>THIAGO</w:t>
            </w:r>
            <w:r>
              <w:rPr>
                <w:rFonts w:cs="Arial"/>
                <w:b/>
                <w:bCs/>
                <w:iCs/>
                <w:sz w:val="20"/>
                <w:szCs w:val="20"/>
                <w:lang w:eastAsia="pt-BR"/>
              </w:rPr>
              <w:t xml:space="preserve"> GUILHERME FERREIRA PRADO</w:t>
            </w:r>
          </w:p>
          <w:p w14:paraId="3D22778C" w14:textId="445C5CD7" w:rsidR="00515788" w:rsidRPr="007D4BE6" w:rsidRDefault="00515788" w:rsidP="000A44BC">
            <w:pPr>
              <w:keepNext w:val="0"/>
              <w:widowControl w:val="0"/>
              <w:autoSpaceDE w:val="0"/>
              <w:autoSpaceDN w:val="0"/>
              <w:jc w:val="center"/>
              <w:outlineLvl w:val="0"/>
              <w:rPr>
                <w:rFonts w:cs="Arial"/>
                <w:bCs/>
                <w:iCs/>
                <w:sz w:val="20"/>
                <w:szCs w:val="20"/>
                <w:lang w:eastAsia="pt-BR"/>
              </w:rPr>
            </w:pPr>
            <w:r w:rsidRPr="007D4BE6">
              <w:rPr>
                <w:rFonts w:cs="Arial"/>
                <w:bCs/>
                <w:iCs/>
                <w:sz w:val="20"/>
                <w:szCs w:val="20"/>
                <w:lang w:eastAsia="pt-BR"/>
              </w:rPr>
              <w:t>Presidente</w:t>
            </w:r>
          </w:p>
          <w:p w14:paraId="35235A77" w14:textId="2F35C710" w:rsidR="00ED2CED" w:rsidRPr="007D4BE6" w:rsidRDefault="00ED2CED" w:rsidP="008C3FAC">
            <w:pPr>
              <w:keepNext w:val="0"/>
              <w:widowControl w:val="0"/>
              <w:autoSpaceDE w:val="0"/>
              <w:autoSpaceDN w:val="0"/>
              <w:jc w:val="center"/>
              <w:outlineLvl w:val="0"/>
              <w:rPr>
                <w:rFonts w:cs="Arial"/>
                <w:b/>
                <w:bCs/>
                <w:iCs/>
                <w:sz w:val="20"/>
                <w:szCs w:val="20"/>
                <w:lang w:eastAsia="pt-BR"/>
              </w:rPr>
            </w:pPr>
          </w:p>
        </w:tc>
      </w:tr>
      <w:tr w:rsidR="00515788" w:rsidRPr="007D4BE6" w14:paraId="0725B349" w14:textId="77777777" w:rsidTr="0072773A">
        <w:trPr>
          <w:trHeight w:val="986"/>
          <w:jc w:val="center"/>
        </w:trPr>
        <w:tc>
          <w:tcPr>
            <w:tcW w:w="10910" w:type="dxa"/>
            <w:gridSpan w:val="2"/>
            <w:shd w:val="clear" w:color="auto" w:fill="auto"/>
            <w:vAlign w:val="bottom"/>
          </w:tcPr>
          <w:p w14:paraId="799C95A4" w14:textId="77777777" w:rsidR="00515788" w:rsidRPr="007D4BE6" w:rsidRDefault="00515788" w:rsidP="000A44BC">
            <w:pPr>
              <w:pStyle w:val="Default"/>
              <w:widowControl w:val="0"/>
              <w:spacing w:after="274"/>
              <w:jc w:val="both"/>
              <w:rPr>
                <w:b/>
                <w:bCs/>
                <w:sz w:val="20"/>
                <w:szCs w:val="20"/>
              </w:rPr>
            </w:pPr>
          </w:p>
        </w:tc>
      </w:tr>
      <w:tr w:rsidR="008C3FAC" w:rsidRPr="007D4BE6" w14:paraId="1FE590DE" w14:textId="77777777" w:rsidTr="00F012C5">
        <w:trPr>
          <w:trHeight w:val="1025"/>
          <w:jc w:val="center"/>
        </w:trPr>
        <w:tc>
          <w:tcPr>
            <w:tcW w:w="5458" w:type="dxa"/>
            <w:shd w:val="clear" w:color="auto" w:fill="auto"/>
            <w:vAlign w:val="bottom"/>
          </w:tcPr>
          <w:p w14:paraId="3ABD9EB1" w14:textId="77777777" w:rsidR="00385D23" w:rsidRDefault="00385D23" w:rsidP="00385D23">
            <w:pPr>
              <w:widowControl w:val="0"/>
              <w:autoSpaceDE w:val="0"/>
              <w:autoSpaceDN w:val="0"/>
              <w:jc w:val="center"/>
              <w:outlineLvl w:val="0"/>
              <w:rPr>
                <w:rFonts w:cs="Arial"/>
                <w:b/>
                <w:bCs/>
                <w:iCs/>
                <w:sz w:val="20"/>
                <w:szCs w:val="20"/>
                <w:lang w:eastAsia="pt-BR"/>
              </w:rPr>
            </w:pPr>
            <w:r w:rsidRPr="00B04F39">
              <w:rPr>
                <w:rFonts w:cs="Arial"/>
                <w:b/>
                <w:bCs/>
                <w:iCs/>
                <w:sz w:val="20"/>
                <w:szCs w:val="20"/>
                <w:lang w:eastAsia="pt-BR"/>
              </w:rPr>
              <w:t>THIAGO IVANOSKI TEIXEIRA</w:t>
            </w:r>
          </w:p>
          <w:p w14:paraId="7C347DD6" w14:textId="11F948BF" w:rsidR="008C3FAC" w:rsidRPr="007D4BE6" w:rsidRDefault="008C3FAC" w:rsidP="00F012C5">
            <w:pPr>
              <w:keepNext w:val="0"/>
              <w:widowControl w:val="0"/>
              <w:autoSpaceDE w:val="0"/>
              <w:autoSpaceDN w:val="0"/>
              <w:jc w:val="center"/>
              <w:outlineLvl w:val="0"/>
              <w:rPr>
                <w:rFonts w:cs="Arial"/>
                <w:bCs/>
                <w:iCs/>
                <w:sz w:val="20"/>
                <w:szCs w:val="20"/>
                <w:lang w:eastAsia="pt-BR"/>
              </w:rPr>
            </w:pPr>
            <w:r w:rsidRPr="007D4BE6">
              <w:rPr>
                <w:rFonts w:cs="Arial"/>
                <w:bCs/>
                <w:iCs/>
                <w:sz w:val="20"/>
                <w:szCs w:val="20"/>
                <w:lang w:eastAsia="pt-BR"/>
              </w:rPr>
              <w:t>Diretor</w:t>
            </w:r>
            <w:r w:rsidR="00FE0219">
              <w:rPr>
                <w:rFonts w:cs="Arial"/>
                <w:bCs/>
                <w:iCs/>
                <w:sz w:val="20"/>
                <w:szCs w:val="20"/>
                <w:lang w:eastAsia="pt-BR"/>
              </w:rPr>
              <w:t xml:space="preserve"> </w:t>
            </w:r>
            <w:r w:rsidRPr="007D4BE6">
              <w:rPr>
                <w:rFonts w:cs="Arial"/>
                <w:bCs/>
                <w:iCs/>
                <w:sz w:val="20"/>
                <w:szCs w:val="20"/>
                <w:lang w:eastAsia="pt-BR"/>
              </w:rPr>
              <w:t>de Estudos Econômico-Energéticos e Ambientais</w:t>
            </w:r>
          </w:p>
        </w:tc>
        <w:tc>
          <w:tcPr>
            <w:tcW w:w="5452" w:type="dxa"/>
            <w:shd w:val="clear" w:color="auto" w:fill="auto"/>
            <w:vAlign w:val="bottom"/>
          </w:tcPr>
          <w:p w14:paraId="04CC6392" w14:textId="77777777" w:rsidR="008C3FAC" w:rsidRPr="007D4BE6" w:rsidRDefault="008C3FAC" w:rsidP="00F012C5">
            <w:pPr>
              <w:keepNext w:val="0"/>
              <w:widowControl w:val="0"/>
              <w:autoSpaceDE w:val="0"/>
              <w:autoSpaceDN w:val="0"/>
              <w:jc w:val="center"/>
              <w:outlineLvl w:val="0"/>
              <w:rPr>
                <w:rFonts w:cs="Arial"/>
                <w:b/>
                <w:bCs/>
                <w:iCs/>
                <w:sz w:val="20"/>
                <w:szCs w:val="20"/>
                <w:lang w:eastAsia="pt-BR"/>
              </w:rPr>
            </w:pPr>
            <w:r w:rsidRPr="007D4BE6">
              <w:rPr>
                <w:rFonts w:cs="Arial"/>
                <w:b/>
                <w:bCs/>
                <w:iCs/>
                <w:sz w:val="20"/>
                <w:szCs w:val="20"/>
                <w:lang w:eastAsia="pt-BR"/>
              </w:rPr>
              <w:t>HELOISA BORGES BASTOS ESTEVES</w:t>
            </w:r>
          </w:p>
          <w:p w14:paraId="30149003" w14:textId="77777777" w:rsidR="008C3FAC" w:rsidRPr="007D4BE6" w:rsidRDefault="008C3FAC" w:rsidP="00F012C5">
            <w:pPr>
              <w:keepNext w:val="0"/>
              <w:widowControl w:val="0"/>
              <w:autoSpaceDE w:val="0"/>
              <w:autoSpaceDN w:val="0"/>
              <w:jc w:val="center"/>
              <w:outlineLvl w:val="0"/>
              <w:rPr>
                <w:rFonts w:cs="Arial"/>
                <w:b/>
                <w:bCs/>
                <w:iCs/>
                <w:sz w:val="20"/>
                <w:szCs w:val="20"/>
                <w:lang w:eastAsia="pt-BR"/>
              </w:rPr>
            </w:pPr>
            <w:r w:rsidRPr="007D4BE6">
              <w:rPr>
                <w:rFonts w:cs="Arial"/>
                <w:bCs/>
                <w:iCs/>
                <w:sz w:val="20"/>
                <w:szCs w:val="20"/>
                <w:lang w:eastAsia="pt-BR"/>
              </w:rPr>
              <w:t>Diretora de Petróleo, Gás e Biocombustíveis</w:t>
            </w:r>
          </w:p>
        </w:tc>
      </w:tr>
      <w:tr w:rsidR="008C3FAC" w:rsidRPr="007D4BE6" w14:paraId="3357BE50" w14:textId="77777777" w:rsidTr="00F012C5">
        <w:trPr>
          <w:trHeight w:val="986"/>
          <w:jc w:val="center"/>
        </w:trPr>
        <w:tc>
          <w:tcPr>
            <w:tcW w:w="5458" w:type="dxa"/>
            <w:shd w:val="clear" w:color="auto" w:fill="auto"/>
            <w:vAlign w:val="bottom"/>
          </w:tcPr>
          <w:p w14:paraId="44F35CF4" w14:textId="77777777" w:rsidR="008C3FAC" w:rsidRPr="007D4BE6" w:rsidRDefault="008C3FAC" w:rsidP="00F012C5">
            <w:pPr>
              <w:keepNext w:val="0"/>
              <w:widowControl w:val="0"/>
              <w:autoSpaceDE w:val="0"/>
              <w:autoSpaceDN w:val="0"/>
              <w:jc w:val="center"/>
              <w:outlineLvl w:val="0"/>
              <w:rPr>
                <w:rFonts w:cs="Arial"/>
                <w:b/>
                <w:bCs/>
                <w:iCs/>
                <w:sz w:val="20"/>
                <w:szCs w:val="20"/>
                <w:lang w:eastAsia="pt-BR"/>
              </w:rPr>
            </w:pPr>
          </w:p>
          <w:p w14:paraId="4741E158" w14:textId="77777777" w:rsidR="008C3FAC" w:rsidRPr="007D4BE6" w:rsidRDefault="008C3FAC" w:rsidP="00F012C5">
            <w:pPr>
              <w:keepNext w:val="0"/>
              <w:widowControl w:val="0"/>
              <w:autoSpaceDE w:val="0"/>
              <w:autoSpaceDN w:val="0"/>
              <w:jc w:val="center"/>
              <w:outlineLvl w:val="0"/>
              <w:rPr>
                <w:rFonts w:cs="Arial"/>
                <w:b/>
                <w:bCs/>
                <w:iCs/>
                <w:sz w:val="20"/>
                <w:szCs w:val="20"/>
                <w:lang w:eastAsia="pt-BR"/>
              </w:rPr>
            </w:pPr>
          </w:p>
          <w:p w14:paraId="456ECB9A" w14:textId="77777777" w:rsidR="008C3FAC" w:rsidRPr="007D4BE6" w:rsidRDefault="008C3FAC" w:rsidP="00F012C5">
            <w:pPr>
              <w:keepNext w:val="0"/>
              <w:widowControl w:val="0"/>
              <w:autoSpaceDE w:val="0"/>
              <w:autoSpaceDN w:val="0"/>
              <w:jc w:val="center"/>
              <w:outlineLvl w:val="0"/>
              <w:rPr>
                <w:rFonts w:cs="Arial"/>
                <w:b/>
                <w:bCs/>
                <w:iCs/>
                <w:sz w:val="20"/>
                <w:szCs w:val="20"/>
                <w:lang w:eastAsia="pt-BR"/>
              </w:rPr>
            </w:pPr>
            <w:r w:rsidRPr="007D4BE6">
              <w:rPr>
                <w:rFonts w:cs="Arial"/>
                <w:b/>
                <w:bCs/>
                <w:iCs/>
                <w:sz w:val="20"/>
                <w:szCs w:val="20"/>
                <w:lang w:eastAsia="pt-BR"/>
              </w:rPr>
              <w:t>REINALDO DA CRUZ GARCIA</w:t>
            </w:r>
          </w:p>
          <w:p w14:paraId="4685BC98" w14:textId="77777777" w:rsidR="008C3FAC" w:rsidRPr="007D4BE6" w:rsidRDefault="008C3FAC" w:rsidP="00F012C5">
            <w:pPr>
              <w:keepNext w:val="0"/>
              <w:widowControl w:val="0"/>
              <w:autoSpaceDE w:val="0"/>
              <w:autoSpaceDN w:val="0"/>
              <w:jc w:val="center"/>
              <w:outlineLvl w:val="0"/>
              <w:rPr>
                <w:rFonts w:cs="Arial"/>
                <w:bCs/>
                <w:iCs/>
                <w:sz w:val="20"/>
                <w:szCs w:val="20"/>
                <w:lang w:eastAsia="pt-BR"/>
              </w:rPr>
            </w:pPr>
            <w:r w:rsidRPr="007D4BE6">
              <w:rPr>
                <w:rFonts w:cs="Arial"/>
                <w:bCs/>
                <w:iCs/>
                <w:sz w:val="20"/>
                <w:szCs w:val="20"/>
                <w:lang w:eastAsia="pt-BR"/>
              </w:rPr>
              <w:t>Diretor de Estudos de Energia Elétrica</w:t>
            </w:r>
          </w:p>
        </w:tc>
        <w:tc>
          <w:tcPr>
            <w:tcW w:w="5452" w:type="dxa"/>
            <w:shd w:val="clear" w:color="auto" w:fill="auto"/>
            <w:vAlign w:val="bottom"/>
          </w:tcPr>
          <w:p w14:paraId="13A0F168" w14:textId="50C38943" w:rsidR="008C3FAC" w:rsidRPr="007D4BE6" w:rsidRDefault="00390A62" w:rsidP="00F012C5">
            <w:pPr>
              <w:keepNext w:val="0"/>
              <w:widowControl w:val="0"/>
              <w:autoSpaceDE w:val="0"/>
              <w:autoSpaceDN w:val="0"/>
              <w:jc w:val="center"/>
              <w:outlineLvl w:val="0"/>
              <w:rPr>
                <w:rFonts w:cs="Arial"/>
                <w:b/>
                <w:bCs/>
                <w:iCs/>
                <w:sz w:val="20"/>
                <w:szCs w:val="20"/>
                <w:lang w:eastAsia="pt-BR"/>
              </w:rPr>
            </w:pPr>
            <w:r w:rsidRPr="007D4BE6">
              <w:rPr>
                <w:rFonts w:cs="Arial"/>
                <w:b/>
                <w:bCs/>
                <w:iCs/>
                <w:sz w:val="20"/>
                <w:szCs w:val="20"/>
                <w:lang w:eastAsia="pt-BR"/>
              </w:rPr>
              <w:t>CARLOS EDUARDO CABRAL CARVALHO</w:t>
            </w:r>
          </w:p>
          <w:p w14:paraId="2059E29F" w14:textId="3DD16CB6" w:rsidR="008C3FAC" w:rsidRPr="007D4BE6" w:rsidRDefault="008C3FAC" w:rsidP="003619A6">
            <w:pPr>
              <w:keepNext w:val="0"/>
              <w:widowControl w:val="0"/>
              <w:autoSpaceDE w:val="0"/>
              <w:autoSpaceDN w:val="0"/>
              <w:jc w:val="center"/>
              <w:outlineLvl w:val="0"/>
              <w:rPr>
                <w:rFonts w:cs="Arial"/>
                <w:bCs/>
                <w:iCs/>
                <w:sz w:val="20"/>
                <w:szCs w:val="20"/>
                <w:lang w:eastAsia="pt-BR"/>
              </w:rPr>
            </w:pPr>
            <w:r w:rsidRPr="007D4BE6">
              <w:rPr>
                <w:rFonts w:cs="Arial"/>
                <w:bCs/>
                <w:iCs/>
                <w:sz w:val="20"/>
                <w:szCs w:val="20"/>
                <w:lang w:eastAsia="pt-BR"/>
              </w:rPr>
              <w:t>Diretor de Gestão Corporativa</w:t>
            </w:r>
          </w:p>
        </w:tc>
      </w:tr>
      <w:tr w:rsidR="008C3FAC" w:rsidRPr="007D4BE6" w14:paraId="11252FEC" w14:textId="77777777" w:rsidTr="00F012C5">
        <w:trPr>
          <w:trHeight w:val="986"/>
          <w:jc w:val="center"/>
        </w:trPr>
        <w:tc>
          <w:tcPr>
            <w:tcW w:w="10910" w:type="dxa"/>
            <w:gridSpan w:val="2"/>
            <w:shd w:val="clear" w:color="auto" w:fill="auto"/>
            <w:vAlign w:val="bottom"/>
          </w:tcPr>
          <w:p w14:paraId="482CC0A7" w14:textId="77777777" w:rsidR="008C3FAC" w:rsidRPr="007D4BE6" w:rsidRDefault="008C3FAC" w:rsidP="00F012C5">
            <w:pPr>
              <w:keepNext w:val="0"/>
              <w:widowControl w:val="0"/>
              <w:autoSpaceDE w:val="0"/>
              <w:autoSpaceDN w:val="0"/>
              <w:outlineLvl w:val="0"/>
              <w:rPr>
                <w:rFonts w:cs="Arial"/>
                <w:b/>
                <w:bCs/>
                <w:iCs/>
                <w:sz w:val="20"/>
                <w:szCs w:val="20"/>
                <w:lang w:eastAsia="pt-BR"/>
              </w:rPr>
            </w:pPr>
          </w:p>
          <w:p w14:paraId="77E7AC58" w14:textId="77777777" w:rsidR="008C3FAC" w:rsidRPr="007D4BE6" w:rsidRDefault="008C3FAC" w:rsidP="00F012C5">
            <w:pPr>
              <w:pStyle w:val="Capa2"/>
              <w:widowControl w:val="0"/>
              <w:spacing w:before="0"/>
              <w:jc w:val="center"/>
              <w:rPr>
                <w:rFonts w:ascii="Arial" w:hAnsi="Arial" w:cs="Arial"/>
                <w:iCs/>
                <w:sz w:val="20"/>
              </w:rPr>
            </w:pPr>
          </w:p>
          <w:p w14:paraId="4E879322" w14:textId="77777777" w:rsidR="008C3FAC" w:rsidRPr="007D4BE6" w:rsidRDefault="008C3FAC" w:rsidP="00F012C5">
            <w:pPr>
              <w:pStyle w:val="Capa2"/>
              <w:widowControl w:val="0"/>
              <w:spacing w:before="0"/>
              <w:jc w:val="center"/>
              <w:rPr>
                <w:rFonts w:ascii="Arial" w:hAnsi="Arial" w:cs="Arial"/>
                <w:iCs/>
                <w:sz w:val="20"/>
              </w:rPr>
            </w:pPr>
          </w:p>
          <w:p w14:paraId="42245093" w14:textId="77777777" w:rsidR="008C3FAC" w:rsidRPr="007D4BE6" w:rsidRDefault="008C3FAC" w:rsidP="00F012C5">
            <w:pPr>
              <w:pStyle w:val="Capa2"/>
              <w:widowControl w:val="0"/>
              <w:spacing w:before="0"/>
              <w:jc w:val="center"/>
              <w:rPr>
                <w:rFonts w:ascii="Arial" w:hAnsi="Arial" w:cs="Arial"/>
                <w:iCs/>
                <w:sz w:val="20"/>
              </w:rPr>
            </w:pPr>
            <w:r w:rsidRPr="007D4BE6">
              <w:rPr>
                <w:rFonts w:ascii="Arial" w:hAnsi="Arial" w:cs="Arial"/>
                <w:iCs/>
                <w:sz w:val="20"/>
              </w:rPr>
              <w:t>SANDRO DA SILVA ABILIO</w:t>
            </w:r>
          </w:p>
          <w:p w14:paraId="0633ED59" w14:textId="77777777" w:rsidR="008C3FAC" w:rsidRPr="007D4BE6" w:rsidRDefault="008C3FAC" w:rsidP="00F012C5">
            <w:pPr>
              <w:keepNext w:val="0"/>
              <w:widowControl w:val="0"/>
              <w:autoSpaceDE w:val="0"/>
              <w:autoSpaceDN w:val="0"/>
              <w:jc w:val="center"/>
              <w:outlineLvl w:val="0"/>
              <w:rPr>
                <w:rFonts w:cs="Arial"/>
                <w:bCs/>
                <w:iCs/>
                <w:sz w:val="20"/>
                <w:szCs w:val="20"/>
                <w:lang w:eastAsia="pt-BR"/>
              </w:rPr>
            </w:pPr>
            <w:r w:rsidRPr="007D4BE6">
              <w:rPr>
                <w:rFonts w:cs="Arial"/>
                <w:iCs/>
                <w:sz w:val="20"/>
              </w:rPr>
              <w:t>Contador – CRC-RJ 093927/0</w:t>
            </w:r>
          </w:p>
        </w:tc>
      </w:tr>
    </w:tbl>
    <w:p w14:paraId="539B58F7" w14:textId="77777777" w:rsidR="00515788" w:rsidRPr="007D4BE6" w:rsidRDefault="00515788" w:rsidP="0072773A">
      <w:pPr>
        <w:pStyle w:val="Capa2"/>
        <w:widowControl w:val="0"/>
        <w:spacing w:before="0"/>
        <w:rPr>
          <w:rFonts w:ascii="Arial" w:hAnsi="Arial" w:cs="Arial"/>
          <w:b w:val="0"/>
          <w:sz w:val="20"/>
        </w:rPr>
      </w:pPr>
    </w:p>
    <w:sectPr w:rsidR="00515788" w:rsidRPr="007D4BE6" w:rsidSect="000F1E4F">
      <w:pgSz w:w="11906" w:h="16838" w:code="9"/>
      <w:pgMar w:top="1276" w:right="1134" w:bottom="851" w:left="851" w:header="567" w:footer="284" w:gutter="0"/>
      <w:pgBorders w:zOrder="back" w:offsetFrom="page">
        <w:bottom w:val="single" w:sz="8"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59FE4" w14:textId="77777777" w:rsidR="00076BFE" w:rsidRDefault="00076BFE">
      <w:r>
        <w:separator/>
      </w:r>
    </w:p>
  </w:endnote>
  <w:endnote w:type="continuationSeparator" w:id="0">
    <w:p w14:paraId="238C0FAD" w14:textId="77777777" w:rsidR="00076BFE" w:rsidRDefault="00076BFE">
      <w:r>
        <w:continuationSeparator/>
      </w:r>
    </w:p>
  </w:endnote>
  <w:endnote w:type="continuationNotice" w:id="1">
    <w:p w14:paraId="38C8FC56" w14:textId="77777777" w:rsidR="00076BFE" w:rsidRDefault="00076BF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egrito">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reefrm721 BT">
    <w:panose1 w:val="00000000000000000000"/>
    <w:charset w:val="00"/>
    <w:family w:val="auto"/>
    <w:notTrueType/>
    <w:pitch w:val="default"/>
    <w:sig w:usb0="00000003" w:usb1="00000000" w:usb2="00000000" w:usb3="00000000" w:csb0="00000001" w:csb1="00000000"/>
  </w:font>
  <w:font w:name="LFTSPM+NewBaskerville-Roman">
    <w:altName w:val="New Baskervil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w Cen MT Condensed">
    <w:panose1 w:val="020B0606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Helvetica Neue LT Std">
    <w:altName w:val="Helvetica Neue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2D014" w14:textId="23346191" w:rsidR="00127D0F" w:rsidRDefault="00127D0F">
    <w:pPr>
      <w:pStyle w:val="Rodap"/>
      <w:jc w:val="right"/>
    </w:pPr>
    <w:r>
      <w:fldChar w:fldCharType="begin"/>
    </w:r>
    <w:r>
      <w:instrText>PAGE   \* MERGEFORMAT</w:instrText>
    </w:r>
    <w:r>
      <w:fldChar w:fldCharType="separate"/>
    </w:r>
    <w:r w:rsidR="009548B5">
      <w:rPr>
        <w:noProof/>
      </w:rPr>
      <w:t>31</w:t>
    </w:r>
    <w:r>
      <w:fldChar w:fldCharType="end"/>
    </w:r>
  </w:p>
  <w:p w14:paraId="1D65649D" w14:textId="77777777" w:rsidR="00127D0F" w:rsidRPr="00142334" w:rsidRDefault="00127D0F" w:rsidP="001423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34AE5" w14:textId="77777777" w:rsidR="00076BFE" w:rsidRDefault="00076BFE">
      <w:r>
        <w:separator/>
      </w:r>
    </w:p>
  </w:footnote>
  <w:footnote w:type="continuationSeparator" w:id="0">
    <w:p w14:paraId="49D7CC10" w14:textId="77777777" w:rsidR="00076BFE" w:rsidRDefault="00076BFE">
      <w:r>
        <w:continuationSeparator/>
      </w:r>
    </w:p>
  </w:footnote>
  <w:footnote w:type="continuationNotice" w:id="1">
    <w:p w14:paraId="3331A60C" w14:textId="77777777" w:rsidR="00076BFE" w:rsidRDefault="00076BF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41787" w14:textId="1B497E1D" w:rsidR="00127D0F" w:rsidRDefault="00127D0F">
    <w:pPr>
      <w:pStyle w:val="Cabealho"/>
    </w:pPr>
    <w:r>
      <w:rPr>
        <w:noProof/>
        <w:lang w:eastAsia="pt-BR"/>
      </w:rPr>
      <w:drawing>
        <wp:anchor distT="0" distB="0" distL="114300" distR="114300" simplePos="0" relativeHeight="251658240" behindDoc="0" locked="0" layoutInCell="1" allowOverlap="1" wp14:anchorId="42A394F6" wp14:editId="24359393">
          <wp:simplePos x="0" y="0"/>
          <wp:positionH relativeFrom="column">
            <wp:posOffset>-40005</wp:posOffset>
          </wp:positionH>
          <wp:positionV relativeFrom="paragraph">
            <wp:posOffset>-124460</wp:posOffset>
          </wp:positionV>
          <wp:extent cx="809625" cy="438150"/>
          <wp:effectExtent l="0" t="0" r="0" b="0"/>
          <wp:wrapNone/>
          <wp:docPr id="1" name="Picture 1"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E6F230"/>
    <w:lvl w:ilvl="0">
      <w:start w:val="1"/>
      <w:numFmt w:val="ordinal"/>
      <w:pStyle w:val="Numerada5"/>
      <w:lvlText w:val="%1)"/>
      <w:lvlJc w:val="left"/>
      <w:pPr>
        <w:tabs>
          <w:tab w:val="num" w:pos="1247"/>
        </w:tabs>
        <w:ind w:left="1247" w:hanging="396"/>
      </w:pPr>
      <w:rPr>
        <w:rFonts w:ascii="Tahoma" w:hAnsi="Tahoma" w:hint="default"/>
        <w:b w:val="0"/>
        <w:i w:val="0"/>
        <w:sz w:val="18"/>
      </w:rPr>
    </w:lvl>
  </w:abstractNum>
  <w:abstractNum w:abstractNumId="1" w15:restartNumberingAfterBreak="0">
    <w:nsid w:val="FFFFFF7D"/>
    <w:multiLevelType w:val="singleLevel"/>
    <w:tmpl w:val="0FF80128"/>
    <w:lvl w:ilvl="0">
      <w:start w:val="1"/>
      <w:numFmt w:val="upperLetter"/>
      <w:pStyle w:val="Numerada4"/>
      <w:lvlText w:val="%1."/>
      <w:lvlJc w:val="left"/>
      <w:pPr>
        <w:tabs>
          <w:tab w:val="num" w:pos="1134"/>
        </w:tabs>
        <w:ind w:left="1134" w:hanging="285"/>
      </w:pPr>
      <w:rPr>
        <w:rFonts w:ascii="Tahoma" w:hAnsi="Tahoma" w:hint="default"/>
        <w:b w:val="0"/>
        <w:i w:val="0"/>
        <w:sz w:val="20"/>
      </w:rPr>
    </w:lvl>
  </w:abstractNum>
  <w:abstractNum w:abstractNumId="2" w15:restartNumberingAfterBreak="0">
    <w:nsid w:val="FFFFFF7E"/>
    <w:multiLevelType w:val="singleLevel"/>
    <w:tmpl w:val="5B58949C"/>
    <w:lvl w:ilvl="0">
      <w:start w:val="1"/>
      <w:numFmt w:val="lowerRoman"/>
      <w:pStyle w:val="Numerada3"/>
      <w:lvlText w:val="%1."/>
      <w:lvlJc w:val="left"/>
      <w:pPr>
        <w:tabs>
          <w:tab w:val="num" w:pos="1134"/>
        </w:tabs>
        <w:ind w:left="1134" w:hanging="283"/>
      </w:pPr>
      <w:rPr>
        <w:rFonts w:ascii="Tahoma" w:hAnsi="Tahoma" w:hint="default"/>
        <w:b w:val="0"/>
        <w:i w:val="0"/>
        <w:sz w:val="20"/>
      </w:rPr>
    </w:lvl>
  </w:abstractNum>
  <w:abstractNum w:abstractNumId="3" w15:restartNumberingAfterBreak="0">
    <w:nsid w:val="FFFFFF7F"/>
    <w:multiLevelType w:val="singleLevel"/>
    <w:tmpl w:val="1C36AC72"/>
    <w:lvl w:ilvl="0">
      <w:start w:val="1"/>
      <w:numFmt w:val="lowerLetter"/>
      <w:pStyle w:val="Numerada2"/>
      <w:lvlText w:val="%1)"/>
      <w:lvlJc w:val="left"/>
      <w:pPr>
        <w:tabs>
          <w:tab w:val="num" w:pos="1134"/>
        </w:tabs>
        <w:ind w:left="1134" w:hanging="283"/>
      </w:pPr>
      <w:rPr>
        <w:rFonts w:ascii="Tahoma" w:hAnsi="Tahoma" w:hint="default"/>
        <w:b w:val="0"/>
        <w:i w:val="0"/>
        <w:sz w:val="20"/>
        <w:szCs w:val="20"/>
      </w:rPr>
    </w:lvl>
  </w:abstractNum>
  <w:abstractNum w:abstractNumId="4" w15:restartNumberingAfterBreak="0">
    <w:nsid w:val="FFFFFF80"/>
    <w:multiLevelType w:val="singleLevel"/>
    <w:tmpl w:val="DC02D1C0"/>
    <w:lvl w:ilvl="0">
      <w:start w:val="1"/>
      <w:numFmt w:val="bullet"/>
      <w:pStyle w:val="Commarcadores5"/>
      <w:lvlText w:val=""/>
      <w:lvlJc w:val="left"/>
      <w:pPr>
        <w:tabs>
          <w:tab w:val="num" w:pos="1134"/>
        </w:tabs>
        <w:ind w:left="1134" w:hanging="283"/>
      </w:pPr>
      <w:rPr>
        <w:rFonts w:ascii="Symbol" w:hAnsi="Symbol" w:hint="default"/>
      </w:rPr>
    </w:lvl>
  </w:abstractNum>
  <w:abstractNum w:abstractNumId="5" w15:restartNumberingAfterBreak="0">
    <w:nsid w:val="FFFFFF81"/>
    <w:multiLevelType w:val="singleLevel"/>
    <w:tmpl w:val="0D468F4A"/>
    <w:lvl w:ilvl="0">
      <w:start w:val="1"/>
      <w:numFmt w:val="bullet"/>
      <w:pStyle w:val="Commarcadores4"/>
      <w:lvlText w:val=""/>
      <w:lvlJc w:val="left"/>
      <w:pPr>
        <w:tabs>
          <w:tab w:val="num" w:pos="1134"/>
        </w:tabs>
        <w:ind w:left="1134" w:hanging="283"/>
      </w:pPr>
      <w:rPr>
        <w:rFonts w:ascii="Wingdings 2" w:hAnsi="Wingdings 2" w:cs="Times New Roman" w:hint="default"/>
        <w:b w:val="0"/>
        <w:i w:val="0"/>
        <w:sz w:val="18"/>
      </w:rPr>
    </w:lvl>
  </w:abstractNum>
  <w:abstractNum w:abstractNumId="6" w15:restartNumberingAfterBreak="0">
    <w:nsid w:val="FFFFFF82"/>
    <w:multiLevelType w:val="singleLevel"/>
    <w:tmpl w:val="04C8A600"/>
    <w:lvl w:ilvl="0">
      <w:start w:val="1"/>
      <w:numFmt w:val="bullet"/>
      <w:pStyle w:val="Commarcadores3"/>
      <w:lvlText w:val=""/>
      <w:lvlJc w:val="left"/>
      <w:pPr>
        <w:tabs>
          <w:tab w:val="num" w:pos="1134"/>
        </w:tabs>
        <w:ind w:left="1134" w:hanging="283"/>
      </w:pPr>
      <w:rPr>
        <w:rFonts w:ascii="Symbol" w:hAnsi="Symbol" w:hint="default"/>
        <w:b w:val="0"/>
        <w:i w:val="0"/>
        <w:sz w:val="18"/>
      </w:rPr>
    </w:lvl>
  </w:abstractNum>
  <w:abstractNum w:abstractNumId="7" w15:restartNumberingAfterBreak="0">
    <w:nsid w:val="FFFFFF83"/>
    <w:multiLevelType w:val="singleLevel"/>
    <w:tmpl w:val="09B604B2"/>
    <w:lvl w:ilvl="0">
      <w:start w:val="1"/>
      <w:numFmt w:val="bullet"/>
      <w:pStyle w:val="Commarcadores2"/>
      <w:lvlText w:val=""/>
      <w:lvlJc w:val="left"/>
      <w:pPr>
        <w:tabs>
          <w:tab w:val="num" w:pos="1134"/>
        </w:tabs>
        <w:ind w:left="1134" w:hanging="283"/>
      </w:pPr>
      <w:rPr>
        <w:rFonts w:ascii="Wingdings" w:hAnsi="Wingdings" w:hint="default"/>
        <w:b w:val="0"/>
        <w:i w:val="0"/>
        <w:sz w:val="20"/>
      </w:rPr>
    </w:lvl>
  </w:abstractNum>
  <w:abstractNum w:abstractNumId="8" w15:restartNumberingAfterBreak="0">
    <w:nsid w:val="FFFFFF88"/>
    <w:multiLevelType w:val="singleLevel"/>
    <w:tmpl w:val="FB06DCB8"/>
    <w:lvl w:ilvl="0">
      <w:start w:val="1"/>
      <w:numFmt w:val="decimal"/>
      <w:pStyle w:val="Numerada"/>
      <w:lvlText w:val="%1."/>
      <w:lvlJc w:val="left"/>
      <w:pPr>
        <w:tabs>
          <w:tab w:val="num" w:pos="1134"/>
        </w:tabs>
        <w:ind w:left="1134" w:hanging="283"/>
      </w:pPr>
      <w:rPr>
        <w:rFonts w:ascii="Tahoma" w:hAnsi="Tahoma" w:hint="default"/>
        <w:b w:val="0"/>
        <w:i w:val="0"/>
        <w:sz w:val="20"/>
      </w:rPr>
    </w:lvl>
  </w:abstractNum>
  <w:abstractNum w:abstractNumId="9" w15:restartNumberingAfterBreak="0">
    <w:nsid w:val="FFFFFF89"/>
    <w:multiLevelType w:val="singleLevel"/>
    <w:tmpl w:val="E368AA92"/>
    <w:lvl w:ilvl="0">
      <w:start w:val="1"/>
      <w:numFmt w:val="bullet"/>
      <w:pStyle w:val="Commarcadores"/>
      <w:lvlText w:val=""/>
      <w:lvlJc w:val="left"/>
      <w:pPr>
        <w:tabs>
          <w:tab w:val="num" w:pos="1134"/>
        </w:tabs>
        <w:ind w:left="1134" w:hanging="283"/>
      </w:pPr>
      <w:rPr>
        <w:rFonts w:ascii="Symbol" w:hAnsi="Symbol" w:hint="default"/>
      </w:rPr>
    </w:lvl>
  </w:abstractNum>
  <w:abstractNum w:abstractNumId="10" w15:restartNumberingAfterBreak="0">
    <w:nsid w:val="00000001"/>
    <w:multiLevelType w:val="multilevel"/>
    <w:tmpl w:val="BE72CAAA"/>
    <w:lvl w:ilvl="0">
      <w:start w:val="1"/>
      <w:numFmt w:val="decimal"/>
      <w:lvlText w:val="%1"/>
      <w:lvlJc w:val="left"/>
      <w:pPr>
        <w:tabs>
          <w:tab w:val="num" w:pos="-1308"/>
        </w:tabs>
        <w:ind w:left="-152" w:firstLine="436"/>
      </w:pPr>
      <w:rPr>
        <w:rFonts w:hint="default"/>
      </w:rPr>
    </w:lvl>
    <w:lvl w:ilvl="1">
      <w:start w:val="3"/>
      <w:numFmt w:val="decimal"/>
      <w:pStyle w:val="Ttulo2"/>
      <w:lvlText w:val="%1.%2"/>
      <w:lvlJc w:val="left"/>
      <w:pPr>
        <w:tabs>
          <w:tab w:val="num" w:pos="284"/>
        </w:tabs>
        <w:ind w:left="0" w:firstLine="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6"/>
    <w:multiLevelType w:val="singleLevel"/>
    <w:tmpl w:val="00000006"/>
    <w:name w:val="WW8Num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B"/>
    <w:multiLevelType w:val="singleLevel"/>
    <w:tmpl w:val="0000000B"/>
    <w:name w:val="WW8Num1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0C"/>
    <w:multiLevelType w:val="singleLevel"/>
    <w:tmpl w:val="0000000C"/>
    <w:name w:val="WW8Num11"/>
    <w:lvl w:ilvl="0">
      <w:start w:val="1"/>
      <w:numFmt w:val="bullet"/>
      <w:lvlText w:val=""/>
      <w:lvlJc w:val="left"/>
      <w:pPr>
        <w:tabs>
          <w:tab w:val="num" w:pos="360"/>
        </w:tabs>
        <w:ind w:left="360" w:hanging="360"/>
      </w:pPr>
      <w:rPr>
        <w:rFonts w:ascii="Symbol" w:hAnsi="Symbol"/>
        <w:b w:val="0"/>
        <w:i w:val="0"/>
      </w:rPr>
    </w:lvl>
  </w:abstractNum>
  <w:abstractNum w:abstractNumId="16" w15:restartNumberingAfterBreak="0">
    <w:nsid w:val="0000000D"/>
    <w:multiLevelType w:val="singleLevel"/>
    <w:tmpl w:val="0000000D"/>
    <w:name w:val="WW8Num12"/>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0F"/>
    <w:multiLevelType w:val="singleLevel"/>
    <w:tmpl w:val="0000000F"/>
    <w:name w:val="WW8Num14"/>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2"/>
    <w:multiLevelType w:val="singleLevel"/>
    <w:tmpl w:val="00000012"/>
    <w:name w:val="WW8Num17"/>
    <w:lvl w:ilvl="0">
      <w:start w:val="1"/>
      <w:numFmt w:val="decimal"/>
      <w:lvlText w:val="Figura %1"/>
      <w:lvlJc w:val="left"/>
      <w:pPr>
        <w:tabs>
          <w:tab w:val="num" w:pos="1440"/>
        </w:tabs>
        <w:ind w:left="720" w:hanging="360"/>
      </w:pPr>
      <w:rPr>
        <w:rFonts w:ascii="Symbol" w:hAnsi="Symbol"/>
      </w:rPr>
    </w:lvl>
  </w:abstractNum>
  <w:abstractNum w:abstractNumId="19" w15:restartNumberingAfterBreak="0">
    <w:nsid w:val="00000013"/>
    <w:multiLevelType w:val="singleLevel"/>
    <w:tmpl w:val="00000013"/>
    <w:name w:val="WW8Num30"/>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7"/>
    <w:multiLevelType w:val="singleLevel"/>
    <w:tmpl w:val="00000017"/>
    <w:name w:val="WW8Num34"/>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F"/>
    <w:multiLevelType w:val="singleLevel"/>
    <w:tmpl w:val="0000001F"/>
    <w:name w:val="WW8Num45"/>
    <w:lvl w:ilvl="0">
      <w:start w:val="1"/>
      <w:numFmt w:val="bullet"/>
      <w:lvlText w:val=""/>
      <w:lvlJc w:val="left"/>
      <w:pPr>
        <w:tabs>
          <w:tab w:val="num" w:pos="360"/>
        </w:tabs>
        <w:ind w:left="360" w:hanging="360"/>
      </w:pPr>
      <w:rPr>
        <w:rFonts w:ascii="Symbol" w:hAnsi="Symbol"/>
      </w:rPr>
    </w:lvl>
  </w:abstractNum>
  <w:abstractNum w:abstractNumId="23" w15:restartNumberingAfterBreak="0">
    <w:nsid w:val="00000021"/>
    <w:multiLevelType w:val="singleLevel"/>
    <w:tmpl w:val="00000021"/>
    <w:name w:val="WW8Num47"/>
    <w:lvl w:ilvl="0">
      <w:start w:val="1"/>
      <w:numFmt w:val="bullet"/>
      <w:lvlText w:val=""/>
      <w:lvlJc w:val="left"/>
      <w:pPr>
        <w:tabs>
          <w:tab w:val="num" w:pos="0"/>
        </w:tabs>
        <w:ind w:left="720" w:hanging="360"/>
      </w:pPr>
      <w:rPr>
        <w:rFonts w:ascii="Symbol" w:hAnsi="Symbol"/>
      </w:rPr>
    </w:lvl>
  </w:abstractNum>
  <w:abstractNum w:abstractNumId="24" w15:restartNumberingAfterBreak="0">
    <w:nsid w:val="00D87E95"/>
    <w:multiLevelType w:val="hybridMultilevel"/>
    <w:tmpl w:val="F49E0D48"/>
    <w:lvl w:ilvl="0" w:tplc="CC8826C0">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5" w15:restartNumberingAfterBreak="0">
    <w:nsid w:val="018277D4"/>
    <w:multiLevelType w:val="multilevel"/>
    <w:tmpl w:val="041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3091788"/>
    <w:multiLevelType w:val="hybridMultilevel"/>
    <w:tmpl w:val="2BC23368"/>
    <w:lvl w:ilvl="0" w:tplc="8B304D00">
      <w:start w:val="1"/>
      <w:numFmt w:val="bullet"/>
      <w:pStyle w:val="Estilo6"/>
      <w:lvlText w:val=""/>
      <w:lvlJc w:val="left"/>
      <w:pPr>
        <w:tabs>
          <w:tab w:val="num" w:pos="720"/>
        </w:tabs>
        <w:ind w:left="720" w:hanging="360"/>
      </w:pPr>
      <w:rPr>
        <w:rFonts w:ascii="Symbol" w:hAnsi="Symbol" w:hint="default"/>
      </w:rPr>
    </w:lvl>
    <w:lvl w:ilvl="1" w:tplc="04160001">
      <w:start w:val="1"/>
      <w:numFmt w:val="bullet"/>
      <w:lvlText w:val=""/>
      <w:lvlJc w:val="left"/>
      <w:pPr>
        <w:tabs>
          <w:tab w:val="num" w:pos="1440"/>
        </w:tabs>
        <w:ind w:left="1440" w:hanging="360"/>
      </w:pPr>
      <w:rPr>
        <w:rFonts w:ascii="Symbol"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7C96DB8"/>
    <w:multiLevelType w:val="hybridMultilevel"/>
    <w:tmpl w:val="BC9C3C7C"/>
    <w:lvl w:ilvl="0" w:tplc="0416000F">
      <w:start w:val="2"/>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15:restartNumberingAfterBreak="0">
    <w:nsid w:val="0B1006C4"/>
    <w:multiLevelType w:val="hybridMultilevel"/>
    <w:tmpl w:val="1ABC179C"/>
    <w:lvl w:ilvl="0" w:tplc="12C8C2EC">
      <w:start w:val="1"/>
      <w:numFmt w:val="lowerLetter"/>
      <w:lvlText w:val="%1)"/>
      <w:lvlJc w:val="left"/>
      <w:pPr>
        <w:ind w:left="644" w:hanging="360"/>
      </w:pPr>
      <w:rPr>
        <w:rFonts w:hint="default"/>
        <w:sz w:val="20"/>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9" w15:restartNumberingAfterBreak="0">
    <w:nsid w:val="0C6C501A"/>
    <w:multiLevelType w:val="hybridMultilevel"/>
    <w:tmpl w:val="0C4E65B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0" w15:restartNumberingAfterBreak="0">
    <w:nsid w:val="0CD465B3"/>
    <w:multiLevelType w:val="hybridMultilevel"/>
    <w:tmpl w:val="934C5AEC"/>
    <w:lvl w:ilvl="0" w:tplc="CF92C25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0D0528CE"/>
    <w:multiLevelType w:val="hybridMultilevel"/>
    <w:tmpl w:val="0A9087EC"/>
    <w:lvl w:ilvl="0" w:tplc="CEF87FA2">
      <w:start w:val="1"/>
      <w:numFmt w:val="upp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2" w15:restartNumberingAfterBreak="0">
    <w:nsid w:val="10F407A7"/>
    <w:multiLevelType w:val="hybridMultilevel"/>
    <w:tmpl w:val="FAD8E2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1142566D"/>
    <w:multiLevelType w:val="hybridMultilevel"/>
    <w:tmpl w:val="ADF28A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133467A8"/>
    <w:multiLevelType w:val="hybridMultilevel"/>
    <w:tmpl w:val="4650FAC8"/>
    <w:lvl w:ilvl="0" w:tplc="5D5E4622">
      <w:start w:val="1"/>
      <w:numFmt w:val="bullet"/>
      <w:pStyle w:val="itembullet"/>
      <w:lvlText w:val=""/>
      <w:lvlJc w:val="left"/>
      <w:pPr>
        <w:tabs>
          <w:tab w:val="num" w:pos="1894"/>
        </w:tabs>
        <w:ind w:left="1894" w:hanging="530"/>
      </w:pPr>
      <w:rPr>
        <w:rFonts w:ascii="Wingdings" w:hAnsi="Wingdings" w:hint="default"/>
        <w:sz w:val="16"/>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69172B1"/>
    <w:multiLevelType w:val="hybridMultilevel"/>
    <w:tmpl w:val="BB6EF6E0"/>
    <w:lvl w:ilvl="0" w:tplc="04160017">
      <w:start w:val="1"/>
      <w:numFmt w:val="lowerLetter"/>
      <w:lvlText w:val="%1)"/>
      <w:lvlJc w:val="left"/>
      <w:pPr>
        <w:ind w:left="704" w:hanging="360"/>
      </w:pPr>
      <w:rPr>
        <w:rFonts w:hint="default"/>
      </w:rPr>
    </w:lvl>
    <w:lvl w:ilvl="1" w:tplc="FFFFFFFF" w:tentative="1">
      <w:start w:val="1"/>
      <w:numFmt w:val="lowerLetter"/>
      <w:lvlText w:val="%2."/>
      <w:lvlJc w:val="left"/>
      <w:pPr>
        <w:ind w:left="1424" w:hanging="360"/>
      </w:pPr>
    </w:lvl>
    <w:lvl w:ilvl="2" w:tplc="FFFFFFFF" w:tentative="1">
      <w:start w:val="1"/>
      <w:numFmt w:val="lowerRoman"/>
      <w:lvlText w:val="%3."/>
      <w:lvlJc w:val="right"/>
      <w:pPr>
        <w:ind w:left="2144" w:hanging="180"/>
      </w:pPr>
    </w:lvl>
    <w:lvl w:ilvl="3" w:tplc="FFFFFFFF" w:tentative="1">
      <w:start w:val="1"/>
      <w:numFmt w:val="decimal"/>
      <w:lvlText w:val="%4."/>
      <w:lvlJc w:val="left"/>
      <w:pPr>
        <w:ind w:left="2864" w:hanging="360"/>
      </w:pPr>
    </w:lvl>
    <w:lvl w:ilvl="4" w:tplc="FFFFFFFF" w:tentative="1">
      <w:start w:val="1"/>
      <w:numFmt w:val="lowerLetter"/>
      <w:lvlText w:val="%5."/>
      <w:lvlJc w:val="left"/>
      <w:pPr>
        <w:ind w:left="3584" w:hanging="360"/>
      </w:pPr>
    </w:lvl>
    <w:lvl w:ilvl="5" w:tplc="FFFFFFFF" w:tentative="1">
      <w:start w:val="1"/>
      <w:numFmt w:val="lowerRoman"/>
      <w:lvlText w:val="%6."/>
      <w:lvlJc w:val="right"/>
      <w:pPr>
        <w:ind w:left="4304" w:hanging="180"/>
      </w:pPr>
    </w:lvl>
    <w:lvl w:ilvl="6" w:tplc="FFFFFFFF" w:tentative="1">
      <w:start w:val="1"/>
      <w:numFmt w:val="decimal"/>
      <w:lvlText w:val="%7."/>
      <w:lvlJc w:val="left"/>
      <w:pPr>
        <w:ind w:left="5024" w:hanging="360"/>
      </w:pPr>
    </w:lvl>
    <w:lvl w:ilvl="7" w:tplc="FFFFFFFF" w:tentative="1">
      <w:start w:val="1"/>
      <w:numFmt w:val="lowerLetter"/>
      <w:lvlText w:val="%8."/>
      <w:lvlJc w:val="left"/>
      <w:pPr>
        <w:ind w:left="5744" w:hanging="360"/>
      </w:pPr>
    </w:lvl>
    <w:lvl w:ilvl="8" w:tplc="FFFFFFFF" w:tentative="1">
      <w:start w:val="1"/>
      <w:numFmt w:val="lowerRoman"/>
      <w:lvlText w:val="%9."/>
      <w:lvlJc w:val="right"/>
      <w:pPr>
        <w:ind w:left="6464" w:hanging="180"/>
      </w:pPr>
    </w:lvl>
  </w:abstractNum>
  <w:abstractNum w:abstractNumId="36" w15:restartNumberingAfterBreak="0">
    <w:nsid w:val="18837C7A"/>
    <w:multiLevelType w:val="hybridMultilevel"/>
    <w:tmpl w:val="3A7619B8"/>
    <w:lvl w:ilvl="0" w:tplc="05EC8A24">
      <w:start w:val="1"/>
      <w:numFmt w:val="lowerLetter"/>
      <w:lvlText w:val="%1)"/>
      <w:lvlJc w:val="left"/>
      <w:pPr>
        <w:ind w:left="1020" w:hanging="360"/>
      </w:pPr>
    </w:lvl>
    <w:lvl w:ilvl="1" w:tplc="2EC2591E">
      <w:start w:val="1"/>
      <w:numFmt w:val="lowerLetter"/>
      <w:lvlText w:val="%2)"/>
      <w:lvlJc w:val="left"/>
      <w:pPr>
        <w:ind w:left="1020" w:hanging="360"/>
      </w:pPr>
    </w:lvl>
    <w:lvl w:ilvl="2" w:tplc="31FA8F4E">
      <w:start w:val="1"/>
      <w:numFmt w:val="lowerLetter"/>
      <w:lvlText w:val="%3)"/>
      <w:lvlJc w:val="left"/>
      <w:pPr>
        <w:ind w:left="1020" w:hanging="360"/>
      </w:pPr>
    </w:lvl>
    <w:lvl w:ilvl="3" w:tplc="49BAE0AE">
      <w:start w:val="1"/>
      <w:numFmt w:val="lowerLetter"/>
      <w:lvlText w:val="%4)"/>
      <w:lvlJc w:val="left"/>
      <w:pPr>
        <w:ind w:left="1020" w:hanging="360"/>
      </w:pPr>
    </w:lvl>
    <w:lvl w:ilvl="4" w:tplc="0D9A1CF6">
      <w:start w:val="1"/>
      <w:numFmt w:val="lowerLetter"/>
      <w:lvlText w:val="%5)"/>
      <w:lvlJc w:val="left"/>
      <w:pPr>
        <w:ind w:left="1020" w:hanging="360"/>
      </w:pPr>
    </w:lvl>
    <w:lvl w:ilvl="5" w:tplc="4D2601CA">
      <w:start w:val="1"/>
      <w:numFmt w:val="lowerLetter"/>
      <w:lvlText w:val="%6)"/>
      <w:lvlJc w:val="left"/>
      <w:pPr>
        <w:ind w:left="1020" w:hanging="360"/>
      </w:pPr>
    </w:lvl>
    <w:lvl w:ilvl="6" w:tplc="012A29CE">
      <w:start w:val="1"/>
      <w:numFmt w:val="lowerLetter"/>
      <w:lvlText w:val="%7)"/>
      <w:lvlJc w:val="left"/>
      <w:pPr>
        <w:ind w:left="1020" w:hanging="360"/>
      </w:pPr>
    </w:lvl>
    <w:lvl w:ilvl="7" w:tplc="0FA6D4C8">
      <w:start w:val="1"/>
      <w:numFmt w:val="lowerLetter"/>
      <w:lvlText w:val="%8)"/>
      <w:lvlJc w:val="left"/>
      <w:pPr>
        <w:ind w:left="1020" w:hanging="360"/>
      </w:pPr>
    </w:lvl>
    <w:lvl w:ilvl="8" w:tplc="7D76BE82">
      <w:start w:val="1"/>
      <w:numFmt w:val="lowerLetter"/>
      <w:lvlText w:val="%9)"/>
      <w:lvlJc w:val="left"/>
      <w:pPr>
        <w:ind w:left="1020" w:hanging="360"/>
      </w:pPr>
    </w:lvl>
  </w:abstractNum>
  <w:abstractNum w:abstractNumId="37" w15:restartNumberingAfterBreak="0">
    <w:nsid w:val="19157977"/>
    <w:multiLevelType w:val="hybridMultilevel"/>
    <w:tmpl w:val="B9045E4C"/>
    <w:lvl w:ilvl="0" w:tplc="5016DE9C">
      <w:start w:val="1"/>
      <w:numFmt w:val="lowerLetter"/>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38" w15:restartNumberingAfterBreak="0">
    <w:nsid w:val="1BF836CB"/>
    <w:multiLevelType w:val="hybridMultilevel"/>
    <w:tmpl w:val="FEB02E4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1DBF68B5"/>
    <w:multiLevelType w:val="multilevel"/>
    <w:tmpl w:val="A77CDD8A"/>
    <w:styleLink w:val="Relt11t3aa1a11"/>
    <w:lvl w:ilvl="0">
      <w:start w:val="1"/>
      <w:numFmt w:val="decimal"/>
      <w:pStyle w:val="BDOTtulo1"/>
      <w:lvlText w:val="%1."/>
      <w:lvlJc w:val="left"/>
      <w:pPr>
        <w:tabs>
          <w:tab w:val="num" w:pos="567"/>
        </w:tabs>
        <w:ind w:left="567" w:hanging="567"/>
      </w:pPr>
      <w:rPr>
        <w:rFonts w:ascii="Arial Negrito" w:hAnsi="Arial Negrito" w:cs="Arial Negrito" w:hint="default"/>
        <w:b/>
        <w:bCs/>
        <w:i w:val="0"/>
        <w:iCs w:val="0"/>
        <w:sz w:val="22"/>
        <w:szCs w:val="22"/>
      </w:rPr>
    </w:lvl>
    <w:lvl w:ilvl="1">
      <w:start w:val="1"/>
      <w:numFmt w:val="decimal"/>
      <w:pStyle w:val="BDOTtulo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lowerLetter"/>
      <w:pStyle w:val="BDOTtulo3"/>
      <w:lvlText w:val="%3."/>
      <w:lvlJc w:val="left"/>
      <w:pPr>
        <w:tabs>
          <w:tab w:val="num" w:pos="992"/>
        </w:tabs>
        <w:ind w:left="992" w:hanging="425"/>
      </w:pPr>
      <w:rPr>
        <w:rFonts w:ascii="Arial" w:hAnsi="Arial" w:cs="Arial" w:hint="default"/>
        <w:b w:val="0"/>
        <w:bCs w:val="0"/>
        <w:i w:val="0"/>
        <w:iCs w:val="0"/>
        <w:sz w:val="22"/>
        <w:szCs w:val="22"/>
      </w:rPr>
    </w:lvl>
    <w:lvl w:ilvl="3">
      <w:start w:val="1"/>
      <w:numFmt w:val="decimal"/>
      <w:pStyle w:val="BDOTtulo4"/>
      <w:lvlText w:val="%3.%4."/>
      <w:lvlJc w:val="left"/>
      <w:pPr>
        <w:tabs>
          <w:tab w:val="num" w:pos="1134"/>
        </w:tabs>
        <w:ind w:left="1134" w:hanging="567"/>
      </w:pPr>
      <w:rPr>
        <w:rFonts w:ascii="Arial" w:hAnsi="Arial" w:cs="Arial" w:hint="default"/>
        <w:b w:val="0"/>
        <w:bCs w:val="0"/>
        <w:i w:val="0"/>
        <w:iCs w:val="0"/>
        <w:color w:val="auto"/>
        <w:sz w:val="22"/>
        <w:szCs w:val="22"/>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40" w15:restartNumberingAfterBreak="0">
    <w:nsid w:val="1EC81B61"/>
    <w:multiLevelType w:val="hybridMultilevel"/>
    <w:tmpl w:val="EFC4E2B6"/>
    <w:lvl w:ilvl="0" w:tplc="8CE488FA">
      <w:start w:val="1"/>
      <w:numFmt w:val="bullet"/>
      <w:pStyle w:val="TituloA"/>
      <w:lvlText w:val=""/>
      <w:lvlJc w:val="left"/>
      <w:pPr>
        <w:tabs>
          <w:tab w:val="num" w:pos="729"/>
        </w:tabs>
        <w:ind w:left="729" w:hanging="360"/>
      </w:pPr>
      <w:rPr>
        <w:rFonts w:ascii="Wingdings" w:hAnsi="Wingdings" w:hint="default"/>
      </w:rPr>
    </w:lvl>
    <w:lvl w:ilvl="1" w:tplc="7EBA3D0C">
      <w:start w:val="5"/>
      <w:numFmt w:val="lowerLetter"/>
      <w:lvlText w:val="%2)"/>
      <w:lvlJc w:val="left"/>
      <w:pPr>
        <w:tabs>
          <w:tab w:val="num" w:pos="360"/>
        </w:tabs>
        <w:ind w:left="360" w:hanging="360"/>
      </w:pPr>
      <w:rPr>
        <w:rFonts w:hint="default"/>
      </w:rPr>
    </w:lvl>
    <w:lvl w:ilvl="2" w:tplc="4000C086">
      <w:start w:val="8"/>
      <w:numFmt w:val="lowerLetter"/>
      <w:lvlText w:val="(%3)"/>
      <w:lvlJc w:val="left"/>
      <w:pPr>
        <w:tabs>
          <w:tab w:val="num" w:pos="360"/>
        </w:tabs>
        <w:ind w:left="340" w:hanging="340"/>
      </w:pPr>
      <w:rPr>
        <w:rFonts w:hint="default"/>
      </w:rPr>
    </w:lvl>
    <w:lvl w:ilvl="3" w:tplc="5B18455E" w:tentative="1">
      <w:start w:val="1"/>
      <w:numFmt w:val="bullet"/>
      <w:lvlText w:val=""/>
      <w:lvlJc w:val="left"/>
      <w:pPr>
        <w:tabs>
          <w:tab w:val="num" w:pos="2880"/>
        </w:tabs>
        <w:ind w:left="2880" w:hanging="360"/>
      </w:pPr>
      <w:rPr>
        <w:rFonts w:ascii="Symbol" w:hAnsi="Symbol" w:hint="default"/>
      </w:rPr>
    </w:lvl>
    <w:lvl w:ilvl="4" w:tplc="87904432" w:tentative="1">
      <w:start w:val="1"/>
      <w:numFmt w:val="bullet"/>
      <w:lvlText w:val="o"/>
      <w:lvlJc w:val="left"/>
      <w:pPr>
        <w:tabs>
          <w:tab w:val="num" w:pos="3600"/>
        </w:tabs>
        <w:ind w:left="3600" w:hanging="360"/>
      </w:pPr>
      <w:rPr>
        <w:rFonts w:ascii="Courier New" w:hAnsi="Courier New" w:cs="Wingdings" w:hint="default"/>
      </w:rPr>
    </w:lvl>
    <w:lvl w:ilvl="5" w:tplc="856C13CE" w:tentative="1">
      <w:start w:val="1"/>
      <w:numFmt w:val="bullet"/>
      <w:lvlText w:val=""/>
      <w:lvlJc w:val="left"/>
      <w:pPr>
        <w:tabs>
          <w:tab w:val="num" w:pos="4320"/>
        </w:tabs>
        <w:ind w:left="4320" w:hanging="360"/>
      </w:pPr>
      <w:rPr>
        <w:rFonts w:ascii="Wingdings" w:hAnsi="Wingdings" w:hint="default"/>
      </w:rPr>
    </w:lvl>
    <w:lvl w:ilvl="6" w:tplc="03482B90" w:tentative="1">
      <w:start w:val="1"/>
      <w:numFmt w:val="bullet"/>
      <w:lvlText w:val=""/>
      <w:lvlJc w:val="left"/>
      <w:pPr>
        <w:tabs>
          <w:tab w:val="num" w:pos="5040"/>
        </w:tabs>
        <w:ind w:left="5040" w:hanging="360"/>
      </w:pPr>
      <w:rPr>
        <w:rFonts w:ascii="Symbol" w:hAnsi="Symbol" w:hint="default"/>
      </w:rPr>
    </w:lvl>
    <w:lvl w:ilvl="7" w:tplc="8D80026C" w:tentative="1">
      <w:start w:val="1"/>
      <w:numFmt w:val="bullet"/>
      <w:lvlText w:val="o"/>
      <w:lvlJc w:val="left"/>
      <w:pPr>
        <w:tabs>
          <w:tab w:val="num" w:pos="5760"/>
        </w:tabs>
        <w:ind w:left="5760" w:hanging="360"/>
      </w:pPr>
      <w:rPr>
        <w:rFonts w:ascii="Courier New" w:hAnsi="Courier New" w:cs="Wingdings" w:hint="default"/>
      </w:rPr>
    </w:lvl>
    <w:lvl w:ilvl="8" w:tplc="4706426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E220AA4"/>
    <w:multiLevelType w:val="hybridMultilevel"/>
    <w:tmpl w:val="DB2CB870"/>
    <w:lvl w:ilvl="0" w:tplc="04160001">
      <w:start w:val="1"/>
      <w:numFmt w:val="bullet"/>
      <w:pStyle w:val="Commarcadores6"/>
      <w:lvlText w:val="*"/>
      <w:lvlJc w:val="left"/>
      <w:pPr>
        <w:tabs>
          <w:tab w:val="num" w:pos="1361"/>
        </w:tabs>
        <w:ind w:left="1361" w:hanging="227"/>
      </w:pPr>
      <w:rPr>
        <w:rFonts w:ascii="Times New Roman" w:hAnsi="Times New Roman" w:cs="Times New Roman" w:hint="default"/>
        <w:b w:val="0"/>
        <w:i w:val="0"/>
        <w:sz w:val="22"/>
        <w:szCs w:val="2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E842A6D"/>
    <w:multiLevelType w:val="hybridMultilevel"/>
    <w:tmpl w:val="5D2E147E"/>
    <w:lvl w:ilvl="0" w:tplc="10DC12B8">
      <w:start w:val="1"/>
      <w:numFmt w:val="bullet"/>
      <w:pStyle w:val="marca"/>
      <w:lvlText w:val=""/>
      <w:lvlJc w:val="left"/>
      <w:pPr>
        <w:tabs>
          <w:tab w:val="num" w:pos="1429"/>
        </w:tabs>
        <w:ind w:left="1429" w:hanging="360"/>
      </w:pPr>
      <w:rPr>
        <w:rFonts w:ascii="Symbol" w:hAnsi="Symbol" w:hint="default"/>
        <w:sz w:val="16"/>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2FDF349D"/>
    <w:multiLevelType w:val="hybridMultilevel"/>
    <w:tmpl w:val="58425B7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30001F09"/>
    <w:multiLevelType w:val="hybridMultilevel"/>
    <w:tmpl w:val="FC3C3E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31112259"/>
    <w:multiLevelType w:val="multilevel"/>
    <w:tmpl w:val="9CB66ED0"/>
    <w:lvl w:ilvl="0">
      <w:start w:val="1"/>
      <w:numFmt w:val="upperLetter"/>
      <w:pStyle w:val="TtuloApndice"/>
      <w:lvlText w:val="APÊNDICE %1"/>
      <w:lvlJc w:val="left"/>
      <w:pPr>
        <w:tabs>
          <w:tab w:val="num" w:pos="1588"/>
        </w:tabs>
        <w:ind w:left="0" w:firstLine="0"/>
      </w:pPr>
      <w:rPr>
        <w:rFonts w:ascii="Tahoma" w:hAnsi="Tahoma" w:hint="default"/>
        <w:b/>
        <w:i w:val="0"/>
        <w:sz w:val="22"/>
        <w:szCs w:val="24"/>
      </w:rPr>
    </w:lvl>
    <w:lvl w:ilvl="1">
      <w:start w:val="1"/>
      <w:numFmt w:val="decimal"/>
      <w:pStyle w:val="TtuloApndice1"/>
      <w:lvlText w:val="%1.%2"/>
      <w:lvlJc w:val="left"/>
      <w:pPr>
        <w:tabs>
          <w:tab w:val="num" w:pos="567"/>
        </w:tabs>
        <w:ind w:left="567" w:hanging="567"/>
      </w:pPr>
      <w:rPr>
        <w:rFonts w:ascii="Tahoma" w:hAnsi="Tahoma" w:hint="default"/>
        <w:b/>
        <w:i w:val="0"/>
        <w:sz w:val="22"/>
        <w:szCs w:val="22"/>
      </w:rPr>
    </w:lvl>
    <w:lvl w:ilvl="2">
      <w:start w:val="1"/>
      <w:numFmt w:val="decimal"/>
      <w:pStyle w:val="TtuloApndice2"/>
      <w:lvlText w:val="%1.%2.%3"/>
      <w:lvlJc w:val="left"/>
      <w:pPr>
        <w:tabs>
          <w:tab w:val="num" w:pos="737"/>
        </w:tabs>
        <w:ind w:left="737" w:hanging="737"/>
      </w:pPr>
      <w:rPr>
        <w:rFonts w:ascii="Tahoma" w:hAnsi="Tahoma" w:hint="default"/>
        <w:b/>
        <w:i w:val="0"/>
        <w:caps w:val="0"/>
        <w:sz w:val="20"/>
        <w:szCs w:val="20"/>
        <w:u w:val="none"/>
      </w:rPr>
    </w:lvl>
    <w:lvl w:ilvl="3">
      <w:start w:val="1"/>
      <w:numFmt w:val="decimal"/>
      <w:lvlText w:val="%1.%2.%3.%4"/>
      <w:lvlJc w:val="left"/>
      <w:pPr>
        <w:tabs>
          <w:tab w:val="num" w:pos="737"/>
        </w:tabs>
        <w:ind w:left="737" w:hanging="737"/>
      </w:pPr>
      <w:rPr>
        <w:rFonts w:ascii="Tahoma" w:hAnsi="Tahoma" w:hint="default"/>
        <w:b w:val="0"/>
        <w:i w:val="0"/>
        <w:sz w:val="18"/>
        <w:szCs w:val="18"/>
      </w:rPr>
    </w:lvl>
    <w:lvl w:ilvl="4">
      <w:start w:val="1"/>
      <w:numFmt w:val="decimal"/>
      <w:lvlText w:val="%1.%2.%3.%4.%5"/>
      <w:lvlJc w:val="left"/>
      <w:pPr>
        <w:tabs>
          <w:tab w:val="num" w:pos="907"/>
        </w:tabs>
        <w:ind w:left="907" w:hanging="907"/>
      </w:pPr>
      <w:rPr>
        <w:rFonts w:ascii="Tahoma" w:hAnsi="Tahoma" w:hint="default"/>
        <w:b w:val="0"/>
        <w:i/>
        <w:sz w:val="18"/>
        <w:szCs w:val="18"/>
      </w:rPr>
    </w:lvl>
    <w:lvl w:ilvl="5">
      <w:start w:val="1"/>
      <w:numFmt w:val="decimal"/>
      <w:lvlText w:val="%1.%2.%3.%4.%5.%6"/>
      <w:lvlJc w:val="left"/>
      <w:pPr>
        <w:tabs>
          <w:tab w:val="num" w:pos="1152"/>
        </w:tabs>
        <w:ind w:left="1152" w:hanging="1152"/>
      </w:pPr>
      <w:rPr>
        <w:rFonts w:hint="default"/>
        <w:sz w:val="24"/>
      </w:rPr>
    </w:lvl>
    <w:lvl w:ilvl="6">
      <w:start w:val="1"/>
      <w:numFmt w:val="decimal"/>
      <w:lvlText w:val="%1.%2.%3.%4.%5.%6.%7"/>
      <w:lvlJc w:val="left"/>
      <w:pPr>
        <w:tabs>
          <w:tab w:val="num" w:pos="1296"/>
        </w:tabs>
        <w:ind w:left="1296" w:hanging="1296"/>
      </w:pPr>
      <w:rPr>
        <w:rFonts w:hint="default"/>
        <w:sz w:val="24"/>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9984C9E"/>
    <w:multiLevelType w:val="hybridMultilevel"/>
    <w:tmpl w:val="E3F02C3E"/>
    <w:lvl w:ilvl="0" w:tplc="04160001">
      <w:start w:val="1"/>
      <w:numFmt w:val="none"/>
      <w:pStyle w:val="Detalhamento"/>
      <w:lvlText w:val="%1Detalhamento:"/>
      <w:lvlJc w:val="left"/>
      <w:pPr>
        <w:tabs>
          <w:tab w:val="num" w:pos="964"/>
        </w:tabs>
        <w:ind w:left="284" w:hanging="284"/>
      </w:pPr>
      <w:rPr>
        <w:rFonts w:ascii="Tahoma" w:hAnsi="Tahoma" w:hint="default"/>
        <w:b w:val="0"/>
        <w:i w:val="0"/>
        <w:sz w:val="20"/>
        <w:szCs w:val="20"/>
        <w:u w:val="words"/>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47" w15:restartNumberingAfterBreak="0">
    <w:nsid w:val="3C721C84"/>
    <w:multiLevelType w:val="multilevel"/>
    <w:tmpl w:val="68E82596"/>
    <w:lvl w:ilvl="0">
      <w:start w:val="1"/>
      <w:numFmt w:val="upperRoman"/>
      <w:pStyle w:val="TtuloAnexo"/>
      <w:lvlText w:val="ANEXO %1."/>
      <w:lvlJc w:val="left"/>
      <w:pPr>
        <w:tabs>
          <w:tab w:val="num" w:pos="1247"/>
        </w:tabs>
        <w:ind w:left="1247" w:hanging="1247"/>
      </w:pPr>
      <w:rPr>
        <w:rFonts w:ascii="Tahoma" w:hAnsi="Tahoma" w:cs="Times New Roman" w:hint="default"/>
        <w:b/>
        <w:i w:val="0"/>
        <w:caps/>
        <w:sz w:val="22"/>
      </w:rPr>
    </w:lvl>
    <w:lvl w:ilvl="1">
      <w:start w:val="1"/>
      <w:numFmt w:val="decimal"/>
      <w:pStyle w:val="TtuloAnexo1"/>
      <w:lvlText w:val="%1.%2"/>
      <w:lvlJc w:val="left"/>
      <w:pPr>
        <w:tabs>
          <w:tab w:val="num" w:pos="397"/>
        </w:tabs>
        <w:ind w:left="0" w:firstLine="0"/>
      </w:pPr>
      <w:rPr>
        <w:rFonts w:ascii="Tahoma" w:hAnsi="Tahoma" w:hint="default"/>
        <w:b w:val="0"/>
        <w:i w:val="0"/>
        <w:caps w:val="0"/>
        <w:sz w:val="22"/>
        <w:szCs w:val="20"/>
      </w:rPr>
    </w:lvl>
    <w:lvl w:ilvl="2">
      <w:start w:val="1"/>
      <w:numFmt w:val="decimal"/>
      <w:pStyle w:val="TtuloAnexo2"/>
      <w:lvlText w:val="%1.%2.%3"/>
      <w:lvlJc w:val="left"/>
      <w:pPr>
        <w:tabs>
          <w:tab w:val="num" w:pos="680"/>
        </w:tabs>
        <w:ind w:left="0" w:firstLine="0"/>
      </w:pPr>
      <w:rPr>
        <w:rFonts w:ascii="Tahoma" w:hAnsi="Tahoma" w:hint="default"/>
        <w:b w:val="0"/>
        <w:i w:val="0"/>
        <w:caps w:val="0"/>
        <w:sz w:val="22"/>
        <w:szCs w:val="20"/>
      </w:rPr>
    </w:lvl>
    <w:lvl w:ilvl="3">
      <w:start w:val="1"/>
      <w:numFmt w:val="decimal"/>
      <w:lvlText w:val="%1.%2.%3.%4"/>
      <w:lvlJc w:val="left"/>
      <w:pPr>
        <w:tabs>
          <w:tab w:val="num" w:pos="1021"/>
        </w:tabs>
        <w:ind w:left="1021" w:hanging="794"/>
      </w:pPr>
      <w:rPr>
        <w:rFonts w:ascii="Tahoma" w:hAnsi="Tahoma" w:hint="default"/>
        <w:b/>
        <w:i w:val="0"/>
        <w:sz w:val="18"/>
      </w:rPr>
    </w:lvl>
    <w:lvl w:ilvl="4">
      <w:start w:val="1"/>
      <w:numFmt w:val="decimal"/>
      <w:lvlText w:val="%1.%2.%3.%4.%5"/>
      <w:lvlJc w:val="left"/>
      <w:pPr>
        <w:tabs>
          <w:tab w:val="num" w:pos="1575"/>
        </w:tabs>
        <w:ind w:left="1575" w:hanging="1008"/>
      </w:pPr>
      <w:rPr>
        <w:rFonts w:hint="default"/>
        <w:b w:val="0"/>
        <w:i w:val="0"/>
        <w:sz w:val="24"/>
      </w:rPr>
    </w:lvl>
    <w:lvl w:ilvl="5">
      <w:start w:val="1"/>
      <w:numFmt w:val="decimal"/>
      <w:lvlText w:val="%1.%2.%3.%4.%5.%6"/>
      <w:lvlJc w:val="left"/>
      <w:pPr>
        <w:tabs>
          <w:tab w:val="num" w:pos="1719"/>
        </w:tabs>
        <w:ind w:left="1719" w:hanging="1152"/>
      </w:pPr>
      <w:rPr>
        <w:rFonts w:hint="default"/>
        <w:sz w:val="24"/>
      </w:rPr>
    </w:lvl>
    <w:lvl w:ilvl="6">
      <w:start w:val="1"/>
      <w:numFmt w:val="decimal"/>
      <w:lvlText w:val="%1.%2.%3.%4.%5.%6.%7"/>
      <w:lvlJc w:val="left"/>
      <w:pPr>
        <w:tabs>
          <w:tab w:val="num" w:pos="1863"/>
        </w:tabs>
        <w:ind w:left="1863" w:hanging="1296"/>
      </w:pPr>
      <w:rPr>
        <w:rFonts w:hint="default"/>
        <w:sz w:val="24"/>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8" w15:restartNumberingAfterBreak="0">
    <w:nsid w:val="3FD64132"/>
    <w:multiLevelType w:val="multilevel"/>
    <w:tmpl w:val="ADE25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FDA4780"/>
    <w:multiLevelType w:val="hybridMultilevel"/>
    <w:tmpl w:val="7D8E2A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498E0058"/>
    <w:multiLevelType w:val="hybridMultilevel"/>
    <w:tmpl w:val="829C28EC"/>
    <w:lvl w:ilvl="0" w:tplc="84BCAA4A">
      <w:start w:val="1"/>
      <w:numFmt w:val="upp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1" w15:restartNumberingAfterBreak="0">
    <w:nsid w:val="4C4D648B"/>
    <w:multiLevelType w:val="hybridMultilevel"/>
    <w:tmpl w:val="17C8AFB4"/>
    <w:lvl w:ilvl="0" w:tplc="AFBC49D6">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4E572F2D"/>
    <w:multiLevelType w:val="hybridMultilevel"/>
    <w:tmpl w:val="0F06D3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51D94130"/>
    <w:multiLevelType w:val="multilevel"/>
    <w:tmpl w:val="04160023"/>
    <w:styleLink w:val="Artigoseo"/>
    <w:lvl w:ilvl="0">
      <w:start w:val="1"/>
      <w:numFmt w:val="upperRoman"/>
      <w:lvlText w:val="Artigo %1."/>
      <w:lvlJc w:val="left"/>
      <w:pPr>
        <w:tabs>
          <w:tab w:val="num" w:pos="1440"/>
        </w:tabs>
        <w:ind w:left="0" w:firstLine="0"/>
      </w:pPr>
    </w:lvl>
    <w:lvl w:ilvl="1">
      <w:start w:val="1"/>
      <w:numFmt w:val="decimalZero"/>
      <w:isLgl/>
      <w:lvlText w:val="Seção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4" w15:restartNumberingAfterBreak="0">
    <w:nsid w:val="53E37B8F"/>
    <w:multiLevelType w:val="hybridMultilevel"/>
    <w:tmpl w:val="D1D6BC9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57D300ED"/>
    <w:multiLevelType w:val="hybridMultilevel"/>
    <w:tmpl w:val="46663EAC"/>
    <w:lvl w:ilvl="0" w:tplc="D7D45CA6">
      <w:start w:val="1"/>
      <w:numFmt w:val="decimal"/>
      <w:pStyle w:val="Estilo1"/>
      <w:lvlText w:val="%1."/>
      <w:lvlJc w:val="left"/>
      <w:pPr>
        <w:tabs>
          <w:tab w:val="num" w:pos="720"/>
        </w:tabs>
        <w:ind w:left="720" w:hanging="360"/>
      </w:pPr>
    </w:lvl>
    <w:lvl w:ilvl="1" w:tplc="A636EA1C" w:tentative="1">
      <w:start w:val="1"/>
      <w:numFmt w:val="lowerLetter"/>
      <w:lvlText w:val="%2."/>
      <w:lvlJc w:val="left"/>
      <w:pPr>
        <w:tabs>
          <w:tab w:val="num" w:pos="1440"/>
        </w:tabs>
        <w:ind w:left="1440" w:hanging="360"/>
      </w:pPr>
    </w:lvl>
    <w:lvl w:ilvl="2" w:tplc="E5FE02D2" w:tentative="1">
      <w:start w:val="1"/>
      <w:numFmt w:val="lowerRoman"/>
      <w:lvlText w:val="%3."/>
      <w:lvlJc w:val="right"/>
      <w:pPr>
        <w:tabs>
          <w:tab w:val="num" w:pos="2160"/>
        </w:tabs>
        <w:ind w:left="2160" w:hanging="180"/>
      </w:pPr>
    </w:lvl>
    <w:lvl w:ilvl="3" w:tplc="8458A27A" w:tentative="1">
      <w:start w:val="1"/>
      <w:numFmt w:val="decimal"/>
      <w:lvlText w:val="%4."/>
      <w:lvlJc w:val="left"/>
      <w:pPr>
        <w:tabs>
          <w:tab w:val="num" w:pos="2880"/>
        </w:tabs>
        <w:ind w:left="2880" w:hanging="360"/>
      </w:pPr>
    </w:lvl>
    <w:lvl w:ilvl="4" w:tplc="AE8CDF72" w:tentative="1">
      <w:start w:val="1"/>
      <w:numFmt w:val="lowerLetter"/>
      <w:lvlText w:val="%5."/>
      <w:lvlJc w:val="left"/>
      <w:pPr>
        <w:tabs>
          <w:tab w:val="num" w:pos="3600"/>
        </w:tabs>
        <w:ind w:left="3600" w:hanging="360"/>
      </w:pPr>
    </w:lvl>
    <w:lvl w:ilvl="5" w:tplc="93F24100" w:tentative="1">
      <w:start w:val="1"/>
      <w:numFmt w:val="lowerRoman"/>
      <w:lvlText w:val="%6."/>
      <w:lvlJc w:val="right"/>
      <w:pPr>
        <w:tabs>
          <w:tab w:val="num" w:pos="4320"/>
        </w:tabs>
        <w:ind w:left="4320" w:hanging="180"/>
      </w:pPr>
    </w:lvl>
    <w:lvl w:ilvl="6" w:tplc="05A4DF86" w:tentative="1">
      <w:start w:val="1"/>
      <w:numFmt w:val="decimal"/>
      <w:lvlText w:val="%7."/>
      <w:lvlJc w:val="left"/>
      <w:pPr>
        <w:tabs>
          <w:tab w:val="num" w:pos="5040"/>
        </w:tabs>
        <w:ind w:left="5040" w:hanging="360"/>
      </w:pPr>
    </w:lvl>
    <w:lvl w:ilvl="7" w:tplc="ABCAD61C" w:tentative="1">
      <w:start w:val="1"/>
      <w:numFmt w:val="lowerLetter"/>
      <w:lvlText w:val="%8."/>
      <w:lvlJc w:val="left"/>
      <w:pPr>
        <w:tabs>
          <w:tab w:val="num" w:pos="5760"/>
        </w:tabs>
        <w:ind w:left="5760" w:hanging="360"/>
      </w:pPr>
    </w:lvl>
    <w:lvl w:ilvl="8" w:tplc="B30A3B50" w:tentative="1">
      <w:start w:val="1"/>
      <w:numFmt w:val="lowerRoman"/>
      <w:lvlText w:val="%9."/>
      <w:lvlJc w:val="right"/>
      <w:pPr>
        <w:tabs>
          <w:tab w:val="num" w:pos="6480"/>
        </w:tabs>
        <w:ind w:left="6480" w:hanging="180"/>
      </w:pPr>
    </w:lvl>
  </w:abstractNum>
  <w:abstractNum w:abstractNumId="56" w15:restartNumberingAfterBreak="0">
    <w:nsid w:val="59420521"/>
    <w:multiLevelType w:val="multilevel"/>
    <w:tmpl w:val="4C2CA5B6"/>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599162A2"/>
    <w:multiLevelType w:val="hybridMultilevel"/>
    <w:tmpl w:val="2C309A12"/>
    <w:styleLink w:val="Estilo11"/>
    <w:lvl w:ilvl="0" w:tplc="04160017">
      <w:start w:val="1"/>
      <w:numFmt w:val="lowerLetter"/>
      <w:lvlText w:val="%1)"/>
      <w:lvlJc w:val="left"/>
      <w:pPr>
        <w:ind w:left="936" w:hanging="360"/>
      </w:pPr>
      <w:rPr>
        <w:rFonts w:hint="default"/>
      </w:rPr>
    </w:lvl>
    <w:lvl w:ilvl="1" w:tplc="04160019" w:tentative="1">
      <w:start w:val="1"/>
      <w:numFmt w:val="lowerLetter"/>
      <w:lvlText w:val="%2."/>
      <w:lvlJc w:val="left"/>
      <w:pPr>
        <w:ind w:left="1656" w:hanging="360"/>
      </w:pPr>
    </w:lvl>
    <w:lvl w:ilvl="2" w:tplc="0416001B" w:tentative="1">
      <w:start w:val="1"/>
      <w:numFmt w:val="lowerRoman"/>
      <w:lvlText w:val="%3."/>
      <w:lvlJc w:val="right"/>
      <w:pPr>
        <w:ind w:left="2376" w:hanging="180"/>
      </w:pPr>
    </w:lvl>
    <w:lvl w:ilvl="3" w:tplc="0416000F" w:tentative="1">
      <w:start w:val="1"/>
      <w:numFmt w:val="decimal"/>
      <w:lvlText w:val="%4."/>
      <w:lvlJc w:val="left"/>
      <w:pPr>
        <w:ind w:left="3096" w:hanging="360"/>
      </w:pPr>
    </w:lvl>
    <w:lvl w:ilvl="4" w:tplc="04160019" w:tentative="1">
      <w:start w:val="1"/>
      <w:numFmt w:val="lowerLetter"/>
      <w:lvlText w:val="%5."/>
      <w:lvlJc w:val="left"/>
      <w:pPr>
        <w:ind w:left="3816" w:hanging="360"/>
      </w:pPr>
    </w:lvl>
    <w:lvl w:ilvl="5" w:tplc="0416001B" w:tentative="1">
      <w:start w:val="1"/>
      <w:numFmt w:val="lowerRoman"/>
      <w:lvlText w:val="%6."/>
      <w:lvlJc w:val="right"/>
      <w:pPr>
        <w:ind w:left="4536" w:hanging="180"/>
      </w:pPr>
    </w:lvl>
    <w:lvl w:ilvl="6" w:tplc="0416000F" w:tentative="1">
      <w:start w:val="1"/>
      <w:numFmt w:val="decimal"/>
      <w:lvlText w:val="%7."/>
      <w:lvlJc w:val="left"/>
      <w:pPr>
        <w:ind w:left="5256" w:hanging="360"/>
      </w:pPr>
    </w:lvl>
    <w:lvl w:ilvl="7" w:tplc="04160019" w:tentative="1">
      <w:start w:val="1"/>
      <w:numFmt w:val="lowerLetter"/>
      <w:lvlText w:val="%8."/>
      <w:lvlJc w:val="left"/>
      <w:pPr>
        <w:ind w:left="5976" w:hanging="360"/>
      </w:pPr>
    </w:lvl>
    <w:lvl w:ilvl="8" w:tplc="0416001B" w:tentative="1">
      <w:start w:val="1"/>
      <w:numFmt w:val="lowerRoman"/>
      <w:lvlText w:val="%9."/>
      <w:lvlJc w:val="right"/>
      <w:pPr>
        <w:ind w:left="6696" w:hanging="180"/>
      </w:pPr>
    </w:lvl>
  </w:abstractNum>
  <w:abstractNum w:abstractNumId="58" w15:restartNumberingAfterBreak="0">
    <w:nsid w:val="5B2B46DE"/>
    <w:multiLevelType w:val="hybridMultilevel"/>
    <w:tmpl w:val="1D9EC2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9" w15:restartNumberingAfterBreak="0">
    <w:nsid w:val="5F7902FB"/>
    <w:multiLevelType w:val="singleLevel"/>
    <w:tmpl w:val="1938BDB0"/>
    <w:lvl w:ilvl="0">
      <w:start w:val="1"/>
      <w:numFmt w:val="decimal"/>
      <w:pStyle w:val="NumeradoEstudoRS"/>
      <w:lvlText w:val="%1."/>
      <w:lvlJc w:val="left"/>
      <w:pPr>
        <w:tabs>
          <w:tab w:val="num" w:pos="360"/>
        </w:tabs>
        <w:ind w:left="340" w:hanging="340"/>
      </w:pPr>
    </w:lvl>
  </w:abstractNum>
  <w:abstractNum w:abstractNumId="60" w15:restartNumberingAfterBreak="0">
    <w:nsid w:val="5FDD7AFA"/>
    <w:multiLevelType w:val="hybridMultilevel"/>
    <w:tmpl w:val="EC8C6F9A"/>
    <w:lvl w:ilvl="0" w:tplc="299C9C90">
      <w:start w:val="2"/>
      <w:numFmt w:val="upperLetter"/>
      <w:lvlText w:val="%1)"/>
      <w:lvlJc w:val="left"/>
      <w:pPr>
        <w:ind w:left="643"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61" w15:restartNumberingAfterBreak="0">
    <w:nsid w:val="60196698"/>
    <w:multiLevelType w:val="hybridMultilevel"/>
    <w:tmpl w:val="EF46F318"/>
    <w:lvl w:ilvl="0" w:tplc="C7EAD6F2">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62" w15:restartNumberingAfterBreak="0">
    <w:nsid w:val="63587A8C"/>
    <w:multiLevelType w:val="hybridMultilevel"/>
    <w:tmpl w:val="8CD8DB34"/>
    <w:lvl w:ilvl="0" w:tplc="CEBEC908">
      <w:start w:val="1"/>
      <w:numFmt w:val="bullet"/>
      <w:pStyle w:val="MarcadoresPDET"/>
      <w:lvlText w:val=""/>
      <w:lvlJc w:val="left"/>
      <w:pPr>
        <w:tabs>
          <w:tab w:val="num" w:pos="1069"/>
        </w:tabs>
        <w:ind w:left="1066" w:hanging="357"/>
      </w:pPr>
      <w:rPr>
        <w:rFonts w:ascii="Symbol" w:hAnsi="Symbol" w:hint="default"/>
      </w:rPr>
    </w:lvl>
    <w:lvl w:ilvl="1" w:tplc="E49A959C" w:tentative="1">
      <w:start w:val="1"/>
      <w:numFmt w:val="bullet"/>
      <w:lvlText w:val="o"/>
      <w:lvlJc w:val="left"/>
      <w:pPr>
        <w:tabs>
          <w:tab w:val="num" w:pos="1440"/>
        </w:tabs>
        <w:ind w:left="1440" w:hanging="360"/>
      </w:pPr>
      <w:rPr>
        <w:rFonts w:ascii="Courier New" w:hAnsi="Courier New" w:hint="default"/>
      </w:rPr>
    </w:lvl>
    <w:lvl w:ilvl="2" w:tplc="FFD4F342" w:tentative="1">
      <w:start w:val="1"/>
      <w:numFmt w:val="bullet"/>
      <w:lvlText w:val=""/>
      <w:lvlJc w:val="left"/>
      <w:pPr>
        <w:tabs>
          <w:tab w:val="num" w:pos="2160"/>
        </w:tabs>
        <w:ind w:left="2160" w:hanging="360"/>
      </w:pPr>
      <w:rPr>
        <w:rFonts w:ascii="Wingdings" w:hAnsi="Wingdings" w:hint="default"/>
      </w:rPr>
    </w:lvl>
    <w:lvl w:ilvl="3" w:tplc="B4E69478" w:tentative="1">
      <w:start w:val="1"/>
      <w:numFmt w:val="bullet"/>
      <w:lvlText w:val=""/>
      <w:lvlJc w:val="left"/>
      <w:pPr>
        <w:tabs>
          <w:tab w:val="num" w:pos="2880"/>
        </w:tabs>
        <w:ind w:left="2880" w:hanging="360"/>
      </w:pPr>
      <w:rPr>
        <w:rFonts w:ascii="Symbol" w:hAnsi="Symbol" w:hint="default"/>
      </w:rPr>
    </w:lvl>
    <w:lvl w:ilvl="4" w:tplc="66368350" w:tentative="1">
      <w:start w:val="1"/>
      <w:numFmt w:val="bullet"/>
      <w:lvlText w:val="o"/>
      <w:lvlJc w:val="left"/>
      <w:pPr>
        <w:tabs>
          <w:tab w:val="num" w:pos="3600"/>
        </w:tabs>
        <w:ind w:left="3600" w:hanging="360"/>
      </w:pPr>
      <w:rPr>
        <w:rFonts w:ascii="Courier New" w:hAnsi="Courier New" w:hint="default"/>
      </w:rPr>
    </w:lvl>
    <w:lvl w:ilvl="5" w:tplc="1BAE4CD8" w:tentative="1">
      <w:start w:val="1"/>
      <w:numFmt w:val="bullet"/>
      <w:lvlText w:val=""/>
      <w:lvlJc w:val="left"/>
      <w:pPr>
        <w:tabs>
          <w:tab w:val="num" w:pos="4320"/>
        </w:tabs>
        <w:ind w:left="4320" w:hanging="360"/>
      </w:pPr>
      <w:rPr>
        <w:rFonts w:ascii="Wingdings" w:hAnsi="Wingdings" w:hint="default"/>
      </w:rPr>
    </w:lvl>
    <w:lvl w:ilvl="6" w:tplc="92123216" w:tentative="1">
      <w:start w:val="1"/>
      <w:numFmt w:val="bullet"/>
      <w:lvlText w:val=""/>
      <w:lvlJc w:val="left"/>
      <w:pPr>
        <w:tabs>
          <w:tab w:val="num" w:pos="5040"/>
        </w:tabs>
        <w:ind w:left="5040" w:hanging="360"/>
      </w:pPr>
      <w:rPr>
        <w:rFonts w:ascii="Symbol" w:hAnsi="Symbol" w:hint="default"/>
      </w:rPr>
    </w:lvl>
    <w:lvl w:ilvl="7" w:tplc="C9F07610" w:tentative="1">
      <w:start w:val="1"/>
      <w:numFmt w:val="bullet"/>
      <w:lvlText w:val="o"/>
      <w:lvlJc w:val="left"/>
      <w:pPr>
        <w:tabs>
          <w:tab w:val="num" w:pos="5760"/>
        </w:tabs>
        <w:ind w:left="5760" w:hanging="360"/>
      </w:pPr>
      <w:rPr>
        <w:rFonts w:ascii="Courier New" w:hAnsi="Courier New" w:hint="default"/>
      </w:rPr>
    </w:lvl>
    <w:lvl w:ilvl="8" w:tplc="D2FC9804"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7B97E24"/>
    <w:multiLevelType w:val="multilevel"/>
    <w:tmpl w:val="041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6C5300C9"/>
    <w:multiLevelType w:val="hybridMultilevel"/>
    <w:tmpl w:val="755838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5" w15:restartNumberingAfterBreak="0">
    <w:nsid w:val="6C6953F8"/>
    <w:multiLevelType w:val="hybridMultilevel"/>
    <w:tmpl w:val="131C574A"/>
    <w:lvl w:ilvl="0" w:tplc="D8E219B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6E3D690D"/>
    <w:multiLevelType w:val="hybridMultilevel"/>
    <w:tmpl w:val="F71E01A8"/>
    <w:lvl w:ilvl="0" w:tplc="1EDAF4D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6F403F3B"/>
    <w:multiLevelType w:val="hybridMultilevel"/>
    <w:tmpl w:val="85BA96DC"/>
    <w:lvl w:ilvl="0" w:tplc="8F9E37A0">
      <w:start w:val="1"/>
      <w:numFmt w:val="upperLetter"/>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68" w15:restartNumberingAfterBreak="0">
    <w:nsid w:val="76F849E4"/>
    <w:multiLevelType w:val="multilevel"/>
    <w:tmpl w:val="BE149CBE"/>
    <w:lvl w:ilvl="0">
      <w:start w:val="6"/>
      <w:numFmt w:val="decimal"/>
      <w:suff w:val="space"/>
      <w:lvlText w:val="%1"/>
      <w:lvlJc w:val="left"/>
      <w:pPr>
        <w:ind w:left="-437" w:firstLine="437"/>
      </w:pPr>
      <w:rPr>
        <w:rFonts w:hint="default"/>
      </w:rPr>
    </w:lvl>
    <w:lvl w:ilvl="1">
      <w:start w:val="1"/>
      <w:numFmt w:val="decimal"/>
      <w:lvlText w:val="%1.%2"/>
      <w:lvlJc w:val="left"/>
      <w:pPr>
        <w:tabs>
          <w:tab w:val="num" w:pos="284"/>
        </w:tabs>
        <w:ind w:left="0" w:firstLine="0"/>
      </w:pPr>
      <w:rPr>
        <w:rFonts w:hint="default"/>
      </w:rPr>
    </w:lvl>
    <w:lvl w:ilvl="2">
      <w:start w:val="1"/>
      <w:numFmt w:val="decimal"/>
      <w:pStyle w:val="Ttulo3"/>
      <w:lvlText w:val="%1.%2.%3"/>
      <w:lvlJc w:val="left"/>
      <w:pPr>
        <w:tabs>
          <w:tab w:val="num" w:pos="1288"/>
        </w:tabs>
        <w:ind w:left="1288"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2142"/>
        </w:tabs>
        <w:ind w:left="2142"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69" w15:restartNumberingAfterBreak="0">
    <w:nsid w:val="78B473D9"/>
    <w:multiLevelType w:val="hybridMultilevel"/>
    <w:tmpl w:val="23329162"/>
    <w:lvl w:ilvl="0" w:tplc="0588AD70">
      <w:start w:val="1"/>
      <w:numFmt w:val="lowerLetter"/>
      <w:lvlText w:val="%1)"/>
      <w:lvlJc w:val="left"/>
      <w:pPr>
        <w:ind w:left="1020" w:hanging="360"/>
      </w:pPr>
    </w:lvl>
    <w:lvl w:ilvl="1" w:tplc="25207F7E">
      <w:start w:val="1"/>
      <w:numFmt w:val="lowerLetter"/>
      <w:lvlText w:val="%2)"/>
      <w:lvlJc w:val="left"/>
      <w:pPr>
        <w:ind w:left="1020" w:hanging="360"/>
      </w:pPr>
    </w:lvl>
    <w:lvl w:ilvl="2" w:tplc="941468F8">
      <w:start w:val="1"/>
      <w:numFmt w:val="lowerLetter"/>
      <w:lvlText w:val="%3)"/>
      <w:lvlJc w:val="left"/>
      <w:pPr>
        <w:ind w:left="1020" w:hanging="360"/>
      </w:pPr>
    </w:lvl>
    <w:lvl w:ilvl="3" w:tplc="70224D32">
      <w:start w:val="1"/>
      <w:numFmt w:val="lowerLetter"/>
      <w:lvlText w:val="%4)"/>
      <w:lvlJc w:val="left"/>
      <w:pPr>
        <w:ind w:left="1020" w:hanging="360"/>
      </w:pPr>
    </w:lvl>
    <w:lvl w:ilvl="4" w:tplc="F0824E22">
      <w:start w:val="1"/>
      <w:numFmt w:val="lowerLetter"/>
      <w:lvlText w:val="%5)"/>
      <w:lvlJc w:val="left"/>
      <w:pPr>
        <w:ind w:left="1020" w:hanging="360"/>
      </w:pPr>
    </w:lvl>
    <w:lvl w:ilvl="5" w:tplc="0626575E">
      <w:start w:val="1"/>
      <w:numFmt w:val="lowerLetter"/>
      <w:lvlText w:val="%6)"/>
      <w:lvlJc w:val="left"/>
      <w:pPr>
        <w:ind w:left="1020" w:hanging="360"/>
      </w:pPr>
    </w:lvl>
    <w:lvl w:ilvl="6" w:tplc="393E715A">
      <w:start w:val="1"/>
      <w:numFmt w:val="lowerLetter"/>
      <w:lvlText w:val="%7)"/>
      <w:lvlJc w:val="left"/>
      <w:pPr>
        <w:ind w:left="1020" w:hanging="360"/>
      </w:pPr>
    </w:lvl>
    <w:lvl w:ilvl="7" w:tplc="22A0BC82">
      <w:start w:val="1"/>
      <w:numFmt w:val="lowerLetter"/>
      <w:lvlText w:val="%8)"/>
      <w:lvlJc w:val="left"/>
      <w:pPr>
        <w:ind w:left="1020" w:hanging="360"/>
      </w:pPr>
    </w:lvl>
    <w:lvl w:ilvl="8" w:tplc="38162982">
      <w:start w:val="1"/>
      <w:numFmt w:val="lowerLetter"/>
      <w:lvlText w:val="%9)"/>
      <w:lvlJc w:val="left"/>
      <w:pPr>
        <w:ind w:left="1020" w:hanging="360"/>
      </w:pPr>
    </w:lvl>
  </w:abstractNum>
  <w:abstractNum w:abstractNumId="70" w15:restartNumberingAfterBreak="0">
    <w:nsid w:val="79230DFF"/>
    <w:multiLevelType w:val="singleLevel"/>
    <w:tmpl w:val="6DDE63D8"/>
    <w:lvl w:ilvl="0">
      <w:start w:val="1"/>
      <w:numFmt w:val="decimal"/>
      <w:pStyle w:val="Referencia"/>
      <w:lvlText w:val="[%1]."/>
      <w:lvlJc w:val="left"/>
      <w:pPr>
        <w:tabs>
          <w:tab w:val="num" w:pos="720"/>
        </w:tabs>
        <w:ind w:left="720" w:hanging="720"/>
      </w:pPr>
      <w:rPr>
        <w:rFonts w:ascii="Arial" w:hAnsi="Arial" w:hint="default"/>
        <w:sz w:val="24"/>
      </w:rPr>
    </w:lvl>
  </w:abstractNum>
  <w:abstractNum w:abstractNumId="71" w15:restartNumberingAfterBreak="0">
    <w:nsid w:val="7FC911C8"/>
    <w:multiLevelType w:val="hybridMultilevel"/>
    <w:tmpl w:val="924E52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738595036">
    <w:abstractNumId w:val="9"/>
  </w:num>
  <w:num w:numId="2" w16cid:durableId="335688886">
    <w:abstractNumId w:val="7"/>
  </w:num>
  <w:num w:numId="3" w16cid:durableId="835539068">
    <w:abstractNumId w:val="6"/>
  </w:num>
  <w:num w:numId="4" w16cid:durableId="1192914161">
    <w:abstractNumId w:val="5"/>
  </w:num>
  <w:num w:numId="5" w16cid:durableId="707413117">
    <w:abstractNumId w:val="4"/>
  </w:num>
  <w:num w:numId="6" w16cid:durableId="78916506">
    <w:abstractNumId w:val="8"/>
  </w:num>
  <w:num w:numId="7" w16cid:durableId="1914586542">
    <w:abstractNumId w:val="2"/>
  </w:num>
  <w:num w:numId="8" w16cid:durableId="570892019">
    <w:abstractNumId w:val="1"/>
  </w:num>
  <w:num w:numId="9" w16cid:durableId="1209613244">
    <w:abstractNumId w:val="0"/>
  </w:num>
  <w:num w:numId="10" w16cid:durableId="1057243277">
    <w:abstractNumId w:val="63"/>
  </w:num>
  <w:num w:numId="11" w16cid:durableId="1901094158">
    <w:abstractNumId w:val="25"/>
  </w:num>
  <w:num w:numId="12" w16cid:durableId="1794638434">
    <w:abstractNumId w:val="53"/>
  </w:num>
  <w:num w:numId="13" w16cid:durableId="959528591">
    <w:abstractNumId w:val="46"/>
  </w:num>
  <w:num w:numId="14" w16cid:durableId="1924679961">
    <w:abstractNumId w:val="41"/>
  </w:num>
  <w:num w:numId="15" w16cid:durableId="909772724">
    <w:abstractNumId w:val="45"/>
  </w:num>
  <w:num w:numId="16" w16cid:durableId="1695494325">
    <w:abstractNumId w:val="47"/>
  </w:num>
  <w:num w:numId="17" w16cid:durableId="27609396">
    <w:abstractNumId w:val="3"/>
  </w:num>
  <w:num w:numId="18" w16cid:durableId="1045760415">
    <w:abstractNumId w:val="68"/>
  </w:num>
  <w:num w:numId="19" w16cid:durableId="1117027401">
    <w:abstractNumId w:val="55"/>
  </w:num>
  <w:num w:numId="20" w16cid:durableId="1365907964">
    <w:abstractNumId w:val="42"/>
  </w:num>
  <w:num w:numId="21" w16cid:durableId="1659839604">
    <w:abstractNumId w:val="62"/>
  </w:num>
  <w:num w:numId="22" w16cid:durableId="235936738">
    <w:abstractNumId w:val="40"/>
  </w:num>
  <w:num w:numId="23" w16cid:durableId="425612579">
    <w:abstractNumId w:val="59"/>
  </w:num>
  <w:num w:numId="24" w16cid:durableId="1829783988">
    <w:abstractNumId w:val="26"/>
  </w:num>
  <w:num w:numId="25" w16cid:durableId="27339827">
    <w:abstractNumId w:val="70"/>
  </w:num>
  <w:num w:numId="26" w16cid:durableId="552042259">
    <w:abstractNumId w:val="34"/>
  </w:num>
  <w:num w:numId="27" w16cid:durableId="280764110">
    <w:abstractNumId w:val="10"/>
  </w:num>
  <w:num w:numId="28" w16cid:durableId="1073160582">
    <w:abstractNumId w:val="57"/>
  </w:num>
  <w:num w:numId="29" w16cid:durableId="812216597">
    <w:abstractNumId w:val="61"/>
  </w:num>
  <w:num w:numId="30" w16cid:durableId="279186640">
    <w:abstractNumId w:val="60"/>
  </w:num>
  <w:num w:numId="31" w16cid:durableId="753666291">
    <w:abstractNumId w:val="39"/>
  </w:num>
  <w:num w:numId="32" w16cid:durableId="1939680092">
    <w:abstractNumId w:val="32"/>
  </w:num>
  <w:num w:numId="33" w16cid:durableId="426122464">
    <w:abstractNumId w:val="56"/>
  </w:num>
  <w:num w:numId="34" w16cid:durableId="785273027">
    <w:abstractNumId w:val="35"/>
  </w:num>
  <w:num w:numId="35" w16cid:durableId="53552608">
    <w:abstractNumId w:val="33"/>
  </w:num>
  <w:num w:numId="36" w16cid:durableId="1751199992">
    <w:abstractNumId w:val="43"/>
  </w:num>
  <w:num w:numId="37" w16cid:durableId="1873641160">
    <w:abstractNumId w:val="71"/>
  </w:num>
  <w:num w:numId="38" w16cid:durableId="1360158778">
    <w:abstractNumId w:val="49"/>
  </w:num>
  <w:num w:numId="39" w16cid:durableId="954680718">
    <w:abstractNumId w:val="52"/>
  </w:num>
  <w:num w:numId="40" w16cid:durableId="1946644817">
    <w:abstractNumId w:val="31"/>
  </w:num>
  <w:num w:numId="41" w16cid:durableId="385876590">
    <w:abstractNumId w:val="66"/>
  </w:num>
  <w:num w:numId="42" w16cid:durableId="1745301178">
    <w:abstractNumId w:val="58"/>
  </w:num>
  <w:num w:numId="43" w16cid:durableId="172879360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39278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62247922">
    <w:abstractNumId w:val="48"/>
  </w:num>
  <w:num w:numId="46" w16cid:durableId="1477184482">
    <w:abstractNumId w:val="27"/>
  </w:num>
  <w:num w:numId="47" w16cid:durableId="1266885257">
    <w:abstractNumId w:val="64"/>
  </w:num>
  <w:num w:numId="48" w16cid:durableId="1412968422">
    <w:abstractNumId w:val="65"/>
  </w:num>
  <w:num w:numId="49" w16cid:durableId="1336226249">
    <w:abstractNumId w:val="30"/>
  </w:num>
  <w:num w:numId="50" w16cid:durableId="131944005">
    <w:abstractNumId w:val="50"/>
  </w:num>
  <w:num w:numId="51" w16cid:durableId="1866408522">
    <w:abstractNumId w:val="67"/>
  </w:num>
  <w:num w:numId="52" w16cid:durableId="148328927">
    <w:abstractNumId w:val="24"/>
  </w:num>
  <w:num w:numId="53" w16cid:durableId="1165515874">
    <w:abstractNumId w:val="44"/>
  </w:num>
  <w:num w:numId="54" w16cid:durableId="2032756840">
    <w:abstractNumId w:val="28"/>
  </w:num>
  <w:num w:numId="55" w16cid:durableId="634137289">
    <w:abstractNumId w:val="51"/>
  </w:num>
  <w:num w:numId="56" w16cid:durableId="103813207">
    <w:abstractNumId w:val="38"/>
  </w:num>
  <w:num w:numId="57" w16cid:durableId="1502964778">
    <w:abstractNumId w:val="36"/>
  </w:num>
  <w:num w:numId="58" w16cid:durableId="2008942378">
    <w:abstractNumId w:val="69"/>
  </w:num>
  <w:num w:numId="59" w16cid:durableId="524058086">
    <w:abstractNumId w:val="29"/>
  </w:num>
  <w:num w:numId="60" w16cid:durableId="675810202">
    <w:abstractNumId w:val="5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794"/>
    <w:rsid w:val="00000254"/>
    <w:rsid w:val="000002C2"/>
    <w:rsid w:val="0000046F"/>
    <w:rsid w:val="000004D5"/>
    <w:rsid w:val="000007AE"/>
    <w:rsid w:val="00000895"/>
    <w:rsid w:val="0000095C"/>
    <w:rsid w:val="0000131F"/>
    <w:rsid w:val="0000134A"/>
    <w:rsid w:val="000013BE"/>
    <w:rsid w:val="0000148D"/>
    <w:rsid w:val="00001749"/>
    <w:rsid w:val="000017D0"/>
    <w:rsid w:val="0000189B"/>
    <w:rsid w:val="00001914"/>
    <w:rsid w:val="0000192C"/>
    <w:rsid w:val="0000197B"/>
    <w:rsid w:val="00001C26"/>
    <w:rsid w:val="00001D9F"/>
    <w:rsid w:val="00001F71"/>
    <w:rsid w:val="0000206D"/>
    <w:rsid w:val="00002102"/>
    <w:rsid w:val="00002B04"/>
    <w:rsid w:val="00002E65"/>
    <w:rsid w:val="00003102"/>
    <w:rsid w:val="00003309"/>
    <w:rsid w:val="00003650"/>
    <w:rsid w:val="00003AD9"/>
    <w:rsid w:val="00003B01"/>
    <w:rsid w:val="00003B14"/>
    <w:rsid w:val="00003B5E"/>
    <w:rsid w:val="00003B79"/>
    <w:rsid w:val="00003F0C"/>
    <w:rsid w:val="00003FCC"/>
    <w:rsid w:val="00003FF0"/>
    <w:rsid w:val="000040AF"/>
    <w:rsid w:val="00004138"/>
    <w:rsid w:val="0000422F"/>
    <w:rsid w:val="0000428C"/>
    <w:rsid w:val="00004A11"/>
    <w:rsid w:val="00004AE7"/>
    <w:rsid w:val="00004DBA"/>
    <w:rsid w:val="00004EF8"/>
    <w:rsid w:val="00005208"/>
    <w:rsid w:val="000053E6"/>
    <w:rsid w:val="000055F1"/>
    <w:rsid w:val="000056AD"/>
    <w:rsid w:val="000058CE"/>
    <w:rsid w:val="00005904"/>
    <w:rsid w:val="00005A9B"/>
    <w:rsid w:val="00005ABD"/>
    <w:rsid w:val="000062DC"/>
    <w:rsid w:val="0000637B"/>
    <w:rsid w:val="000064A5"/>
    <w:rsid w:val="00006517"/>
    <w:rsid w:val="000066C2"/>
    <w:rsid w:val="00006769"/>
    <w:rsid w:val="000067ED"/>
    <w:rsid w:val="0000709A"/>
    <w:rsid w:val="000070BB"/>
    <w:rsid w:val="000070BE"/>
    <w:rsid w:val="00007646"/>
    <w:rsid w:val="00007A1B"/>
    <w:rsid w:val="00007CB4"/>
    <w:rsid w:val="00007D2B"/>
    <w:rsid w:val="00007D8D"/>
    <w:rsid w:val="00007D96"/>
    <w:rsid w:val="00007EFF"/>
    <w:rsid w:val="00007F21"/>
    <w:rsid w:val="0001018C"/>
    <w:rsid w:val="00010958"/>
    <w:rsid w:val="0001096B"/>
    <w:rsid w:val="000109A9"/>
    <w:rsid w:val="00010A09"/>
    <w:rsid w:val="00010D57"/>
    <w:rsid w:val="00011029"/>
    <w:rsid w:val="00011155"/>
    <w:rsid w:val="0001149E"/>
    <w:rsid w:val="0001155F"/>
    <w:rsid w:val="000115AB"/>
    <w:rsid w:val="000116E0"/>
    <w:rsid w:val="000117DD"/>
    <w:rsid w:val="000118DC"/>
    <w:rsid w:val="00011C09"/>
    <w:rsid w:val="00011D08"/>
    <w:rsid w:val="00011EAC"/>
    <w:rsid w:val="000120FB"/>
    <w:rsid w:val="00012167"/>
    <w:rsid w:val="000121A5"/>
    <w:rsid w:val="0001284D"/>
    <w:rsid w:val="00012DF0"/>
    <w:rsid w:val="00012E2D"/>
    <w:rsid w:val="00012EC9"/>
    <w:rsid w:val="00012F2C"/>
    <w:rsid w:val="00012F33"/>
    <w:rsid w:val="00012FCF"/>
    <w:rsid w:val="00013144"/>
    <w:rsid w:val="0001321E"/>
    <w:rsid w:val="00013275"/>
    <w:rsid w:val="000135DB"/>
    <w:rsid w:val="00013993"/>
    <w:rsid w:val="000139BC"/>
    <w:rsid w:val="00013B44"/>
    <w:rsid w:val="00013D59"/>
    <w:rsid w:val="00014198"/>
    <w:rsid w:val="000142FF"/>
    <w:rsid w:val="00014548"/>
    <w:rsid w:val="000145FC"/>
    <w:rsid w:val="000148EC"/>
    <w:rsid w:val="0001490B"/>
    <w:rsid w:val="000149A1"/>
    <w:rsid w:val="00014A2F"/>
    <w:rsid w:val="00014A48"/>
    <w:rsid w:val="00014B1A"/>
    <w:rsid w:val="00014D4A"/>
    <w:rsid w:val="00014F94"/>
    <w:rsid w:val="00015263"/>
    <w:rsid w:val="00015328"/>
    <w:rsid w:val="000153F9"/>
    <w:rsid w:val="00015444"/>
    <w:rsid w:val="00015644"/>
    <w:rsid w:val="00015809"/>
    <w:rsid w:val="0001591D"/>
    <w:rsid w:val="00015ABF"/>
    <w:rsid w:val="00015E16"/>
    <w:rsid w:val="00015E18"/>
    <w:rsid w:val="00015F5B"/>
    <w:rsid w:val="000162EA"/>
    <w:rsid w:val="000163CE"/>
    <w:rsid w:val="000166BE"/>
    <w:rsid w:val="0001683E"/>
    <w:rsid w:val="0001686E"/>
    <w:rsid w:val="00016930"/>
    <w:rsid w:val="00016AD0"/>
    <w:rsid w:val="00016D0F"/>
    <w:rsid w:val="00016D25"/>
    <w:rsid w:val="00016D5C"/>
    <w:rsid w:val="00016E83"/>
    <w:rsid w:val="00016F05"/>
    <w:rsid w:val="00016F9D"/>
    <w:rsid w:val="00017107"/>
    <w:rsid w:val="000171E0"/>
    <w:rsid w:val="000175F1"/>
    <w:rsid w:val="00017627"/>
    <w:rsid w:val="0001797A"/>
    <w:rsid w:val="00017A99"/>
    <w:rsid w:val="00017D7D"/>
    <w:rsid w:val="00017EE6"/>
    <w:rsid w:val="00020159"/>
    <w:rsid w:val="0002029A"/>
    <w:rsid w:val="00020315"/>
    <w:rsid w:val="0002033A"/>
    <w:rsid w:val="000204F4"/>
    <w:rsid w:val="0002066B"/>
    <w:rsid w:val="0002087C"/>
    <w:rsid w:val="000209E9"/>
    <w:rsid w:val="00020B09"/>
    <w:rsid w:val="000210B3"/>
    <w:rsid w:val="00021398"/>
    <w:rsid w:val="00021421"/>
    <w:rsid w:val="00021680"/>
    <w:rsid w:val="00021B67"/>
    <w:rsid w:val="00021CDD"/>
    <w:rsid w:val="00021F75"/>
    <w:rsid w:val="00022467"/>
    <w:rsid w:val="00022745"/>
    <w:rsid w:val="000227C2"/>
    <w:rsid w:val="00022AD8"/>
    <w:rsid w:val="00022D1D"/>
    <w:rsid w:val="00022DBE"/>
    <w:rsid w:val="00022F08"/>
    <w:rsid w:val="00022F84"/>
    <w:rsid w:val="000230CC"/>
    <w:rsid w:val="000231CB"/>
    <w:rsid w:val="00023428"/>
    <w:rsid w:val="0002357D"/>
    <w:rsid w:val="000238F8"/>
    <w:rsid w:val="0002395A"/>
    <w:rsid w:val="00024306"/>
    <w:rsid w:val="00024637"/>
    <w:rsid w:val="00024AAA"/>
    <w:rsid w:val="00024D53"/>
    <w:rsid w:val="00024E2E"/>
    <w:rsid w:val="0002501E"/>
    <w:rsid w:val="00025063"/>
    <w:rsid w:val="00025429"/>
    <w:rsid w:val="000254C9"/>
    <w:rsid w:val="00025936"/>
    <w:rsid w:val="00025947"/>
    <w:rsid w:val="00025971"/>
    <w:rsid w:val="00025A07"/>
    <w:rsid w:val="00025BF9"/>
    <w:rsid w:val="00025C3E"/>
    <w:rsid w:val="00025CAC"/>
    <w:rsid w:val="00025DB1"/>
    <w:rsid w:val="00025E28"/>
    <w:rsid w:val="000260DB"/>
    <w:rsid w:val="00026299"/>
    <w:rsid w:val="00026349"/>
    <w:rsid w:val="00026587"/>
    <w:rsid w:val="00026707"/>
    <w:rsid w:val="000267D5"/>
    <w:rsid w:val="00026ABB"/>
    <w:rsid w:val="00026CBD"/>
    <w:rsid w:val="00026D91"/>
    <w:rsid w:val="00027070"/>
    <w:rsid w:val="000270D8"/>
    <w:rsid w:val="000271B6"/>
    <w:rsid w:val="00027595"/>
    <w:rsid w:val="00027629"/>
    <w:rsid w:val="00027A7A"/>
    <w:rsid w:val="00027B66"/>
    <w:rsid w:val="00027C27"/>
    <w:rsid w:val="0003003F"/>
    <w:rsid w:val="00030496"/>
    <w:rsid w:val="0003053C"/>
    <w:rsid w:val="00030685"/>
    <w:rsid w:val="0003090E"/>
    <w:rsid w:val="000309C0"/>
    <w:rsid w:val="00030C97"/>
    <w:rsid w:val="00030D64"/>
    <w:rsid w:val="00030FF7"/>
    <w:rsid w:val="000310FB"/>
    <w:rsid w:val="0003123C"/>
    <w:rsid w:val="00031410"/>
    <w:rsid w:val="00031450"/>
    <w:rsid w:val="00031507"/>
    <w:rsid w:val="0003151D"/>
    <w:rsid w:val="00031870"/>
    <w:rsid w:val="00031A76"/>
    <w:rsid w:val="00031AA1"/>
    <w:rsid w:val="00031B61"/>
    <w:rsid w:val="000320FE"/>
    <w:rsid w:val="00032246"/>
    <w:rsid w:val="0003237D"/>
    <w:rsid w:val="0003269F"/>
    <w:rsid w:val="00032732"/>
    <w:rsid w:val="000328D2"/>
    <w:rsid w:val="0003294C"/>
    <w:rsid w:val="00032DEC"/>
    <w:rsid w:val="00032FC0"/>
    <w:rsid w:val="00033538"/>
    <w:rsid w:val="00033894"/>
    <w:rsid w:val="000338CF"/>
    <w:rsid w:val="0003398F"/>
    <w:rsid w:val="00033B16"/>
    <w:rsid w:val="00033B20"/>
    <w:rsid w:val="00033E64"/>
    <w:rsid w:val="00033FC2"/>
    <w:rsid w:val="00034006"/>
    <w:rsid w:val="0003402E"/>
    <w:rsid w:val="0003413C"/>
    <w:rsid w:val="000344EE"/>
    <w:rsid w:val="000345C0"/>
    <w:rsid w:val="000347A0"/>
    <w:rsid w:val="000348D6"/>
    <w:rsid w:val="00034C61"/>
    <w:rsid w:val="00034D4F"/>
    <w:rsid w:val="00034EB5"/>
    <w:rsid w:val="0003562E"/>
    <w:rsid w:val="00035BD2"/>
    <w:rsid w:val="00035C4E"/>
    <w:rsid w:val="00036372"/>
    <w:rsid w:val="0003673D"/>
    <w:rsid w:val="000369BA"/>
    <w:rsid w:val="00036A43"/>
    <w:rsid w:val="00036AC6"/>
    <w:rsid w:val="00036DC2"/>
    <w:rsid w:val="000372B9"/>
    <w:rsid w:val="00037306"/>
    <w:rsid w:val="00037392"/>
    <w:rsid w:val="000374E1"/>
    <w:rsid w:val="0003753D"/>
    <w:rsid w:val="0003767E"/>
    <w:rsid w:val="0003776C"/>
    <w:rsid w:val="00037B98"/>
    <w:rsid w:val="00037BA7"/>
    <w:rsid w:val="00037CFC"/>
    <w:rsid w:val="00037D53"/>
    <w:rsid w:val="00037D7B"/>
    <w:rsid w:val="00040137"/>
    <w:rsid w:val="0004030F"/>
    <w:rsid w:val="0004031D"/>
    <w:rsid w:val="0004039B"/>
    <w:rsid w:val="000403B7"/>
    <w:rsid w:val="00040445"/>
    <w:rsid w:val="00040453"/>
    <w:rsid w:val="00040565"/>
    <w:rsid w:val="00040723"/>
    <w:rsid w:val="000408B0"/>
    <w:rsid w:val="000408E1"/>
    <w:rsid w:val="0004094A"/>
    <w:rsid w:val="00040A26"/>
    <w:rsid w:val="00040A4D"/>
    <w:rsid w:val="00040B34"/>
    <w:rsid w:val="00040C53"/>
    <w:rsid w:val="00040C96"/>
    <w:rsid w:val="00040F4F"/>
    <w:rsid w:val="00041305"/>
    <w:rsid w:val="000413EE"/>
    <w:rsid w:val="0004153E"/>
    <w:rsid w:val="0004192E"/>
    <w:rsid w:val="00041BAE"/>
    <w:rsid w:val="00041DCA"/>
    <w:rsid w:val="00041E6A"/>
    <w:rsid w:val="00041EC4"/>
    <w:rsid w:val="00041F43"/>
    <w:rsid w:val="000420AD"/>
    <w:rsid w:val="000422C4"/>
    <w:rsid w:val="000428D2"/>
    <w:rsid w:val="0004299D"/>
    <w:rsid w:val="00042CFC"/>
    <w:rsid w:val="00042E22"/>
    <w:rsid w:val="00042EB8"/>
    <w:rsid w:val="000434AF"/>
    <w:rsid w:val="000437E9"/>
    <w:rsid w:val="00043AB1"/>
    <w:rsid w:val="00043B55"/>
    <w:rsid w:val="0004416E"/>
    <w:rsid w:val="00044345"/>
    <w:rsid w:val="00044570"/>
    <w:rsid w:val="00044575"/>
    <w:rsid w:val="000445F7"/>
    <w:rsid w:val="000447D9"/>
    <w:rsid w:val="00044859"/>
    <w:rsid w:val="00044D18"/>
    <w:rsid w:val="00044D1F"/>
    <w:rsid w:val="000451D1"/>
    <w:rsid w:val="000451F0"/>
    <w:rsid w:val="00045439"/>
    <w:rsid w:val="00045DE1"/>
    <w:rsid w:val="000460F7"/>
    <w:rsid w:val="0004618A"/>
    <w:rsid w:val="000463E6"/>
    <w:rsid w:val="0004643E"/>
    <w:rsid w:val="00046653"/>
    <w:rsid w:val="00046697"/>
    <w:rsid w:val="00046786"/>
    <w:rsid w:val="00046924"/>
    <w:rsid w:val="00047032"/>
    <w:rsid w:val="00047288"/>
    <w:rsid w:val="000472DE"/>
    <w:rsid w:val="000479A8"/>
    <w:rsid w:val="00047A39"/>
    <w:rsid w:val="00047C3C"/>
    <w:rsid w:val="00047D2A"/>
    <w:rsid w:val="00047E96"/>
    <w:rsid w:val="00050267"/>
    <w:rsid w:val="0005027D"/>
    <w:rsid w:val="00050400"/>
    <w:rsid w:val="00050470"/>
    <w:rsid w:val="000504F9"/>
    <w:rsid w:val="00050658"/>
    <w:rsid w:val="00050B62"/>
    <w:rsid w:val="00050B93"/>
    <w:rsid w:val="00050BA4"/>
    <w:rsid w:val="00050C2D"/>
    <w:rsid w:val="00050CE9"/>
    <w:rsid w:val="00050D77"/>
    <w:rsid w:val="000510C2"/>
    <w:rsid w:val="000510C4"/>
    <w:rsid w:val="0005124E"/>
    <w:rsid w:val="00051280"/>
    <w:rsid w:val="00051350"/>
    <w:rsid w:val="000513C6"/>
    <w:rsid w:val="00051613"/>
    <w:rsid w:val="000519D1"/>
    <w:rsid w:val="000519DF"/>
    <w:rsid w:val="00051A33"/>
    <w:rsid w:val="00051A47"/>
    <w:rsid w:val="00051A58"/>
    <w:rsid w:val="00051A78"/>
    <w:rsid w:val="00051AD4"/>
    <w:rsid w:val="00051C27"/>
    <w:rsid w:val="00052058"/>
    <w:rsid w:val="000522B4"/>
    <w:rsid w:val="00052326"/>
    <w:rsid w:val="00052770"/>
    <w:rsid w:val="000527F2"/>
    <w:rsid w:val="00052883"/>
    <w:rsid w:val="0005293D"/>
    <w:rsid w:val="000533BE"/>
    <w:rsid w:val="000533EB"/>
    <w:rsid w:val="00053406"/>
    <w:rsid w:val="000534F3"/>
    <w:rsid w:val="0005362D"/>
    <w:rsid w:val="0005379A"/>
    <w:rsid w:val="00053907"/>
    <w:rsid w:val="00053911"/>
    <w:rsid w:val="00053A4A"/>
    <w:rsid w:val="00053D13"/>
    <w:rsid w:val="00053E51"/>
    <w:rsid w:val="00054203"/>
    <w:rsid w:val="00054418"/>
    <w:rsid w:val="000545F7"/>
    <w:rsid w:val="0005465C"/>
    <w:rsid w:val="000549D0"/>
    <w:rsid w:val="00054EEA"/>
    <w:rsid w:val="000551A3"/>
    <w:rsid w:val="00055225"/>
    <w:rsid w:val="0005533B"/>
    <w:rsid w:val="0005546E"/>
    <w:rsid w:val="0005589E"/>
    <w:rsid w:val="000558CE"/>
    <w:rsid w:val="000558E6"/>
    <w:rsid w:val="00055A0E"/>
    <w:rsid w:val="00055B85"/>
    <w:rsid w:val="00055BFD"/>
    <w:rsid w:val="00055E0D"/>
    <w:rsid w:val="00055E13"/>
    <w:rsid w:val="00055EE8"/>
    <w:rsid w:val="00056002"/>
    <w:rsid w:val="0005621E"/>
    <w:rsid w:val="000564AE"/>
    <w:rsid w:val="00056547"/>
    <w:rsid w:val="0005676A"/>
    <w:rsid w:val="0005678D"/>
    <w:rsid w:val="0005680F"/>
    <w:rsid w:val="00056868"/>
    <w:rsid w:val="00056B04"/>
    <w:rsid w:val="00056C64"/>
    <w:rsid w:val="00056D13"/>
    <w:rsid w:val="00056D5E"/>
    <w:rsid w:val="00056F89"/>
    <w:rsid w:val="0005711A"/>
    <w:rsid w:val="0005721F"/>
    <w:rsid w:val="00057A83"/>
    <w:rsid w:val="00057B0D"/>
    <w:rsid w:val="00057B38"/>
    <w:rsid w:val="00057B6E"/>
    <w:rsid w:val="00057EB0"/>
    <w:rsid w:val="00057FB4"/>
    <w:rsid w:val="000600F9"/>
    <w:rsid w:val="00060430"/>
    <w:rsid w:val="000606BC"/>
    <w:rsid w:val="000607F8"/>
    <w:rsid w:val="00060818"/>
    <w:rsid w:val="00060959"/>
    <w:rsid w:val="00060B90"/>
    <w:rsid w:val="00060DCE"/>
    <w:rsid w:val="00060EFF"/>
    <w:rsid w:val="000611B3"/>
    <w:rsid w:val="00061583"/>
    <w:rsid w:val="000615A1"/>
    <w:rsid w:val="00061819"/>
    <w:rsid w:val="000618B2"/>
    <w:rsid w:val="00061A00"/>
    <w:rsid w:val="00061AB8"/>
    <w:rsid w:val="00061CBB"/>
    <w:rsid w:val="00061D2D"/>
    <w:rsid w:val="00062006"/>
    <w:rsid w:val="0006227E"/>
    <w:rsid w:val="00062384"/>
    <w:rsid w:val="00062385"/>
    <w:rsid w:val="0006252C"/>
    <w:rsid w:val="00062651"/>
    <w:rsid w:val="00062786"/>
    <w:rsid w:val="00062B10"/>
    <w:rsid w:val="00062C97"/>
    <w:rsid w:val="00062D1B"/>
    <w:rsid w:val="0006305A"/>
    <w:rsid w:val="000632D0"/>
    <w:rsid w:val="000632DC"/>
    <w:rsid w:val="0006357D"/>
    <w:rsid w:val="0006389E"/>
    <w:rsid w:val="000638FB"/>
    <w:rsid w:val="00063E00"/>
    <w:rsid w:val="00063F51"/>
    <w:rsid w:val="00063F8C"/>
    <w:rsid w:val="00064217"/>
    <w:rsid w:val="00064258"/>
    <w:rsid w:val="0006437B"/>
    <w:rsid w:val="000644D4"/>
    <w:rsid w:val="000645C7"/>
    <w:rsid w:val="00064623"/>
    <w:rsid w:val="000650BB"/>
    <w:rsid w:val="00065247"/>
    <w:rsid w:val="00065324"/>
    <w:rsid w:val="000657EF"/>
    <w:rsid w:val="0006581D"/>
    <w:rsid w:val="0006585D"/>
    <w:rsid w:val="000658F3"/>
    <w:rsid w:val="00065B0B"/>
    <w:rsid w:val="00065C44"/>
    <w:rsid w:val="00065F21"/>
    <w:rsid w:val="000660B9"/>
    <w:rsid w:val="00066230"/>
    <w:rsid w:val="00066260"/>
    <w:rsid w:val="000662C0"/>
    <w:rsid w:val="00066501"/>
    <w:rsid w:val="00066552"/>
    <w:rsid w:val="00066674"/>
    <w:rsid w:val="000667BE"/>
    <w:rsid w:val="000668E4"/>
    <w:rsid w:val="00066C8C"/>
    <w:rsid w:val="00066FCC"/>
    <w:rsid w:val="0006701D"/>
    <w:rsid w:val="00067510"/>
    <w:rsid w:val="00067526"/>
    <w:rsid w:val="000675C5"/>
    <w:rsid w:val="00067627"/>
    <w:rsid w:val="000676EA"/>
    <w:rsid w:val="00067753"/>
    <w:rsid w:val="0006792C"/>
    <w:rsid w:val="00067A6E"/>
    <w:rsid w:val="00067A91"/>
    <w:rsid w:val="00067B1F"/>
    <w:rsid w:val="00067B4B"/>
    <w:rsid w:val="00067B77"/>
    <w:rsid w:val="00067BB9"/>
    <w:rsid w:val="00067D0F"/>
    <w:rsid w:val="00067E09"/>
    <w:rsid w:val="00067FD4"/>
    <w:rsid w:val="0007004F"/>
    <w:rsid w:val="00070192"/>
    <w:rsid w:val="000702CC"/>
    <w:rsid w:val="00070519"/>
    <w:rsid w:val="000705A6"/>
    <w:rsid w:val="000705F6"/>
    <w:rsid w:val="000709A5"/>
    <w:rsid w:val="00070AC5"/>
    <w:rsid w:val="00070C4F"/>
    <w:rsid w:val="00070CF8"/>
    <w:rsid w:val="00070E38"/>
    <w:rsid w:val="00070F3E"/>
    <w:rsid w:val="00071AF3"/>
    <w:rsid w:val="00071CE0"/>
    <w:rsid w:val="00071D36"/>
    <w:rsid w:val="00072253"/>
    <w:rsid w:val="000722D2"/>
    <w:rsid w:val="0007232F"/>
    <w:rsid w:val="00072427"/>
    <w:rsid w:val="00072494"/>
    <w:rsid w:val="00072499"/>
    <w:rsid w:val="000725A6"/>
    <w:rsid w:val="00072715"/>
    <w:rsid w:val="00072ABB"/>
    <w:rsid w:val="00073059"/>
    <w:rsid w:val="000731FF"/>
    <w:rsid w:val="000732E0"/>
    <w:rsid w:val="0007333C"/>
    <w:rsid w:val="000733CC"/>
    <w:rsid w:val="000736C4"/>
    <w:rsid w:val="0007393F"/>
    <w:rsid w:val="000739C9"/>
    <w:rsid w:val="000739ED"/>
    <w:rsid w:val="00073E51"/>
    <w:rsid w:val="00073EF0"/>
    <w:rsid w:val="00074093"/>
    <w:rsid w:val="000741A3"/>
    <w:rsid w:val="0007423B"/>
    <w:rsid w:val="00074286"/>
    <w:rsid w:val="00074337"/>
    <w:rsid w:val="00074356"/>
    <w:rsid w:val="00074381"/>
    <w:rsid w:val="00074428"/>
    <w:rsid w:val="00074586"/>
    <w:rsid w:val="0007476C"/>
    <w:rsid w:val="00074B18"/>
    <w:rsid w:val="00074D3B"/>
    <w:rsid w:val="00074D4D"/>
    <w:rsid w:val="00074E8B"/>
    <w:rsid w:val="00074EF1"/>
    <w:rsid w:val="000750B4"/>
    <w:rsid w:val="000751DC"/>
    <w:rsid w:val="000752EF"/>
    <w:rsid w:val="00075622"/>
    <w:rsid w:val="00075B2A"/>
    <w:rsid w:val="00075B3E"/>
    <w:rsid w:val="00075DAB"/>
    <w:rsid w:val="00075E27"/>
    <w:rsid w:val="00075EA3"/>
    <w:rsid w:val="00076255"/>
    <w:rsid w:val="00076540"/>
    <w:rsid w:val="00076584"/>
    <w:rsid w:val="000765C3"/>
    <w:rsid w:val="0007665A"/>
    <w:rsid w:val="00076710"/>
    <w:rsid w:val="000767D1"/>
    <w:rsid w:val="000769B2"/>
    <w:rsid w:val="00076BFE"/>
    <w:rsid w:val="00076EBA"/>
    <w:rsid w:val="000771B8"/>
    <w:rsid w:val="000771D2"/>
    <w:rsid w:val="000771D9"/>
    <w:rsid w:val="00077272"/>
    <w:rsid w:val="00077448"/>
    <w:rsid w:val="0007797D"/>
    <w:rsid w:val="00077A4D"/>
    <w:rsid w:val="00077A71"/>
    <w:rsid w:val="00077B86"/>
    <w:rsid w:val="00077C17"/>
    <w:rsid w:val="00077E4A"/>
    <w:rsid w:val="00077E87"/>
    <w:rsid w:val="000800E8"/>
    <w:rsid w:val="0008025D"/>
    <w:rsid w:val="0008035C"/>
    <w:rsid w:val="00080A66"/>
    <w:rsid w:val="00080C7F"/>
    <w:rsid w:val="00081194"/>
    <w:rsid w:val="000811FA"/>
    <w:rsid w:val="00081518"/>
    <w:rsid w:val="000816A9"/>
    <w:rsid w:val="00081732"/>
    <w:rsid w:val="0008182F"/>
    <w:rsid w:val="00081E7E"/>
    <w:rsid w:val="00081F6D"/>
    <w:rsid w:val="000820D9"/>
    <w:rsid w:val="00082418"/>
    <w:rsid w:val="00082458"/>
    <w:rsid w:val="000824E8"/>
    <w:rsid w:val="000826CA"/>
    <w:rsid w:val="000826CF"/>
    <w:rsid w:val="000828AC"/>
    <w:rsid w:val="0008298F"/>
    <w:rsid w:val="00082EE3"/>
    <w:rsid w:val="00082F5C"/>
    <w:rsid w:val="00082FA8"/>
    <w:rsid w:val="000832B4"/>
    <w:rsid w:val="000835AC"/>
    <w:rsid w:val="000836D8"/>
    <w:rsid w:val="0008380D"/>
    <w:rsid w:val="00083A77"/>
    <w:rsid w:val="00083C42"/>
    <w:rsid w:val="00083C5F"/>
    <w:rsid w:val="00083C8E"/>
    <w:rsid w:val="00083F9A"/>
    <w:rsid w:val="00084472"/>
    <w:rsid w:val="00084578"/>
    <w:rsid w:val="000845B4"/>
    <w:rsid w:val="000847A5"/>
    <w:rsid w:val="00084BF8"/>
    <w:rsid w:val="00084C02"/>
    <w:rsid w:val="0008501F"/>
    <w:rsid w:val="0008513A"/>
    <w:rsid w:val="000851B4"/>
    <w:rsid w:val="000856C6"/>
    <w:rsid w:val="000856D7"/>
    <w:rsid w:val="000856FD"/>
    <w:rsid w:val="0008579F"/>
    <w:rsid w:val="000857B6"/>
    <w:rsid w:val="0008590E"/>
    <w:rsid w:val="000859BF"/>
    <w:rsid w:val="00085D60"/>
    <w:rsid w:val="00085EF9"/>
    <w:rsid w:val="00085F5E"/>
    <w:rsid w:val="0008607D"/>
    <w:rsid w:val="00086292"/>
    <w:rsid w:val="0008634A"/>
    <w:rsid w:val="00086387"/>
    <w:rsid w:val="00086494"/>
    <w:rsid w:val="000864DB"/>
    <w:rsid w:val="00086575"/>
    <w:rsid w:val="000866D0"/>
    <w:rsid w:val="000867B2"/>
    <w:rsid w:val="0008683B"/>
    <w:rsid w:val="00086872"/>
    <w:rsid w:val="00086985"/>
    <w:rsid w:val="000869A7"/>
    <w:rsid w:val="000869A9"/>
    <w:rsid w:val="00086DD2"/>
    <w:rsid w:val="00086E3A"/>
    <w:rsid w:val="00086EC0"/>
    <w:rsid w:val="00087025"/>
    <w:rsid w:val="00087029"/>
    <w:rsid w:val="0008706F"/>
    <w:rsid w:val="00087193"/>
    <w:rsid w:val="000874EA"/>
    <w:rsid w:val="000875FE"/>
    <w:rsid w:val="00087743"/>
    <w:rsid w:val="0008777F"/>
    <w:rsid w:val="00087AB5"/>
    <w:rsid w:val="00087AF6"/>
    <w:rsid w:val="00087D39"/>
    <w:rsid w:val="00087F7A"/>
    <w:rsid w:val="00087FA9"/>
    <w:rsid w:val="000901FB"/>
    <w:rsid w:val="00090259"/>
    <w:rsid w:val="00090578"/>
    <w:rsid w:val="00090696"/>
    <w:rsid w:val="00090824"/>
    <w:rsid w:val="00090A8F"/>
    <w:rsid w:val="00090A95"/>
    <w:rsid w:val="00090C30"/>
    <w:rsid w:val="00090C84"/>
    <w:rsid w:val="00091084"/>
    <w:rsid w:val="00091617"/>
    <w:rsid w:val="00091676"/>
    <w:rsid w:val="000918A0"/>
    <w:rsid w:val="00091978"/>
    <w:rsid w:val="00091C1E"/>
    <w:rsid w:val="00091DBF"/>
    <w:rsid w:val="00091FBA"/>
    <w:rsid w:val="0009207F"/>
    <w:rsid w:val="000920A7"/>
    <w:rsid w:val="000922BC"/>
    <w:rsid w:val="000923EC"/>
    <w:rsid w:val="000924A9"/>
    <w:rsid w:val="000926E5"/>
    <w:rsid w:val="0009270C"/>
    <w:rsid w:val="00092746"/>
    <w:rsid w:val="0009280C"/>
    <w:rsid w:val="00092A15"/>
    <w:rsid w:val="00092BD6"/>
    <w:rsid w:val="00092C78"/>
    <w:rsid w:val="00092CCE"/>
    <w:rsid w:val="00092ED9"/>
    <w:rsid w:val="00092FBA"/>
    <w:rsid w:val="000930E2"/>
    <w:rsid w:val="0009312F"/>
    <w:rsid w:val="000931A9"/>
    <w:rsid w:val="00093233"/>
    <w:rsid w:val="00093385"/>
    <w:rsid w:val="00093410"/>
    <w:rsid w:val="00093573"/>
    <w:rsid w:val="000935E7"/>
    <w:rsid w:val="00093C33"/>
    <w:rsid w:val="00093F81"/>
    <w:rsid w:val="00094211"/>
    <w:rsid w:val="00094250"/>
    <w:rsid w:val="0009444D"/>
    <w:rsid w:val="00094702"/>
    <w:rsid w:val="00094729"/>
    <w:rsid w:val="0009474F"/>
    <w:rsid w:val="00094883"/>
    <w:rsid w:val="00094A91"/>
    <w:rsid w:val="00094B98"/>
    <w:rsid w:val="00094F1D"/>
    <w:rsid w:val="00094F3B"/>
    <w:rsid w:val="00094F3C"/>
    <w:rsid w:val="00094F66"/>
    <w:rsid w:val="00094FCE"/>
    <w:rsid w:val="00094FF6"/>
    <w:rsid w:val="000953C2"/>
    <w:rsid w:val="000953D6"/>
    <w:rsid w:val="00095E1C"/>
    <w:rsid w:val="00095E8E"/>
    <w:rsid w:val="000961F9"/>
    <w:rsid w:val="00096204"/>
    <w:rsid w:val="000964C8"/>
    <w:rsid w:val="00096680"/>
    <w:rsid w:val="000967C6"/>
    <w:rsid w:val="00096910"/>
    <w:rsid w:val="00096B65"/>
    <w:rsid w:val="00096DCE"/>
    <w:rsid w:val="00096E5D"/>
    <w:rsid w:val="0009719D"/>
    <w:rsid w:val="0009750D"/>
    <w:rsid w:val="00097644"/>
    <w:rsid w:val="00097669"/>
    <w:rsid w:val="00097754"/>
    <w:rsid w:val="000977A6"/>
    <w:rsid w:val="00097DD2"/>
    <w:rsid w:val="00097F21"/>
    <w:rsid w:val="000A0214"/>
    <w:rsid w:val="000A03EB"/>
    <w:rsid w:val="000A043C"/>
    <w:rsid w:val="000A05A7"/>
    <w:rsid w:val="000A0646"/>
    <w:rsid w:val="000A06FC"/>
    <w:rsid w:val="000A082E"/>
    <w:rsid w:val="000A085B"/>
    <w:rsid w:val="000A0C68"/>
    <w:rsid w:val="000A0E75"/>
    <w:rsid w:val="000A10F1"/>
    <w:rsid w:val="000A11BB"/>
    <w:rsid w:val="000A16A8"/>
    <w:rsid w:val="000A16E6"/>
    <w:rsid w:val="000A19B0"/>
    <w:rsid w:val="000A1A8C"/>
    <w:rsid w:val="000A1B9C"/>
    <w:rsid w:val="000A1BFF"/>
    <w:rsid w:val="000A1D2C"/>
    <w:rsid w:val="000A1F13"/>
    <w:rsid w:val="000A1F7D"/>
    <w:rsid w:val="000A24E1"/>
    <w:rsid w:val="000A277A"/>
    <w:rsid w:val="000A2803"/>
    <w:rsid w:val="000A2ACB"/>
    <w:rsid w:val="000A2AE7"/>
    <w:rsid w:val="000A2B27"/>
    <w:rsid w:val="000A2B51"/>
    <w:rsid w:val="000A2C8A"/>
    <w:rsid w:val="000A2C9E"/>
    <w:rsid w:val="000A2FBE"/>
    <w:rsid w:val="000A3410"/>
    <w:rsid w:val="000A3432"/>
    <w:rsid w:val="000A3484"/>
    <w:rsid w:val="000A34A1"/>
    <w:rsid w:val="000A3520"/>
    <w:rsid w:val="000A359B"/>
    <w:rsid w:val="000A35CD"/>
    <w:rsid w:val="000A3612"/>
    <w:rsid w:val="000A3A41"/>
    <w:rsid w:val="000A3A52"/>
    <w:rsid w:val="000A3CAD"/>
    <w:rsid w:val="000A3DA7"/>
    <w:rsid w:val="000A3E4A"/>
    <w:rsid w:val="000A3E6E"/>
    <w:rsid w:val="000A4035"/>
    <w:rsid w:val="000A44BC"/>
    <w:rsid w:val="000A44D1"/>
    <w:rsid w:val="000A4A0C"/>
    <w:rsid w:val="000A4A56"/>
    <w:rsid w:val="000A4AF0"/>
    <w:rsid w:val="000A4D37"/>
    <w:rsid w:val="000A4FCE"/>
    <w:rsid w:val="000A51C9"/>
    <w:rsid w:val="000A5533"/>
    <w:rsid w:val="000A5831"/>
    <w:rsid w:val="000A5A4B"/>
    <w:rsid w:val="000A5E8A"/>
    <w:rsid w:val="000A5FA8"/>
    <w:rsid w:val="000A5FE9"/>
    <w:rsid w:val="000A61B8"/>
    <w:rsid w:val="000A61DC"/>
    <w:rsid w:val="000A6398"/>
    <w:rsid w:val="000A63C6"/>
    <w:rsid w:val="000A6693"/>
    <w:rsid w:val="000A67EE"/>
    <w:rsid w:val="000A68A2"/>
    <w:rsid w:val="000A6A02"/>
    <w:rsid w:val="000A6A5E"/>
    <w:rsid w:val="000A6E2F"/>
    <w:rsid w:val="000A6F08"/>
    <w:rsid w:val="000A6F67"/>
    <w:rsid w:val="000A7032"/>
    <w:rsid w:val="000A7100"/>
    <w:rsid w:val="000A7194"/>
    <w:rsid w:val="000A71D2"/>
    <w:rsid w:val="000A77B2"/>
    <w:rsid w:val="000A7899"/>
    <w:rsid w:val="000A79AF"/>
    <w:rsid w:val="000A7AEA"/>
    <w:rsid w:val="000A7B72"/>
    <w:rsid w:val="000B0064"/>
    <w:rsid w:val="000B0096"/>
    <w:rsid w:val="000B0365"/>
    <w:rsid w:val="000B0849"/>
    <w:rsid w:val="000B0993"/>
    <w:rsid w:val="000B0AEB"/>
    <w:rsid w:val="000B0D79"/>
    <w:rsid w:val="000B0DAB"/>
    <w:rsid w:val="000B0EAA"/>
    <w:rsid w:val="000B0F84"/>
    <w:rsid w:val="000B1596"/>
    <w:rsid w:val="000B16DF"/>
    <w:rsid w:val="000B16F4"/>
    <w:rsid w:val="000B1843"/>
    <w:rsid w:val="000B1A36"/>
    <w:rsid w:val="000B1B07"/>
    <w:rsid w:val="000B1B54"/>
    <w:rsid w:val="000B1DFD"/>
    <w:rsid w:val="000B1F93"/>
    <w:rsid w:val="000B2057"/>
    <w:rsid w:val="000B2173"/>
    <w:rsid w:val="000B265C"/>
    <w:rsid w:val="000B29DF"/>
    <w:rsid w:val="000B2E5C"/>
    <w:rsid w:val="000B2EF0"/>
    <w:rsid w:val="000B2FA4"/>
    <w:rsid w:val="000B2FDC"/>
    <w:rsid w:val="000B36A5"/>
    <w:rsid w:val="000B379C"/>
    <w:rsid w:val="000B3A01"/>
    <w:rsid w:val="000B3A63"/>
    <w:rsid w:val="000B3DEC"/>
    <w:rsid w:val="000B3E27"/>
    <w:rsid w:val="000B3E6F"/>
    <w:rsid w:val="000B4280"/>
    <w:rsid w:val="000B44D8"/>
    <w:rsid w:val="000B4526"/>
    <w:rsid w:val="000B45AE"/>
    <w:rsid w:val="000B4975"/>
    <w:rsid w:val="000B4D73"/>
    <w:rsid w:val="000B4DB5"/>
    <w:rsid w:val="000B4EE9"/>
    <w:rsid w:val="000B5087"/>
    <w:rsid w:val="000B51FC"/>
    <w:rsid w:val="000B521D"/>
    <w:rsid w:val="000B52CD"/>
    <w:rsid w:val="000B5338"/>
    <w:rsid w:val="000B53C4"/>
    <w:rsid w:val="000B550C"/>
    <w:rsid w:val="000B551D"/>
    <w:rsid w:val="000B5CD1"/>
    <w:rsid w:val="000B5DFB"/>
    <w:rsid w:val="000B5F76"/>
    <w:rsid w:val="000B60D0"/>
    <w:rsid w:val="000B6623"/>
    <w:rsid w:val="000B67AE"/>
    <w:rsid w:val="000B6F31"/>
    <w:rsid w:val="000B6F33"/>
    <w:rsid w:val="000B7244"/>
    <w:rsid w:val="000B74BE"/>
    <w:rsid w:val="000B763B"/>
    <w:rsid w:val="000B76E9"/>
    <w:rsid w:val="000B78E2"/>
    <w:rsid w:val="000C012F"/>
    <w:rsid w:val="000C0A42"/>
    <w:rsid w:val="000C0B2A"/>
    <w:rsid w:val="000C0BB7"/>
    <w:rsid w:val="000C101C"/>
    <w:rsid w:val="000C10BF"/>
    <w:rsid w:val="000C13D2"/>
    <w:rsid w:val="000C15BD"/>
    <w:rsid w:val="000C1AD4"/>
    <w:rsid w:val="000C1C9B"/>
    <w:rsid w:val="000C1D00"/>
    <w:rsid w:val="000C23AE"/>
    <w:rsid w:val="000C2647"/>
    <w:rsid w:val="000C29D7"/>
    <w:rsid w:val="000C2A2F"/>
    <w:rsid w:val="000C2AAC"/>
    <w:rsid w:val="000C3086"/>
    <w:rsid w:val="000C3159"/>
    <w:rsid w:val="000C31FB"/>
    <w:rsid w:val="000C3C23"/>
    <w:rsid w:val="000C4072"/>
    <w:rsid w:val="000C4110"/>
    <w:rsid w:val="000C4363"/>
    <w:rsid w:val="000C452B"/>
    <w:rsid w:val="000C463C"/>
    <w:rsid w:val="000C4969"/>
    <w:rsid w:val="000C4A0E"/>
    <w:rsid w:val="000C4A81"/>
    <w:rsid w:val="000C4E98"/>
    <w:rsid w:val="000C4ECA"/>
    <w:rsid w:val="000C5164"/>
    <w:rsid w:val="000C52A6"/>
    <w:rsid w:val="000C54A7"/>
    <w:rsid w:val="000C57F5"/>
    <w:rsid w:val="000C580C"/>
    <w:rsid w:val="000C58C5"/>
    <w:rsid w:val="000C5D33"/>
    <w:rsid w:val="000C5DFA"/>
    <w:rsid w:val="000C61C4"/>
    <w:rsid w:val="000C62BC"/>
    <w:rsid w:val="000C634C"/>
    <w:rsid w:val="000C63DE"/>
    <w:rsid w:val="000C6452"/>
    <w:rsid w:val="000C672B"/>
    <w:rsid w:val="000C690F"/>
    <w:rsid w:val="000C6CBE"/>
    <w:rsid w:val="000C6D7C"/>
    <w:rsid w:val="000C6F30"/>
    <w:rsid w:val="000C6FA4"/>
    <w:rsid w:val="000C6FDD"/>
    <w:rsid w:val="000C700F"/>
    <w:rsid w:val="000C703E"/>
    <w:rsid w:val="000C704D"/>
    <w:rsid w:val="000C7089"/>
    <w:rsid w:val="000C70E8"/>
    <w:rsid w:val="000C71AD"/>
    <w:rsid w:val="000C72F2"/>
    <w:rsid w:val="000C74E4"/>
    <w:rsid w:val="000C753A"/>
    <w:rsid w:val="000C75F0"/>
    <w:rsid w:val="000C767A"/>
    <w:rsid w:val="000C7732"/>
    <w:rsid w:val="000C78B6"/>
    <w:rsid w:val="000C7EE9"/>
    <w:rsid w:val="000C7FC0"/>
    <w:rsid w:val="000D0385"/>
    <w:rsid w:val="000D03DD"/>
    <w:rsid w:val="000D040C"/>
    <w:rsid w:val="000D05E0"/>
    <w:rsid w:val="000D0A85"/>
    <w:rsid w:val="000D0CEE"/>
    <w:rsid w:val="000D1412"/>
    <w:rsid w:val="000D1725"/>
    <w:rsid w:val="000D1794"/>
    <w:rsid w:val="000D17B6"/>
    <w:rsid w:val="000D19BC"/>
    <w:rsid w:val="000D1DC3"/>
    <w:rsid w:val="000D1F5B"/>
    <w:rsid w:val="000D1FDD"/>
    <w:rsid w:val="000D20E9"/>
    <w:rsid w:val="000D2248"/>
    <w:rsid w:val="000D22E3"/>
    <w:rsid w:val="000D2304"/>
    <w:rsid w:val="000D236C"/>
    <w:rsid w:val="000D26D3"/>
    <w:rsid w:val="000D2A58"/>
    <w:rsid w:val="000D2B27"/>
    <w:rsid w:val="000D2D59"/>
    <w:rsid w:val="000D2DB3"/>
    <w:rsid w:val="000D2F86"/>
    <w:rsid w:val="000D3077"/>
    <w:rsid w:val="000D3191"/>
    <w:rsid w:val="000D357E"/>
    <w:rsid w:val="000D3733"/>
    <w:rsid w:val="000D375E"/>
    <w:rsid w:val="000D3872"/>
    <w:rsid w:val="000D3A66"/>
    <w:rsid w:val="000D3B3C"/>
    <w:rsid w:val="000D3B7B"/>
    <w:rsid w:val="000D3C3C"/>
    <w:rsid w:val="000D3DC0"/>
    <w:rsid w:val="000D3FA5"/>
    <w:rsid w:val="000D4025"/>
    <w:rsid w:val="000D40FF"/>
    <w:rsid w:val="000D4303"/>
    <w:rsid w:val="000D450A"/>
    <w:rsid w:val="000D45BA"/>
    <w:rsid w:val="000D4887"/>
    <w:rsid w:val="000D4943"/>
    <w:rsid w:val="000D497D"/>
    <w:rsid w:val="000D4A39"/>
    <w:rsid w:val="000D4C4E"/>
    <w:rsid w:val="000D4C7D"/>
    <w:rsid w:val="000D4CA9"/>
    <w:rsid w:val="000D4E1D"/>
    <w:rsid w:val="000D4E4E"/>
    <w:rsid w:val="000D5039"/>
    <w:rsid w:val="000D52A9"/>
    <w:rsid w:val="000D535C"/>
    <w:rsid w:val="000D5388"/>
    <w:rsid w:val="000D557D"/>
    <w:rsid w:val="000D5625"/>
    <w:rsid w:val="000D56E5"/>
    <w:rsid w:val="000D584A"/>
    <w:rsid w:val="000D5934"/>
    <w:rsid w:val="000D596C"/>
    <w:rsid w:val="000D5B66"/>
    <w:rsid w:val="000D5C27"/>
    <w:rsid w:val="000D5ECF"/>
    <w:rsid w:val="000D6199"/>
    <w:rsid w:val="000D61B3"/>
    <w:rsid w:val="000D6214"/>
    <w:rsid w:val="000D6488"/>
    <w:rsid w:val="000D66CA"/>
    <w:rsid w:val="000D67B5"/>
    <w:rsid w:val="000D688A"/>
    <w:rsid w:val="000D6AFA"/>
    <w:rsid w:val="000D6B6B"/>
    <w:rsid w:val="000D6F23"/>
    <w:rsid w:val="000D6FBC"/>
    <w:rsid w:val="000D7269"/>
    <w:rsid w:val="000D73D6"/>
    <w:rsid w:val="000D749B"/>
    <w:rsid w:val="000D74B0"/>
    <w:rsid w:val="000D7613"/>
    <w:rsid w:val="000D76C8"/>
    <w:rsid w:val="000D7710"/>
    <w:rsid w:val="000D7CD6"/>
    <w:rsid w:val="000D7D54"/>
    <w:rsid w:val="000D7EA9"/>
    <w:rsid w:val="000D7FD2"/>
    <w:rsid w:val="000E007B"/>
    <w:rsid w:val="000E0238"/>
    <w:rsid w:val="000E0497"/>
    <w:rsid w:val="000E04DC"/>
    <w:rsid w:val="000E060D"/>
    <w:rsid w:val="000E0884"/>
    <w:rsid w:val="000E08A2"/>
    <w:rsid w:val="000E08FA"/>
    <w:rsid w:val="000E0945"/>
    <w:rsid w:val="000E0A6F"/>
    <w:rsid w:val="000E0C2A"/>
    <w:rsid w:val="000E1012"/>
    <w:rsid w:val="000E1307"/>
    <w:rsid w:val="000E133E"/>
    <w:rsid w:val="000E13CE"/>
    <w:rsid w:val="000E14B3"/>
    <w:rsid w:val="000E1901"/>
    <w:rsid w:val="000E192F"/>
    <w:rsid w:val="000E1954"/>
    <w:rsid w:val="000E1B53"/>
    <w:rsid w:val="000E1BEB"/>
    <w:rsid w:val="000E1D8E"/>
    <w:rsid w:val="000E1F1C"/>
    <w:rsid w:val="000E202C"/>
    <w:rsid w:val="000E20DA"/>
    <w:rsid w:val="000E218D"/>
    <w:rsid w:val="000E2543"/>
    <w:rsid w:val="000E2794"/>
    <w:rsid w:val="000E2A3C"/>
    <w:rsid w:val="000E2F69"/>
    <w:rsid w:val="000E307A"/>
    <w:rsid w:val="000E3135"/>
    <w:rsid w:val="000E31E3"/>
    <w:rsid w:val="000E3256"/>
    <w:rsid w:val="000E3506"/>
    <w:rsid w:val="000E3676"/>
    <w:rsid w:val="000E3793"/>
    <w:rsid w:val="000E38C9"/>
    <w:rsid w:val="000E3926"/>
    <w:rsid w:val="000E39A7"/>
    <w:rsid w:val="000E39FE"/>
    <w:rsid w:val="000E3BA4"/>
    <w:rsid w:val="000E3C73"/>
    <w:rsid w:val="000E3F20"/>
    <w:rsid w:val="000E402C"/>
    <w:rsid w:val="000E416A"/>
    <w:rsid w:val="000E421C"/>
    <w:rsid w:val="000E4301"/>
    <w:rsid w:val="000E4402"/>
    <w:rsid w:val="000E4643"/>
    <w:rsid w:val="000E46A1"/>
    <w:rsid w:val="000E483B"/>
    <w:rsid w:val="000E48E2"/>
    <w:rsid w:val="000E510F"/>
    <w:rsid w:val="000E52F7"/>
    <w:rsid w:val="000E54AC"/>
    <w:rsid w:val="000E58DC"/>
    <w:rsid w:val="000E5A7D"/>
    <w:rsid w:val="000E5ABF"/>
    <w:rsid w:val="000E5AD1"/>
    <w:rsid w:val="000E5DBE"/>
    <w:rsid w:val="000E5E7F"/>
    <w:rsid w:val="000E5F12"/>
    <w:rsid w:val="000E5F43"/>
    <w:rsid w:val="000E5F7D"/>
    <w:rsid w:val="000E606B"/>
    <w:rsid w:val="000E6261"/>
    <w:rsid w:val="000E62EB"/>
    <w:rsid w:val="000E6584"/>
    <w:rsid w:val="000E690E"/>
    <w:rsid w:val="000E6A00"/>
    <w:rsid w:val="000E6C99"/>
    <w:rsid w:val="000E6D1E"/>
    <w:rsid w:val="000E6E7B"/>
    <w:rsid w:val="000E6EBC"/>
    <w:rsid w:val="000E708C"/>
    <w:rsid w:val="000E73D1"/>
    <w:rsid w:val="000E76EA"/>
    <w:rsid w:val="000E7731"/>
    <w:rsid w:val="000E7750"/>
    <w:rsid w:val="000E784D"/>
    <w:rsid w:val="000E78D7"/>
    <w:rsid w:val="000E7A5C"/>
    <w:rsid w:val="000E7E67"/>
    <w:rsid w:val="000E7FAB"/>
    <w:rsid w:val="000F0192"/>
    <w:rsid w:val="000F0438"/>
    <w:rsid w:val="000F052C"/>
    <w:rsid w:val="000F0643"/>
    <w:rsid w:val="000F06B8"/>
    <w:rsid w:val="000F08A8"/>
    <w:rsid w:val="000F0B15"/>
    <w:rsid w:val="000F0C11"/>
    <w:rsid w:val="000F12BC"/>
    <w:rsid w:val="000F145E"/>
    <w:rsid w:val="000F1518"/>
    <w:rsid w:val="000F1533"/>
    <w:rsid w:val="000F18A9"/>
    <w:rsid w:val="000F1909"/>
    <w:rsid w:val="000F1B18"/>
    <w:rsid w:val="000F1C39"/>
    <w:rsid w:val="000F1D08"/>
    <w:rsid w:val="000F1D53"/>
    <w:rsid w:val="000F1E2B"/>
    <w:rsid w:val="000F1E4F"/>
    <w:rsid w:val="000F2198"/>
    <w:rsid w:val="000F2331"/>
    <w:rsid w:val="000F25D9"/>
    <w:rsid w:val="000F2749"/>
    <w:rsid w:val="000F2A4E"/>
    <w:rsid w:val="000F2AF5"/>
    <w:rsid w:val="000F2BBD"/>
    <w:rsid w:val="000F2DC5"/>
    <w:rsid w:val="000F2FA3"/>
    <w:rsid w:val="000F3042"/>
    <w:rsid w:val="000F30B1"/>
    <w:rsid w:val="000F3102"/>
    <w:rsid w:val="000F31C2"/>
    <w:rsid w:val="000F32A5"/>
    <w:rsid w:val="000F32A9"/>
    <w:rsid w:val="000F34C8"/>
    <w:rsid w:val="000F35B0"/>
    <w:rsid w:val="000F37E8"/>
    <w:rsid w:val="000F3ACA"/>
    <w:rsid w:val="000F3E0D"/>
    <w:rsid w:val="000F428B"/>
    <w:rsid w:val="000F430C"/>
    <w:rsid w:val="000F4361"/>
    <w:rsid w:val="000F44D5"/>
    <w:rsid w:val="000F44F3"/>
    <w:rsid w:val="000F4848"/>
    <w:rsid w:val="000F494B"/>
    <w:rsid w:val="000F4AEA"/>
    <w:rsid w:val="000F4B15"/>
    <w:rsid w:val="000F4C3F"/>
    <w:rsid w:val="000F4D05"/>
    <w:rsid w:val="000F4FE5"/>
    <w:rsid w:val="000F51F3"/>
    <w:rsid w:val="000F5378"/>
    <w:rsid w:val="000F5546"/>
    <w:rsid w:val="000F57C9"/>
    <w:rsid w:val="000F58DE"/>
    <w:rsid w:val="000F59EE"/>
    <w:rsid w:val="000F5A88"/>
    <w:rsid w:val="000F5E38"/>
    <w:rsid w:val="000F6010"/>
    <w:rsid w:val="000F611E"/>
    <w:rsid w:val="000F6138"/>
    <w:rsid w:val="000F6712"/>
    <w:rsid w:val="000F6B5F"/>
    <w:rsid w:val="000F7741"/>
    <w:rsid w:val="000F78BA"/>
    <w:rsid w:val="000F790A"/>
    <w:rsid w:val="000F7C60"/>
    <w:rsid w:val="000F7CC6"/>
    <w:rsid w:val="000F7D6B"/>
    <w:rsid w:val="00100048"/>
    <w:rsid w:val="0010015F"/>
    <w:rsid w:val="00100202"/>
    <w:rsid w:val="001002E5"/>
    <w:rsid w:val="001006B1"/>
    <w:rsid w:val="00100973"/>
    <w:rsid w:val="001009C5"/>
    <w:rsid w:val="001009FE"/>
    <w:rsid w:val="00100D44"/>
    <w:rsid w:val="00100E96"/>
    <w:rsid w:val="00100F39"/>
    <w:rsid w:val="00101152"/>
    <w:rsid w:val="00101231"/>
    <w:rsid w:val="001012F7"/>
    <w:rsid w:val="0010137B"/>
    <w:rsid w:val="00101420"/>
    <w:rsid w:val="00101546"/>
    <w:rsid w:val="00101962"/>
    <w:rsid w:val="00101B22"/>
    <w:rsid w:val="00101B61"/>
    <w:rsid w:val="00101B9A"/>
    <w:rsid w:val="00101C4E"/>
    <w:rsid w:val="00101C99"/>
    <w:rsid w:val="00101CFB"/>
    <w:rsid w:val="001020E9"/>
    <w:rsid w:val="0010242A"/>
    <w:rsid w:val="001024DE"/>
    <w:rsid w:val="00102571"/>
    <w:rsid w:val="0010258A"/>
    <w:rsid w:val="0010261F"/>
    <w:rsid w:val="00102677"/>
    <w:rsid w:val="0010287D"/>
    <w:rsid w:val="0010288E"/>
    <w:rsid w:val="0010291F"/>
    <w:rsid w:val="00102AA0"/>
    <w:rsid w:val="00102B63"/>
    <w:rsid w:val="00102CFF"/>
    <w:rsid w:val="00102D69"/>
    <w:rsid w:val="00102E9B"/>
    <w:rsid w:val="0010304A"/>
    <w:rsid w:val="00103195"/>
    <w:rsid w:val="00103203"/>
    <w:rsid w:val="001032B8"/>
    <w:rsid w:val="0010331B"/>
    <w:rsid w:val="00103343"/>
    <w:rsid w:val="0010340C"/>
    <w:rsid w:val="00103474"/>
    <w:rsid w:val="0010359C"/>
    <w:rsid w:val="0010364F"/>
    <w:rsid w:val="00103690"/>
    <w:rsid w:val="0010379C"/>
    <w:rsid w:val="001037E3"/>
    <w:rsid w:val="001037F4"/>
    <w:rsid w:val="00103BD8"/>
    <w:rsid w:val="00103D93"/>
    <w:rsid w:val="00103E54"/>
    <w:rsid w:val="00104293"/>
    <w:rsid w:val="001043C7"/>
    <w:rsid w:val="001045AB"/>
    <w:rsid w:val="00104776"/>
    <w:rsid w:val="001049B1"/>
    <w:rsid w:val="00104B12"/>
    <w:rsid w:val="00104D42"/>
    <w:rsid w:val="00104E62"/>
    <w:rsid w:val="0010512E"/>
    <w:rsid w:val="001053DF"/>
    <w:rsid w:val="00105552"/>
    <w:rsid w:val="0010583E"/>
    <w:rsid w:val="001058D5"/>
    <w:rsid w:val="00105B2E"/>
    <w:rsid w:val="00105C29"/>
    <w:rsid w:val="00105CEC"/>
    <w:rsid w:val="00105D9B"/>
    <w:rsid w:val="00105E33"/>
    <w:rsid w:val="00105E67"/>
    <w:rsid w:val="00106020"/>
    <w:rsid w:val="0010604C"/>
    <w:rsid w:val="00106164"/>
    <w:rsid w:val="0010617D"/>
    <w:rsid w:val="00106234"/>
    <w:rsid w:val="00106491"/>
    <w:rsid w:val="001065EA"/>
    <w:rsid w:val="00106645"/>
    <w:rsid w:val="00106691"/>
    <w:rsid w:val="00106698"/>
    <w:rsid w:val="001066DB"/>
    <w:rsid w:val="00106793"/>
    <w:rsid w:val="001067AD"/>
    <w:rsid w:val="00106A00"/>
    <w:rsid w:val="00106ABD"/>
    <w:rsid w:val="00106D00"/>
    <w:rsid w:val="00106DBB"/>
    <w:rsid w:val="001071C2"/>
    <w:rsid w:val="001071D9"/>
    <w:rsid w:val="00107265"/>
    <w:rsid w:val="0010745A"/>
    <w:rsid w:val="00107548"/>
    <w:rsid w:val="001075A6"/>
    <w:rsid w:val="00107675"/>
    <w:rsid w:val="001077C9"/>
    <w:rsid w:val="001078FB"/>
    <w:rsid w:val="00107903"/>
    <w:rsid w:val="00107A45"/>
    <w:rsid w:val="00107AF2"/>
    <w:rsid w:val="00107B2A"/>
    <w:rsid w:val="00107C2B"/>
    <w:rsid w:val="00107CCB"/>
    <w:rsid w:val="00107F3B"/>
    <w:rsid w:val="00110101"/>
    <w:rsid w:val="0011022F"/>
    <w:rsid w:val="00110579"/>
    <w:rsid w:val="0011058B"/>
    <w:rsid w:val="0011068F"/>
    <w:rsid w:val="00110886"/>
    <w:rsid w:val="00110B9D"/>
    <w:rsid w:val="00110FD9"/>
    <w:rsid w:val="00111154"/>
    <w:rsid w:val="00111191"/>
    <w:rsid w:val="0011119C"/>
    <w:rsid w:val="00111298"/>
    <w:rsid w:val="001112EC"/>
    <w:rsid w:val="001113D7"/>
    <w:rsid w:val="00111990"/>
    <w:rsid w:val="00111A08"/>
    <w:rsid w:val="00111BD1"/>
    <w:rsid w:val="00111BD5"/>
    <w:rsid w:val="00111D02"/>
    <w:rsid w:val="00111DA7"/>
    <w:rsid w:val="00111EDE"/>
    <w:rsid w:val="00111EEE"/>
    <w:rsid w:val="00111F8F"/>
    <w:rsid w:val="001120E0"/>
    <w:rsid w:val="00112171"/>
    <w:rsid w:val="001122CA"/>
    <w:rsid w:val="00112496"/>
    <w:rsid w:val="0011270D"/>
    <w:rsid w:val="0011272F"/>
    <w:rsid w:val="001128DB"/>
    <w:rsid w:val="00112A12"/>
    <w:rsid w:val="00112B8C"/>
    <w:rsid w:val="00112C5E"/>
    <w:rsid w:val="00112CC0"/>
    <w:rsid w:val="00112CF5"/>
    <w:rsid w:val="00112D62"/>
    <w:rsid w:val="00112DF8"/>
    <w:rsid w:val="00112ED1"/>
    <w:rsid w:val="00112FE3"/>
    <w:rsid w:val="00113015"/>
    <w:rsid w:val="001131B3"/>
    <w:rsid w:val="00113210"/>
    <w:rsid w:val="0011323A"/>
    <w:rsid w:val="0011377C"/>
    <w:rsid w:val="00113811"/>
    <w:rsid w:val="00113A0D"/>
    <w:rsid w:val="00113C0E"/>
    <w:rsid w:val="001140C3"/>
    <w:rsid w:val="001148D8"/>
    <w:rsid w:val="001148FF"/>
    <w:rsid w:val="00114B64"/>
    <w:rsid w:val="00114D0B"/>
    <w:rsid w:val="00114D3E"/>
    <w:rsid w:val="00114DA1"/>
    <w:rsid w:val="00114E7E"/>
    <w:rsid w:val="00114EB1"/>
    <w:rsid w:val="001151B5"/>
    <w:rsid w:val="0011529C"/>
    <w:rsid w:val="0011551F"/>
    <w:rsid w:val="00115644"/>
    <w:rsid w:val="001157D2"/>
    <w:rsid w:val="001158F8"/>
    <w:rsid w:val="00115993"/>
    <w:rsid w:val="00115A0C"/>
    <w:rsid w:val="00115CD2"/>
    <w:rsid w:val="00115DFE"/>
    <w:rsid w:val="00115E85"/>
    <w:rsid w:val="001161A7"/>
    <w:rsid w:val="001164F9"/>
    <w:rsid w:val="00116521"/>
    <w:rsid w:val="001165C8"/>
    <w:rsid w:val="001165FA"/>
    <w:rsid w:val="00116772"/>
    <w:rsid w:val="001168A7"/>
    <w:rsid w:val="001169BF"/>
    <w:rsid w:val="00116B42"/>
    <w:rsid w:val="00116C80"/>
    <w:rsid w:val="00116D05"/>
    <w:rsid w:val="00116E08"/>
    <w:rsid w:val="00116F92"/>
    <w:rsid w:val="00116FAD"/>
    <w:rsid w:val="001170F8"/>
    <w:rsid w:val="0011731E"/>
    <w:rsid w:val="00117363"/>
    <w:rsid w:val="0011747C"/>
    <w:rsid w:val="001174A5"/>
    <w:rsid w:val="001174E4"/>
    <w:rsid w:val="00117920"/>
    <w:rsid w:val="00117B37"/>
    <w:rsid w:val="00117BD7"/>
    <w:rsid w:val="00117E96"/>
    <w:rsid w:val="00117F18"/>
    <w:rsid w:val="0012024A"/>
    <w:rsid w:val="00120273"/>
    <w:rsid w:val="001202E9"/>
    <w:rsid w:val="0012033C"/>
    <w:rsid w:val="0012052B"/>
    <w:rsid w:val="00120881"/>
    <w:rsid w:val="00120A29"/>
    <w:rsid w:val="00120C2E"/>
    <w:rsid w:val="00120CFF"/>
    <w:rsid w:val="00120DEE"/>
    <w:rsid w:val="00120E1D"/>
    <w:rsid w:val="00120F4D"/>
    <w:rsid w:val="001211AC"/>
    <w:rsid w:val="00121353"/>
    <w:rsid w:val="0012138A"/>
    <w:rsid w:val="00121419"/>
    <w:rsid w:val="001214C0"/>
    <w:rsid w:val="001216EA"/>
    <w:rsid w:val="0012186F"/>
    <w:rsid w:val="00121A3E"/>
    <w:rsid w:val="00121B91"/>
    <w:rsid w:val="00121C3D"/>
    <w:rsid w:val="00121D92"/>
    <w:rsid w:val="00121DDB"/>
    <w:rsid w:val="0012206C"/>
    <w:rsid w:val="001220EC"/>
    <w:rsid w:val="001222C4"/>
    <w:rsid w:val="00122332"/>
    <w:rsid w:val="001223C4"/>
    <w:rsid w:val="0012269C"/>
    <w:rsid w:val="00122722"/>
    <w:rsid w:val="001227AE"/>
    <w:rsid w:val="0012283B"/>
    <w:rsid w:val="00122858"/>
    <w:rsid w:val="00122983"/>
    <w:rsid w:val="00122A0B"/>
    <w:rsid w:val="00122A1B"/>
    <w:rsid w:val="00122A62"/>
    <w:rsid w:val="00122A85"/>
    <w:rsid w:val="00122B5B"/>
    <w:rsid w:val="00122DCE"/>
    <w:rsid w:val="00123354"/>
    <w:rsid w:val="00123493"/>
    <w:rsid w:val="001235D0"/>
    <w:rsid w:val="00123B1A"/>
    <w:rsid w:val="00123B84"/>
    <w:rsid w:val="00124181"/>
    <w:rsid w:val="001241F3"/>
    <w:rsid w:val="0012426A"/>
    <w:rsid w:val="001243ED"/>
    <w:rsid w:val="0012461A"/>
    <w:rsid w:val="0012485C"/>
    <w:rsid w:val="001248D2"/>
    <w:rsid w:val="00124C27"/>
    <w:rsid w:val="00124E7E"/>
    <w:rsid w:val="00125032"/>
    <w:rsid w:val="00125072"/>
    <w:rsid w:val="001252AF"/>
    <w:rsid w:val="001253A7"/>
    <w:rsid w:val="001253C7"/>
    <w:rsid w:val="0012547B"/>
    <w:rsid w:val="001254A7"/>
    <w:rsid w:val="00125537"/>
    <w:rsid w:val="001255BB"/>
    <w:rsid w:val="001257B3"/>
    <w:rsid w:val="00125817"/>
    <w:rsid w:val="00125ABD"/>
    <w:rsid w:val="00125B9F"/>
    <w:rsid w:val="00125C4D"/>
    <w:rsid w:val="00125F65"/>
    <w:rsid w:val="001260FE"/>
    <w:rsid w:val="0012632A"/>
    <w:rsid w:val="00126B9A"/>
    <w:rsid w:val="00126D5E"/>
    <w:rsid w:val="00126DA8"/>
    <w:rsid w:val="00126DF7"/>
    <w:rsid w:val="001270A6"/>
    <w:rsid w:val="001271F3"/>
    <w:rsid w:val="0012725A"/>
    <w:rsid w:val="00127274"/>
    <w:rsid w:val="0012732B"/>
    <w:rsid w:val="001273B5"/>
    <w:rsid w:val="0012744B"/>
    <w:rsid w:val="00127582"/>
    <w:rsid w:val="001276B6"/>
    <w:rsid w:val="001277F4"/>
    <w:rsid w:val="0012785D"/>
    <w:rsid w:val="001279B9"/>
    <w:rsid w:val="00127CC7"/>
    <w:rsid w:val="00127D0F"/>
    <w:rsid w:val="00127D56"/>
    <w:rsid w:val="00127DD5"/>
    <w:rsid w:val="00127F69"/>
    <w:rsid w:val="001300FD"/>
    <w:rsid w:val="0013030D"/>
    <w:rsid w:val="00130371"/>
    <w:rsid w:val="001303E6"/>
    <w:rsid w:val="001305E7"/>
    <w:rsid w:val="00130652"/>
    <w:rsid w:val="00130664"/>
    <w:rsid w:val="0013096F"/>
    <w:rsid w:val="001309C6"/>
    <w:rsid w:val="00130C77"/>
    <w:rsid w:val="00130FE7"/>
    <w:rsid w:val="0013105A"/>
    <w:rsid w:val="001311DC"/>
    <w:rsid w:val="00131271"/>
    <w:rsid w:val="0013136F"/>
    <w:rsid w:val="0013156B"/>
    <w:rsid w:val="001317BF"/>
    <w:rsid w:val="001319EA"/>
    <w:rsid w:val="00131C81"/>
    <w:rsid w:val="00131D1E"/>
    <w:rsid w:val="00131D6D"/>
    <w:rsid w:val="00131E63"/>
    <w:rsid w:val="00131EC1"/>
    <w:rsid w:val="00131F3E"/>
    <w:rsid w:val="001321F1"/>
    <w:rsid w:val="0013237E"/>
    <w:rsid w:val="001324DC"/>
    <w:rsid w:val="0013268D"/>
    <w:rsid w:val="0013279C"/>
    <w:rsid w:val="001329D7"/>
    <w:rsid w:val="00132AB4"/>
    <w:rsid w:val="001330E2"/>
    <w:rsid w:val="001334E0"/>
    <w:rsid w:val="001339F8"/>
    <w:rsid w:val="00133A28"/>
    <w:rsid w:val="00133C4C"/>
    <w:rsid w:val="00133D9B"/>
    <w:rsid w:val="00133E69"/>
    <w:rsid w:val="00133F84"/>
    <w:rsid w:val="0013413A"/>
    <w:rsid w:val="00134194"/>
    <w:rsid w:val="00134392"/>
    <w:rsid w:val="00134483"/>
    <w:rsid w:val="00134537"/>
    <w:rsid w:val="001345CF"/>
    <w:rsid w:val="0013470C"/>
    <w:rsid w:val="00134759"/>
    <w:rsid w:val="001347D5"/>
    <w:rsid w:val="0013482B"/>
    <w:rsid w:val="00134929"/>
    <w:rsid w:val="001349F5"/>
    <w:rsid w:val="001350AC"/>
    <w:rsid w:val="00135232"/>
    <w:rsid w:val="0013529E"/>
    <w:rsid w:val="001352AD"/>
    <w:rsid w:val="0013542C"/>
    <w:rsid w:val="00135498"/>
    <w:rsid w:val="001355D1"/>
    <w:rsid w:val="00135ADD"/>
    <w:rsid w:val="00135E0D"/>
    <w:rsid w:val="00135E1C"/>
    <w:rsid w:val="00135E70"/>
    <w:rsid w:val="00135FC0"/>
    <w:rsid w:val="00136073"/>
    <w:rsid w:val="001366D0"/>
    <w:rsid w:val="001366FD"/>
    <w:rsid w:val="00136A75"/>
    <w:rsid w:val="00136BFA"/>
    <w:rsid w:val="00136C42"/>
    <w:rsid w:val="00136CC4"/>
    <w:rsid w:val="00136CDD"/>
    <w:rsid w:val="00136E5E"/>
    <w:rsid w:val="001370D6"/>
    <w:rsid w:val="00137256"/>
    <w:rsid w:val="00137439"/>
    <w:rsid w:val="0013748A"/>
    <w:rsid w:val="001378B9"/>
    <w:rsid w:val="00137A17"/>
    <w:rsid w:val="00137A18"/>
    <w:rsid w:val="00137AE5"/>
    <w:rsid w:val="00140211"/>
    <w:rsid w:val="0014059C"/>
    <w:rsid w:val="00140689"/>
    <w:rsid w:val="0014098F"/>
    <w:rsid w:val="00140AB1"/>
    <w:rsid w:val="00140B3C"/>
    <w:rsid w:val="00140BAE"/>
    <w:rsid w:val="00140DA7"/>
    <w:rsid w:val="0014130D"/>
    <w:rsid w:val="0014146B"/>
    <w:rsid w:val="00141700"/>
    <w:rsid w:val="00141AAA"/>
    <w:rsid w:val="00141B0A"/>
    <w:rsid w:val="00141B49"/>
    <w:rsid w:val="00141B7B"/>
    <w:rsid w:val="00141B85"/>
    <w:rsid w:val="00141B8F"/>
    <w:rsid w:val="00141C5F"/>
    <w:rsid w:val="00141E47"/>
    <w:rsid w:val="00141E97"/>
    <w:rsid w:val="00141ED7"/>
    <w:rsid w:val="00142037"/>
    <w:rsid w:val="00142334"/>
    <w:rsid w:val="0014238B"/>
    <w:rsid w:val="00142391"/>
    <w:rsid w:val="00142516"/>
    <w:rsid w:val="00142878"/>
    <w:rsid w:val="001428AA"/>
    <w:rsid w:val="00142C37"/>
    <w:rsid w:val="00142CDE"/>
    <w:rsid w:val="00142E1B"/>
    <w:rsid w:val="00142E64"/>
    <w:rsid w:val="00143021"/>
    <w:rsid w:val="00143185"/>
    <w:rsid w:val="001431B2"/>
    <w:rsid w:val="001431FE"/>
    <w:rsid w:val="00143276"/>
    <w:rsid w:val="001433A4"/>
    <w:rsid w:val="001435E4"/>
    <w:rsid w:val="0014361F"/>
    <w:rsid w:val="00143629"/>
    <w:rsid w:val="00143634"/>
    <w:rsid w:val="0014388C"/>
    <w:rsid w:val="001438A9"/>
    <w:rsid w:val="00143A2F"/>
    <w:rsid w:val="00143B16"/>
    <w:rsid w:val="001442A5"/>
    <w:rsid w:val="001445D0"/>
    <w:rsid w:val="0014466A"/>
    <w:rsid w:val="00144679"/>
    <w:rsid w:val="00144803"/>
    <w:rsid w:val="0014497D"/>
    <w:rsid w:val="00144A4B"/>
    <w:rsid w:val="0014514A"/>
    <w:rsid w:val="0014519E"/>
    <w:rsid w:val="001451AA"/>
    <w:rsid w:val="00145AE8"/>
    <w:rsid w:val="00145AF8"/>
    <w:rsid w:val="00145E67"/>
    <w:rsid w:val="00145ED5"/>
    <w:rsid w:val="00145ED8"/>
    <w:rsid w:val="00145F52"/>
    <w:rsid w:val="00145FC0"/>
    <w:rsid w:val="001467C5"/>
    <w:rsid w:val="00146C0B"/>
    <w:rsid w:val="00146E13"/>
    <w:rsid w:val="00146FD1"/>
    <w:rsid w:val="00147044"/>
    <w:rsid w:val="001470A9"/>
    <w:rsid w:val="00147192"/>
    <w:rsid w:val="00147292"/>
    <w:rsid w:val="0014729F"/>
    <w:rsid w:val="0014740D"/>
    <w:rsid w:val="00147563"/>
    <w:rsid w:val="001476F7"/>
    <w:rsid w:val="0014775F"/>
    <w:rsid w:val="001479D2"/>
    <w:rsid w:val="00147BCE"/>
    <w:rsid w:val="00147CDC"/>
    <w:rsid w:val="00147F9D"/>
    <w:rsid w:val="00150129"/>
    <w:rsid w:val="001501FC"/>
    <w:rsid w:val="00150360"/>
    <w:rsid w:val="0015039B"/>
    <w:rsid w:val="0015053C"/>
    <w:rsid w:val="00150567"/>
    <w:rsid w:val="00150698"/>
    <w:rsid w:val="00150717"/>
    <w:rsid w:val="00150747"/>
    <w:rsid w:val="00150B29"/>
    <w:rsid w:val="00150B4B"/>
    <w:rsid w:val="00150D0E"/>
    <w:rsid w:val="00150FF5"/>
    <w:rsid w:val="00151080"/>
    <w:rsid w:val="001510B1"/>
    <w:rsid w:val="00151287"/>
    <w:rsid w:val="001512C4"/>
    <w:rsid w:val="0015149B"/>
    <w:rsid w:val="0015157F"/>
    <w:rsid w:val="0015195C"/>
    <w:rsid w:val="00151FBE"/>
    <w:rsid w:val="0015207E"/>
    <w:rsid w:val="0015236A"/>
    <w:rsid w:val="001524D6"/>
    <w:rsid w:val="00152634"/>
    <w:rsid w:val="00152667"/>
    <w:rsid w:val="00152770"/>
    <w:rsid w:val="00152BD4"/>
    <w:rsid w:val="00152FFD"/>
    <w:rsid w:val="00153181"/>
    <w:rsid w:val="00153521"/>
    <w:rsid w:val="0015361B"/>
    <w:rsid w:val="0015371B"/>
    <w:rsid w:val="001538B8"/>
    <w:rsid w:val="001538ED"/>
    <w:rsid w:val="001539AA"/>
    <w:rsid w:val="00153A55"/>
    <w:rsid w:val="00153C63"/>
    <w:rsid w:val="00153E66"/>
    <w:rsid w:val="00154366"/>
    <w:rsid w:val="001544AD"/>
    <w:rsid w:val="001546BD"/>
    <w:rsid w:val="00154878"/>
    <w:rsid w:val="00154DD4"/>
    <w:rsid w:val="00155048"/>
    <w:rsid w:val="0015516A"/>
    <w:rsid w:val="00155181"/>
    <w:rsid w:val="001555B0"/>
    <w:rsid w:val="001555E5"/>
    <w:rsid w:val="0015586C"/>
    <w:rsid w:val="001558C6"/>
    <w:rsid w:val="0015590E"/>
    <w:rsid w:val="00155F45"/>
    <w:rsid w:val="00155F66"/>
    <w:rsid w:val="00155FFF"/>
    <w:rsid w:val="00156061"/>
    <w:rsid w:val="00156134"/>
    <w:rsid w:val="00156358"/>
    <w:rsid w:val="0015639F"/>
    <w:rsid w:val="001564D2"/>
    <w:rsid w:val="00156617"/>
    <w:rsid w:val="001567E7"/>
    <w:rsid w:val="00156865"/>
    <w:rsid w:val="001568C3"/>
    <w:rsid w:val="001569E4"/>
    <w:rsid w:val="00157237"/>
    <w:rsid w:val="001572DE"/>
    <w:rsid w:val="00157535"/>
    <w:rsid w:val="00157826"/>
    <w:rsid w:val="00157A0A"/>
    <w:rsid w:val="00157B86"/>
    <w:rsid w:val="00157D5C"/>
    <w:rsid w:val="00157EB2"/>
    <w:rsid w:val="00157F1E"/>
    <w:rsid w:val="00160074"/>
    <w:rsid w:val="0016061D"/>
    <w:rsid w:val="001607DA"/>
    <w:rsid w:val="001608FA"/>
    <w:rsid w:val="00160F64"/>
    <w:rsid w:val="0016140D"/>
    <w:rsid w:val="001614B1"/>
    <w:rsid w:val="00161B24"/>
    <w:rsid w:val="00161C6B"/>
    <w:rsid w:val="00161CD6"/>
    <w:rsid w:val="00161CFA"/>
    <w:rsid w:val="00161FC3"/>
    <w:rsid w:val="0016235A"/>
    <w:rsid w:val="001624E5"/>
    <w:rsid w:val="00162543"/>
    <w:rsid w:val="00162557"/>
    <w:rsid w:val="001626CC"/>
    <w:rsid w:val="001628C7"/>
    <w:rsid w:val="00162CC0"/>
    <w:rsid w:val="00162CD3"/>
    <w:rsid w:val="00162DA2"/>
    <w:rsid w:val="00162E4A"/>
    <w:rsid w:val="00162ED4"/>
    <w:rsid w:val="00162F6A"/>
    <w:rsid w:val="00163166"/>
    <w:rsid w:val="0016326F"/>
    <w:rsid w:val="001632EF"/>
    <w:rsid w:val="001633A4"/>
    <w:rsid w:val="001634A1"/>
    <w:rsid w:val="0016373D"/>
    <w:rsid w:val="00163BC4"/>
    <w:rsid w:val="00163C62"/>
    <w:rsid w:val="00163E35"/>
    <w:rsid w:val="00163F19"/>
    <w:rsid w:val="00163FC5"/>
    <w:rsid w:val="00164112"/>
    <w:rsid w:val="00164184"/>
    <w:rsid w:val="001642B5"/>
    <w:rsid w:val="001643BA"/>
    <w:rsid w:val="00164489"/>
    <w:rsid w:val="001644FF"/>
    <w:rsid w:val="001648FC"/>
    <w:rsid w:val="00164A42"/>
    <w:rsid w:val="00164D5D"/>
    <w:rsid w:val="00164F60"/>
    <w:rsid w:val="00165051"/>
    <w:rsid w:val="001653E8"/>
    <w:rsid w:val="0016559F"/>
    <w:rsid w:val="00165ADE"/>
    <w:rsid w:val="001660C7"/>
    <w:rsid w:val="0016669B"/>
    <w:rsid w:val="00166C69"/>
    <w:rsid w:val="00166D6C"/>
    <w:rsid w:val="00166D8A"/>
    <w:rsid w:val="00166E63"/>
    <w:rsid w:val="00166F91"/>
    <w:rsid w:val="00167283"/>
    <w:rsid w:val="0016728A"/>
    <w:rsid w:val="00167309"/>
    <w:rsid w:val="001674F5"/>
    <w:rsid w:val="00167510"/>
    <w:rsid w:val="0016755C"/>
    <w:rsid w:val="00167770"/>
    <w:rsid w:val="001677A4"/>
    <w:rsid w:val="0016785D"/>
    <w:rsid w:val="00167962"/>
    <w:rsid w:val="00167E69"/>
    <w:rsid w:val="0017000A"/>
    <w:rsid w:val="00170406"/>
    <w:rsid w:val="001704F1"/>
    <w:rsid w:val="00170524"/>
    <w:rsid w:val="00170552"/>
    <w:rsid w:val="001705D1"/>
    <w:rsid w:val="0017072D"/>
    <w:rsid w:val="0017092D"/>
    <w:rsid w:val="00170BEF"/>
    <w:rsid w:val="00170F23"/>
    <w:rsid w:val="00170FAA"/>
    <w:rsid w:val="00171209"/>
    <w:rsid w:val="0017122F"/>
    <w:rsid w:val="001712AA"/>
    <w:rsid w:val="001713AE"/>
    <w:rsid w:val="001714E8"/>
    <w:rsid w:val="00171500"/>
    <w:rsid w:val="0017153F"/>
    <w:rsid w:val="001717CC"/>
    <w:rsid w:val="001717DD"/>
    <w:rsid w:val="00171817"/>
    <w:rsid w:val="00171C8A"/>
    <w:rsid w:val="00171E4C"/>
    <w:rsid w:val="00172374"/>
    <w:rsid w:val="00172392"/>
    <w:rsid w:val="00172490"/>
    <w:rsid w:val="001724DC"/>
    <w:rsid w:val="001726AA"/>
    <w:rsid w:val="00172731"/>
    <w:rsid w:val="00172736"/>
    <w:rsid w:val="00172B62"/>
    <w:rsid w:val="00172B81"/>
    <w:rsid w:val="00172D33"/>
    <w:rsid w:val="00172F30"/>
    <w:rsid w:val="0017313A"/>
    <w:rsid w:val="001732BD"/>
    <w:rsid w:val="001733AD"/>
    <w:rsid w:val="00173461"/>
    <w:rsid w:val="00173B84"/>
    <w:rsid w:val="00173CD8"/>
    <w:rsid w:val="00173D5A"/>
    <w:rsid w:val="00173EA7"/>
    <w:rsid w:val="00173EC9"/>
    <w:rsid w:val="001741DA"/>
    <w:rsid w:val="001743C8"/>
    <w:rsid w:val="001745F7"/>
    <w:rsid w:val="0017487D"/>
    <w:rsid w:val="0017496B"/>
    <w:rsid w:val="00174A69"/>
    <w:rsid w:val="00174BAB"/>
    <w:rsid w:val="0017507B"/>
    <w:rsid w:val="00175306"/>
    <w:rsid w:val="0017562F"/>
    <w:rsid w:val="0017567E"/>
    <w:rsid w:val="0017594F"/>
    <w:rsid w:val="00175A76"/>
    <w:rsid w:val="00175EAE"/>
    <w:rsid w:val="00176041"/>
    <w:rsid w:val="0017608D"/>
    <w:rsid w:val="001766A7"/>
    <w:rsid w:val="00176897"/>
    <w:rsid w:val="00176ABE"/>
    <w:rsid w:val="00176AC0"/>
    <w:rsid w:val="00176B35"/>
    <w:rsid w:val="00176BC5"/>
    <w:rsid w:val="00176D36"/>
    <w:rsid w:val="00177609"/>
    <w:rsid w:val="00177822"/>
    <w:rsid w:val="0017788E"/>
    <w:rsid w:val="001779A6"/>
    <w:rsid w:val="00177AC2"/>
    <w:rsid w:val="00177BDD"/>
    <w:rsid w:val="001801A3"/>
    <w:rsid w:val="00180492"/>
    <w:rsid w:val="001804F2"/>
    <w:rsid w:val="0018050B"/>
    <w:rsid w:val="0018060D"/>
    <w:rsid w:val="00180898"/>
    <w:rsid w:val="001808BD"/>
    <w:rsid w:val="001808EF"/>
    <w:rsid w:val="001809A1"/>
    <w:rsid w:val="00180C2B"/>
    <w:rsid w:val="00180F27"/>
    <w:rsid w:val="0018127A"/>
    <w:rsid w:val="00181330"/>
    <w:rsid w:val="001814A6"/>
    <w:rsid w:val="001814BC"/>
    <w:rsid w:val="001816D6"/>
    <w:rsid w:val="0018193D"/>
    <w:rsid w:val="001819D4"/>
    <w:rsid w:val="001819D8"/>
    <w:rsid w:val="00181B29"/>
    <w:rsid w:val="00181B57"/>
    <w:rsid w:val="00181BB5"/>
    <w:rsid w:val="00181D76"/>
    <w:rsid w:val="00181E1C"/>
    <w:rsid w:val="00181F7D"/>
    <w:rsid w:val="00182461"/>
    <w:rsid w:val="00182515"/>
    <w:rsid w:val="001829B9"/>
    <w:rsid w:val="00182AF7"/>
    <w:rsid w:val="00182B37"/>
    <w:rsid w:val="00182C4D"/>
    <w:rsid w:val="00182D09"/>
    <w:rsid w:val="00182D61"/>
    <w:rsid w:val="00183033"/>
    <w:rsid w:val="00183056"/>
    <w:rsid w:val="00183124"/>
    <w:rsid w:val="00183129"/>
    <w:rsid w:val="0018334A"/>
    <w:rsid w:val="0018354E"/>
    <w:rsid w:val="001835E5"/>
    <w:rsid w:val="0018366A"/>
    <w:rsid w:val="00183B43"/>
    <w:rsid w:val="00183BC8"/>
    <w:rsid w:val="00183DD9"/>
    <w:rsid w:val="00183F1E"/>
    <w:rsid w:val="00183F8D"/>
    <w:rsid w:val="001840CC"/>
    <w:rsid w:val="00184540"/>
    <w:rsid w:val="00184541"/>
    <w:rsid w:val="001845CD"/>
    <w:rsid w:val="00184D29"/>
    <w:rsid w:val="00184DE9"/>
    <w:rsid w:val="00184F81"/>
    <w:rsid w:val="0018528F"/>
    <w:rsid w:val="001854B7"/>
    <w:rsid w:val="00185589"/>
    <w:rsid w:val="001858E2"/>
    <w:rsid w:val="00185C42"/>
    <w:rsid w:val="00185D69"/>
    <w:rsid w:val="00185F0B"/>
    <w:rsid w:val="00186E07"/>
    <w:rsid w:val="00186E5D"/>
    <w:rsid w:val="00187088"/>
    <w:rsid w:val="001871C1"/>
    <w:rsid w:val="00187213"/>
    <w:rsid w:val="001872A2"/>
    <w:rsid w:val="001872D3"/>
    <w:rsid w:val="001872EC"/>
    <w:rsid w:val="0018756B"/>
    <w:rsid w:val="001875C1"/>
    <w:rsid w:val="001876A7"/>
    <w:rsid w:val="001876DE"/>
    <w:rsid w:val="001877CD"/>
    <w:rsid w:val="0018788C"/>
    <w:rsid w:val="00187A71"/>
    <w:rsid w:val="00187B28"/>
    <w:rsid w:val="00187C3D"/>
    <w:rsid w:val="00187CDF"/>
    <w:rsid w:val="00187DB9"/>
    <w:rsid w:val="001900FC"/>
    <w:rsid w:val="001904FC"/>
    <w:rsid w:val="0019050B"/>
    <w:rsid w:val="0019073C"/>
    <w:rsid w:val="00190885"/>
    <w:rsid w:val="00190A17"/>
    <w:rsid w:val="00191677"/>
    <w:rsid w:val="0019183A"/>
    <w:rsid w:val="00191B0E"/>
    <w:rsid w:val="00191BC9"/>
    <w:rsid w:val="00191CD8"/>
    <w:rsid w:val="00191DEA"/>
    <w:rsid w:val="00191ED7"/>
    <w:rsid w:val="001920D1"/>
    <w:rsid w:val="00192361"/>
    <w:rsid w:val="001923CF"/>
    <w:rsid w:val="001923E4"/>
    <w:rsid w:val="00192410"/>
    <w:rsid w:val="00192AE1"/>
    <w:rsid w:val="00192AE7"/>
    <w:rsid w:val="00192AF7"/>
    <w:rsid w:val="00192B41"/>
    <w:rsid w:val="00192C39"/>
    <w:rsid w:val="00192FA2"/>
    <w:rsid w:val="00193054"/>
    <w:rsid w:val="0019333B"/>
    <w:rsid w:val="00193350"/>
    <w:rsid w:val="001933A6"/>
    <w:rsid w:val="001933C9"/>
    <w:rsid w:val="001935FC"/>
    <w:rsid w:val="0019369A"/>
    <w:rsid w:val="001937B9"/>
    <w:rsid w:val="001937D8"/>
    <w:rsid w:val="00193823"/>
    <w:rsid w:val="00193924"/>
    <w:rsid w:val="00193988"/>
    <w:rsid w:val="00193A48"/>
    <w:rsid w:val="00193C29"/>
    <w:rsid w:val="00193CBB"/>
    <w:rsid w:val="00193EBD"/>
    <w:rsid w:val="001941D4"/>
    <w:rsid w:val="001944BE"/>
    <w:rsid w:val="00194599"/>
    <w:rsid w:val="001946C6"/>
    <w:rsid w:val="001946CF"/>
    <w:rsid w:val="00194793"/>
    <w:rsid w:val="001947A0"/>
    <w:rsid w:val="00194905"/>
    <w:rsid w:val="001949B7"/>
    <w:rsid w:val="00194B60"/>
    <w:rsid w:val="00194B79"/>
    <w:rsid w:val="00194CF1"/>
    <w:rsid w:val="00195387"/>
    <w:rsid w:val="00195B4E"/>
    <w:rsid w:val="00195CEC"/>
    <w:rsid w:val="00195D0F"/>
    <w:rsid w:val="0019608F"/>
    <w:rsid w:val="001965C6"/>
    <w:rsid w:val="001966CD"/>
    <w:rsid w:val="001966DA"/>
    <w:rsid w:val="001968AF"/>
    <w:rsid w:val="001968D7"/>
    <w:rsid w:val="001969BC"/>
    <w:rsid w:val="00196C10"/>
    <w:rsid w:val="00197081"/>
    <w:rsid w:val="00197203"/>
    <w:rsid w:val="00197329"/>
    <w:rsid w:val="00197450"/>
    <w:rsid w:val="0019746F"/>
    <w:rsid w:val="001975D2"/>
    <w:rsid w:val="001975EE"/>
    <w:rsid w:val="00197636"/>
    <w:rsid w:val="001977BD"/>
    <w:rsid w:val="00197AA4"/>
    <w:rsid w:val="00197AB8"/>
    <w:rsid w:val="00197B91"/>
    <w:rsid w:val="00197E21"/>
    <w:rsid w:val="00197FB4"/>
    <w:rsid w:val="001A0004"/>
    <w:rsid w:val="001A046E"/>
    <w:rsid w:val="001A0471"/>
    <w:rsid w:val="001A06B7"/>
    <w:rsid w:val="001A0715"/>
    <w:rsid w:val="001A0A0B"/>
    <w:rsid w:val="001A0A4C"/>
    <w:rsid w:val="001A0ADD"/>
    <w:rsid w:val="001A0BCB"/>
    <w:rsid w:val="001A0D37"/>
    <w:rsid w:val="001A1136"/>
    <w:rsid w:val="001A1441"/>
    <w:rsid w:val="001A1700"/>
    <w:rsid w:val="001A1774"/>
    <w:rsid w:val="001A17A5"/>
    <w:rsid w:val="001A189B"/>
    <w:rsid w:val="001A1913"/>
    <w:rsid w:val="001A1A7E"/>
    <w:rsid w:val="001A1B31"/>
    <w:rsid w:val="001A1B34"/>
    <w:rsid w:val="001A1C42"/>
    <w:rsid w:val="001A1E12"/>
    <w:rsid w:val="001A1F47"/>
    <w:rsid w:val="001A239E"/>
    <w:rsid w:val="001A2445"/>
    <w:rsid w:val="001A2861"/>
    <w:rsid w:val="001A2866"/>
    <w:rsid w:val="001A2D15"/>
    <w:rsid w:val="001A2FF7"/>
    <w:rsid w:val="001A31BF"/>
    <w:rsid w:val="001A31CD"/>
    <w:rsid w:val="001A3303"/>
    <w:rsid w:val="001A332C"/>
    <w:rsid w:val="001A3453"/>
    <w:rsid w:val="001A3509"/>
    <w:rsid w:val="001A3758"/>
    <w:rsid w:val="001A39A2"/>
    <w:rsid w:val="001A3A65"/>
    <w:rsid w:val="001A3BCC"/>
    <w:rsid w:val="001A3FA4"/>
    <w:rsid w:val="001A4023"/>
    <w:rsid w:val="001A4111"/>
    <w:rsid w:val="001A42D8"/>
    <w:rsid w:val="001A4A39"/>
    <w:rsid w:val="001A4BD1"/>
    <w:rsid w:val="001A4C32"/>
    <w:rsid w:val="001A4C8F"/>
    <w:rsid w:val="001A4DA7"/>
    <w:rsid w:val="001A4DAF"/>
    <w:rsid w:val="001A4ED3"/>
    <w:rsid w:val="001A51FF"/>
    <w:rsid w:val="001A534F"/>
    <w:rsid w:val="001A53A7"/>
    <w:rsid w:val="001A53DA"/>
    <w:rsid w:val="001A544E"/>
    <w:rsid w:val="001A58EF"/>
    <w:rsid w:val="001A5B14"/>
    <w:rsid w:val="001A6000"/>
    <w:rsid w:val="001A60F1"/>
    <w:rsid w:val="001A61F0"/>
    <w:rsid w:val="001A6204"/>
    <w:rsid w:val="001A6215"/>
    <w:rsid w:val="001A6239"/>
    <w:rsid w:val="001A62AA"/>
    <w:rsid w:val="001A639B"/>
    <w:rsid w:val="001A6419"/>
    <w:rsid w:val="001A643D"/>
    <w:rsid w:val="001A68AF"/>
    <w:rsid w:val="001A6D44"/>
    <w:rsid w:val="001A6DA4"/>
    <w:rsid w:val="001A6F8E"/>
    <w:rsid w:val="001A700F"/>
    <w:rsid w:val="001A7094"/>
    <w:rsid w:val="001A70DE"/>
    <w:rsid w:val="001A74EA"/>
    <w:rsid w:val="001A75BF"/>
    <w:rsid w:val="001A7607"/>
    <w:rsid w:val="001A7A81"/>
    <w:rsid w:val="001A7AF1"/>
    <w:rsid w:val="001A7BBE"/>
    <w:rsid w:val="001A7CEB"/>
    <w:rsid w:val="001A7E11"/>
    <w:rsid w:val="001A7F53"/>
    <w:rsid w:val="001B006F"/>
    <w:rsid w:val="001B007A"/>
    <w:rsid w:val="001B050A"/>
    <w:rsid w:val="001B0591"/>
    <w:rsid w:val="001B0799"/>
    <w:rsid w:val="001B07A5"/>
    <w:rsid w:val="001B085A"/>
    <w:rsid w:val="001B091C"/>
    <w:rsid w:val="001B0974"/>
    <w:rsid w:val="001B0AA4"/>
    <w:rsid w:val="001B0CB2"/>
    <w:rsid w:val="001B117B"/>
    <w:rsid w:val="001B147E"/>
    <w:rsid w:val="001B161A"/>
    <w:rsid w:val="001B1629"/>
    <w:rsid w:val="001B16A9"/>
    <w:rsid w:val="001B17AA"/>
    <w:rsid w:val="001B17D6"/>
    <w:rsid w:val="001B1AF1"/>
    <w:rsid w:val="001B1D68"/>
    <w:rsid w:val="001B1E0F"/>
    <w:rsid w:val="001B1E64"/>
    <w:rsid w:val="001B2130"/>
    <w:rsid w:val="001B225F"/>
    <w:rsid w:val="001B25F3"/>
    <w:rsid w:val="001B2625"/>
    <w:rsid w:val="001B28FE"/>
    <w:rsid w:val="001B2989"/>
    <w:rsid w:val="001B2A6E"/>
    <w:rsid w:val="001B2CAE"/>
    <w:rsid w:val="001B2D4B"/>
    <w:rsid w:val="001B2D55"/>
    <w:rsid w:val="001B3180"/>
    <w:rsid w:val="001B352E"/>
    <w:rsid w:val="001B37B3"/>
    <w:rsid w:val="001B37D5"/>
    <w:rsid w:val="001B37F8"/>
    <w:rsid w:val="001B3B60"/>
    <w:rsid w:val="001B3B90"/>
    <w:rsid w:val="001B3CEE"/>
    <w:rsid w:val="001B3F5B"/>
    <w:rsid w:val="001B4023"/>
    <w:rsid w:val="001B4141"/>
    <w:rsid w:val="001B4174"/>
    <w:rsid w:val="001B4257"/>
    <w:rsid w:val="001B4321"/>
    <w:rsid w:val="001B4403"/>
    <w:rsid w:val="001B456F"/>
    <w:rsid w:val="001B4836"/>
    <w:rsid w:val="001B492D"/>
    <w:rsid w:val="001B4BC8"/>
    <w:rsid w:val="001B4C8A"/>
    <w:rsid w:val="001B4FEF"/>
    <w:rsid w:val="001B533F"/>
    <w:rsid w:val="001B5577"/>
    <w:rsid w:val="001B5853"/>
    <w:rsid w:val="001B5B0C"/>
    <w:rsid w:val="001B5DB2"/>
    <w:rsid w:val="001B5E3F"/>
    <w:rsid w:val="001B5E49"/>
    <w:rsid w:val="001B5F13"/>
    <w:rsid w:val="001B6164"/>
    <w:rsid w:val="001B643A"/>
    <w:rsid w:val="001B6791"/>
    <w:rsid w:val="001B699B"/>
    <w:rsid w:val="001B69C0"/>
    <w:rsid w:val="001B6AAA"/>
    <w:rsid w:val="001B6E1A"/>
    <w:rsid w:val="001B6EB8"/>
    <w:rsid w:val="001B702B"/>
    <w:rsid w:val="001B70C1"/>
    <w:rsid w:val="001B719B"/>
    <w:rsid w:val="001B737C"/>
    <w:rsid w:val="001B73D0"/>
    <w:rsid w:val="001B73E5"/>
    <w:rsid w:val="001B760E"/>
    <w:rsid w:val="001B7AA5"/>
    <w:rsid w:val="001C01A6"/>
    <w:rsid w:val="001C01F4"/>
    <w:rsid w:val="001C0219"/>
    <w:rsid w:val="001C0306"/>
    <w:rsid w:val="001C034B"/>
    <w:rsid w:val="001C060E"/>
    <w:rsid w:val="001C082D"/>
    <w:rsid w:val="001C0E77"/>
    <w:rsid w:val="001C0EC5"/>
    <w:rsid w:val="001C121B"/>
    <w:rsid w:val="001C1564"/>
    <w:rsid w:val="001C184F"/>
    <w:rsid w:val="001C18AF"/>
    <w:rsid w:val="001C18C9"/>
    <w:rsid w:val="001C1B68"/>
    <w:rsid w:val="001C1BBB"/>
    <w:rsid w:val="001C1C9A"/>
    <w:rsid w:val="001C1D06"/>
    <w:rsid w:val="001C1E1B"/>
    <w:rsid w:val="001C1EF5"/>
    <w:rsid w:val="001C1F23"/>
    <w:rsid w:val="001C21D8"/>
    <w:rsid w:val="001C21DF"/>
    <w:rsid w:val="001C2367"/>
    <w:rsid w:val="001C2A12"/>
    <w:rsid w:val="001C2BCF"/>
    <w:rsid w:val="001C2C86"/>
    <w:rsid w:val="001C2CB7"/>
    <w:rsid w:val="001C344F"/>
    <w:rsid w:val="001C386A"/>
    <w:rsid w:val="001C39E5"/>
    <w:rsid w:val="001C3E0A"/>
    <w:rsid w:val="001C40D5"/>
    <w:rsid w:val="001C40FC"/>
    <w:rsid w:val="001C449D"/>
    <w:rsid w:val="001C44F4"/>
    <w:rsid w:val="001C47F3"/>
    <w:rsid w:val="001C47FA"/>
    <w:rsid w:val="001C4866"/>
    <w:rsid w:val="001C48AA"/>
    <w:rsid w:val="001C4C45"/>
    <w:rsid w:val="001C4D69"/>
    <w:rsid w:val="001C4DCB"/>
    <w:rsid w:val="001C51CF"/>
    <w:rsid w:val="001C5222"/>
    <w:rsid w:val="001C528C"/>
    <w:rsid w:val="001C5304"/>
    <w:rsid w:val="001C53D4"/>
    <w:rsid w:val="001C55EC"/>
    <w:rsid w:val="001C5628"/>
    <w:rsid w:val="001C58A1"/>
    <w:rsid w:val="001C5955"/>
    <w:rsid w:val="001C59BD"/>
    <w:rsid w:val="001C5F51"/>
    <w:rsid w:val="001C5F66"/>
    <w:rsid w:val="001C6322"/>
    <w:rsid w:val="001C6351"/>
    <w:rsid w:val="001C6465"/>
    <w:rsid w:val="001C6526"/>
    <w:rsid w:val="001C6677"/>
    <w:rsid w:val="001C6B40"/>
    <w:rsid w:val="001C6C8F"/>
    <w:rsid w:val="001C7152"/>
    <w:rsid w:val="001C716F"/>
    <w:rsid w:val="001C71BC"/>
    <w:rsid w:val="001C72AC"/>
    <w:rsid w:val="001C732A"/>
    <w:rsid w:val="001C7517"/>
    <w:rsid w:val="001C769D"/>
    <w:rsid w:val="001C7744"/>
    <w:rsid w:val="001C7AD9"/>
    <w:rsid w:val="001C7B68"/>
    <w:rsid w:val="001D0104"/>
    <w:rsid w:val="001D044E"/>
    <w:rsid w:val="001D08F1"/>
    <w:rsid w:val="001D0B0B"/>
    <w:rsid w:val="001D0B40"/>
    <w:rsid w:val="001D0D12"/>
    <w:rsid w:val="001D0E18"/>
    <w:rsid w:val="001D1163"/>
    <w:rsid w:val="001D1406"/>
    <w:rsid w:val="001D149E"/>
    <w:rsid w:val="001D17BB"/>
    <w:rsid w:val="001D18DC"/>
    <w:rsid w:val="001D1C36"/>
    <w:rsid w:val="001D1DF3"/>
    <w:rsid w:val="001D1E80"/>
    <w:rsid w:val="001D1E8C"/>
    <w:rsid w:val="001D1F07"/>
    <w:rsid w:val="001D20B9"/>
    <w:rsid w:val="001D2164"/>
    <w:rsid w:val="001D22AF"/>
    <w:rsid w:val="001D26CB"/>
    <w:rsid w:val="001D2865"/>
    <w:rsid w:val="001D2955"/>
    <w:rsid w:val="001D2B96"/>
    <w:rsid w:val="001D2BD5"/>
    <w:rsid w:val="001D2E71"/>
    <w:rsid w:val="001D2F70"/>
    <w:rsid w:val="001D30D0"/>
    <w:rsid w:val="001D3181"/>
    <w:rsid w:val="001D3315"/>
    <w:rsid w:val="001D349A"/>
    <w:rsid w:val="001D3B7E"/>
    <w:rsid w:val="001D3C56"/>
    <w:rsid w:val="001D3E48"/>
    <w:rsid w:val="001D402F"/>
    <w:rsid w:val="001D44BD"/>
    <w:rsid w:val="001D4839"/>
    <w:rsid w:val="001D4897"/>
    <w:rsid w:val="001D4A67"/>
    <w:rsid w:val="001D4C84"/>
    <w:rsid w:val="001D4D27"/>
    <w:rsid w:val="001D4ED9"/>
    <w:rsid w:val="001D52B4"/>
    <w:rsid w:val="001D55FD"/>
    <w:rsid w:val="001D5AAB"/>
    <w:rsid w:val="001D5AAE"/>
    <w:rsid w:val="001D5C10"/>
    <w:rsid w:val="001D5C2B"/>
    <w:rsid w:val="001D5DBB"/>
    <w:rsid w:val="001D5FEE"/>
    <w:rsid w:val="001D6023"/>
    <w:rsid w:val="001D603C"/>
    <w:rsid w:val="001D60C0"/>
    <w:rsid w:val="001D618B"/>
    <w:rsid w:val="001D628B"/>
    <w:rsid w:val="001D63EF"/>
    <w:rsid w:val="001D6453"/>
    <w:rsid w:val="001D65A2"/>
    <w:rsid w:val="001D66D8"/>
    <w:rsid w:val="001D6C24"/>
    <w:rsid w:val="001D6DA6"/>
    <w:rsid w:val="001D7057"/>
    <w:rsid w:val="001D70E3"/>
    <w:rsid w:val="001D7136"/>
    <w:rsid w:val="001D722D"/>
    <w:rsid w:val="001D72D4"/>
    <w:rsid w:val="001D747D"/>
    <w:rsid w:val="001D751C"/>
    <w:rsid w:val="001D78ED"/>
    <w:rsid w:val="001D790C"/>
    <w:rsid w:val="001D7989"/>
    <w:rsid w:val="001D7A91"/>
    <w:rsid w:val="001D7DA1"/>
    <w:rsid w:val="001D7F40"/>
    <w:rsid w:val="001E012B"/>
    <w:rsid w:val="001E0266"/>
    <w:rsid w:val="001E045E"/>
    <w:rsid w:val="001E09F3"/>
    <w:rsid w:val="001E0CDD"/>
    <w:rsid w:val="001E0CFB"/>
    <w:rsid w:val="001E0EB1"/>
    <w:rsid w:val="001E0F69"/>
    <w:rsid w:val="001E10B7"/>
    <w:rsid w:val="001E119E"/>
    <w:rsid w:val="001E152E"/>
    <w:rsid w:val="001E1859"/>
    <w:rsid w:val="001E1B80"/>
    <w:rsid w:val="001E1B89"/>
    <w:rsid w:val="001E1DD2"/>
    <w:rsid w:val="001E2198"/>
    <w:rsid w:val="001E2262"/>
    <w:rsid w:val="001E2572"/>
    <w:rsid w:val="001E2777"/>
    <w:rsid w:val="001E28D0"/>
    <w:rsid w:val="001E293C"/>
    <w:rsid w:val="001E2EFA"/>
    <w:rsid w:val="001E2F41"/>
    <w:rsid w:val="001E2F5E"/>
    <w:rsid w:val="001E324F"/>
    <w:rsid w:val="001E3573"/>
    <w:rsid w:val="001E390B"/>
    <w:rsid w:val="001E3A18"/>
    <w:rsid w:val="001E3A1F"/>
    <w:rsid w:val="001E3C3A"/>
    <w:rsid w:val="001E3D82"/>
    <w:rsid w:val="001E3F37"/>
    <w:rsid w:val="001E3F66"/>
    <w:rsid w:val="001E420B"/>
    <w:rsid w:val="001E45A1"/>
    <w:rsid w:val="001E461D"/>
    <w:rsid w:val="001E4859"/>
    <w:rsid w:val="001E499F"/>
    <w:rsid w:val="001E4A71"/>
    <w:rsid w:val="001E4BF4"/>
    <w:rsid w:val="001E4D2E"/>
    <w:rsid w:val="001E4F40"/>
    <w:rsid w:val="001E4F51"/>
    <w:rsid w:val="001E4FB0"/>
    <w:rsid w:val="001E50F0"/>
    <w:rsid w:val="001E512E"/>
    <w:rsid w:val="001E5294"/>
    <w:rsid w:val="001E52E9"/>
    <w:rsid w:val="001E5625"/>
    <w:rsid w:val="001E5AE5"/>
    <w:rsid w:val="001E5C0B"/>
    <w:rsid w:val="001E5D64"/>
    <w:rsid w:val="001E5DB8"/>
    <w:rsid w:val="001E617B"/>
    <w:rsid w:val="001E622B"/>
    <w:rsid w:val="001E67A1"/>
    <w:rsid w:val="001E6849"/>
    <w:rsid w:val="001E6CAE"/>
    <w:rsid w:val="001E6E6D"/>
    <w:rsid w:val="001E6EDE"/>
    <w:rsid w:val="001E6FC4"/>
    <w:rsid w:val="001E6FF3"/>
    <w:rsid w:val="001E72DD"/>
    <w:rsid w:val="001E77DB"/>
    <w:rsid w:val="001E77FD"/>
    <w:rsid w:val="001E78C9"/>
    <w:rsid w:val="001E7977"/>
    <w:rsid w:val="001E7BD9"/>
    <w:rsid w:val="001F050C"/>
    <w:rsid w:val="001F06FB"/>
    <w:rsid w:val="001F09E9"/>
    <w:rsid w:val="001F0CB2"/>
    <w:rsid w:val="001F0E9B"/>
    <w:rsid w:val="001F0F53"/>
    <w:rsid w:val="001F14E4"/>
    <w:rsid w:val="001F15E4"/>
    <w:rsid w:val="001F1742"/>
    <w:rsid w:val="001F1748"/>
    <w:rsid w:val="001F1756"/>
    <w:rsid w:val="001F17AC"/>
    <w:rsid w:val="001F199E"/>
    <w:rsid w:val="001F1A1B"/>
    <w:rsid w:val="001F1CB9"/>
    <w:rsid w:val="001F1D7B"/>
    <w:rsid w:val="001F20AF"/>
    <w:rsid w:val="001F2148"/>
    <w:rsid w:val="001F21AC"/>
    <w:rsid w:val="001F226F"/>
    <w:rsid w:val="001F236F"/>
    <w:rsid w:val="001F238C"/>
    <w:rsid w:val="001F24D0"/>
    <w:rsid w:val="001F2586"/>
    <w:rsid w:val="001F25BC"/>
    <w:rsid w:val="001F2669"/>
    <w:rsid w:val="001F2ADD"/>
    <w:rsid w:val="001F2B97"/>
    <w:rsid w:val="001F2BB6"/>
    <w:rsid w:val="001F2E38"/>
    <w:rsid w:val="001F2F21"/>
    <w:rsid w:val="001F31A5"/>
    <w:rsid w:val="001F35B5"/>
    <w:rsid w:val="001F35CE"/>
    <w:rsid w:val="001F37AB"/>
    <w:rsid w:val="001F3949"/>
    <w:rsid w:val="001F3950"/>
    <w:rsid w:val="001F3B52"/>
    <w:rsid w:val="001F3B8F"/>
    <w:rsid w:val="001F3CBD"/>
    <w:rsid w:val="001F3CEA"/>
    <w:rsid w:val="001F3ECA"/>
    <w:rsid w:val="001F42AB"/>
    <w:rsid w:val="001F4363"/>
    <w:rsid w:val="001F44D0"/>
    <w:rsid w:val="001F45FE"/>
    <w:rsid w:val="001F46ED"/>
    <w:rsid w:val="001F479A"/>
    <w:rsid w:val="001F49A6"/>
    <w:rsid w:val="001F4D67"/>
    <w:rsid w:val="001F5013"/>
    <w:rsid w:val="001F5138"/>
    <w:rsid w:val="001F51B1"/>
    <w:rsid w:val="001F523F"/>
    <w:rsid w:val="001F5343"/>
    <w:rsid w:val="001F53EB"/>
    <w:rsid w:val="001F556C"/>
    <w:rsid w:val="001F580B"/>
    <w:rsid w:val="001F581C"/>
    <w:rsid w:val="001F589F"/>
    <w:rsid w:val="001F5940"/>
    <w:rsid w:val="001F59C2"/>
    <w:rsid w:val="001F5A31"/>
    <w:rsid w:val="001F5B18"/>
    <w:rsid w:val="001F6339"/>
    <w:rsid w:val="001F63D0"/>
    <w:rsid w:val="001F64BC"/>
    <w:rsid w:val="001F6523"/>
    <w:rsid w:val="001F70E2"/>
    <w:rsid w:val="001F7194"/>
    <w:rsid w:val="001F71AC"/>
    <w:rsid w:val="001F7340"/>
    <w:rsid w:val="001F74C3"/>
    <w:rsid w:val="001F79B0"/>
    <w:rsid w:val="001F7D4E"/>
    <w:rsid w:val="001F7F05"/>
    <w:rsid w:val="00200568"/>
    <w:rsid w:val="00200647"/>
    <w:rsid w:val="00200771"/>
    <w:rsid w:val="002007E0"/>
    <w:rsid w:val="002007EB"/>
    <w:rsid w:val="0020099F"/>
    <w:rsid w:val="00200A3A"/>
    <w:rsid w:val="00200A46"/>
    <w:rsid w:val="00200E6E"/>
    <w:rsid w:val="00200FD2"/>
    <w:rsid w:val="00201018"/>
    <w:rsid w:val="0020113A"/>
    <w:rsid w:val="002012AA"/>
    <w:rsid w:val="0020146E"/>
    <w:rsid w:val="00201474"/>
    <w:rsid w:val="002015FF"/>
    <w:rsid w:val="002016A4"/>
    <w:rsid w:val="00201A03"/>
    <w:rsid w:val="00201A86"/>
    <w:rsid w:val="00201D1B"/>
    <w:rsid w:val="00201D7E"/>
    <w:rsid w:val="0020206C"/>
    <w:rsid w:val="00202326"/>
    <w:rsid w:val="00202359"/>
    <w:rsid w:val="002023A0"/>
    <w:rsid w:val="002023E3"/>
    <w:rsid w:val="002026C5"/>
    <w:rsid w:val="0020271F"/>
    <w:rsid w:val="00202741"/>
    <w:rsid w:val="00202BB9"/>
    <w:rsid w:val="00202C5E"/>
    <w:rsid w:val="00202CAF"/>
    <w:rsid w:val="00202DB6"/>
    <w:rsid w:val="00202E42"/>
    <w:rsid w:val="00202FCB"/>
    <w:rsid w:val="00202FF0"/>
    <w:rsid w:val="00203253"/>
    <w:rsid w:val="00203422"/>
    <w:rsid w:val="0020342D"/>
    <w:rsid w:val="0020369F"/>
    <w:rsid w:val="00203773"/>
    <w:rsid w:val="002039A0"/>
    <w:rsid w:val="002039C2"/>
    <w:rsid w:val="00203BF0"/>
    <w:rsid w:val="00203BF4"/>
    <w:rsid w:val="00203DB5"/>
    <w:rsid w:val="002042BC"/>
    <w:rsid w:val="002043D3"/>
    <w:rsid w:val="00204585"/>
    <w:rsid w:val="0020466D"/>
    <w:rsid w:val="00204888"/>
    <w:rsid w:val="00204BB8"/>
    <w:rsid w:val="00204C8D"/>
    <w:rsid w:val="00204CF4"/>
    <w:rsid w:val="00204EB4"/>
    <w:rsid w:val="00204ED0"/>
    <w:rsid w:val="00204F94"/>
    <w:rsid w:val="00204FB1"/>
    <w:rsid w:val="00204FB3"/>
    <w:rsid w:val="002052B0"/>
    <w:rsid w:val="00205576"/>
    <w:rsid w:val="002058CB"/>
    <w:rsid w:val="00205AA8"/>
    <w:rsid w:val="00205B67"/>
    <w:rsid w:val="00205CDC"/>
    <w:rsid w:val="00205D5F"/>
    <w:rsid w:val="0020605E"/>
    <w:rsid w:val="00206331"/>
    <w:rsid w:val="002063A8"/>
    <w:rsid w:val="00206807"/>
    <w:rsid w:val="002068B2"/>
    <w:rsid w:val="002069DC"/>
    <w:rsid w:val="00206C37"/>
    <w:rsid w:val="00206D9A"/>
    <w:rsid w:val="00206EC3"/>
    <w:rsid w:val="00206F07"/>
    <w:rsid w:val="002072AC"/>
    <w:rsid w:val="00207388"/>
    <w:rsid w:val="002074D8"/>
    <w:rsid w:val="0020754A"/>
    <w:rsid w:val="00207696"/>
    <w:rsid w:val="00207731"/>
    <w:rsid w:val="002077C6"/>
    <w:rsid w:val="0020794E"/>
    <w:rsid w:val="00207C2C"/>
    <w:rsid w:val="00207DA9"/>
    <w:rsid w:val="00207DEA"/>
    <w:rsid w:val="00210122"/>
    <w:rsid w:val="00210327"/>
    <w:rsid w:val="00210466"/>
    <w:rsid w:val="0021084B"/>
    <w:rsid w:val="00210C7E"/>
    <w:rsid w:val="00210C90"/>
    <w:rsid w:val="00210CFD"/>
    <w:rsid w:val="00211029"/>
    <w:rsid w:val="0021156D"/>
    <w:rsid w:val="00211D09"/>
    <w:rsid w:val="00211D30"/>
    <w:rsid w:val="00212038"/>
    <w:rsid w:val="00212051"/>
    <w:rsid w:val="0021207A"/>
    <w:rsid w:val="002120A1"/>
    <w:rsid w:val="002120A3"/>
    <w:rsid w:val="002120AC"/>
    <w:rsid w:val="00212202"/>
    <w:rsid w:val="00212222"/>
    <w:rsid w:val="00212857"/>
    <w:rsid w:val="00212DC9"/>
    <w:rsid w:val="00213001"/>
    <w:rsid w:val="00213076"/>
    <w:rsid w:val="002131D5"/>
    <w:rsid w:val="002131FD"/>
    <w:rsid w:val="00213356"/>
    <w:rsid w:val="00213589"/>
    <w:rsid w:val="002135BA"/>
    <w:rsid w:val="0021393C"/>
    <w:rsid w:val="00213944"/>
    <w:rsid w:val="00213BC3"/>
    <w:rsid w:val="00213C8E"/>
    <w:rsid w:val="00213F62"/>
    <w:rsid w:val="00213F8A"/>
    <w:rsid w:val="002140E4"/>
    <w:rsid w:val="002147C2"/>
    <w:rsid w:val="002149F3"/>
    <w:rsid w:val="00214B04"/>
    <w:rsid w:val="00214CC5"/>
    <w:rsid w:val="00214E89"/>
    <w:rsid w:val="00214E9E"/>
    <w:rsid w:val="00214F57"/>
    <w:rsid w:val="00214F6E"/>
    <w:rsid w:val="00214FB5"/>
    <w:rsid w:val="0021517A"/>
    <w:rsid w:val="002154EC"/>
    <w:rsid w:val="0021585A"/>
    <w:rsid w:val="00215A07"/>
    <w:rsid w:val="00215A49"/>
    <w:rsid w:val="00215DFF"/>
    <w:rsid w:val="00215ED8"/>
    <w:rsid w:val="00215EFD"/>
    <w:rsid w:val="00216165"/>
    <w:rsid w:val="002161E8"/>
    <w:rsid w:val="0021639A"/>
    <w:rsid w:val="002166A3"/>
    <w:rsid w:val="00216ABB"/>
    <w:rsid w:val="00216B30"/>
    <w:rsid w:val="00216FB0"/>
    <w:rsid w:val="00217550"/>
    <w:rsid w:val="002175CE"/>
    <w:rsid w:val="002178EB"/>
    <w:rsid w:val="00217AA9"/>
    <w:rsid w:val="00217AEA"/>
    <w:rsid w:val="00217CCA"/>
    <w:rsid w:val="00217D4B"/>
    <w:rsid w:val="00217DDA"/>
    <w:rsid w:val="0022022B"/>
    <w:rsid w:val="002203DA"/>
    <w:rsid w:val="00220ACF"/>
    <w:rsid w:val="00220B6B"/>
    <w:rsid w:val="00220E27"/>
    <w:rsid w:val="002215E6"/>
    <w:rsid w:val="002216E4"/>
    <w:rsid w:val="0022187A"/>
    <w:rsid w:val="002218F5"/>
    <w:rsid w:val="00221AF8"/>
    <w:rsid w:val="00221DA0"/>
    <w:rsid w:val="002220BD"/>
    <w:rsid w:val="002224CD"/>
    <w:rsid w:val="002226E1"/>
    <w:rsid w:val="002226FB"/>
    <w:rsid w:val="002228DE"/>
    <w:rsid w:val="00222EE2"/>
    <w:rsid w:val="00222F63"/>
    <w:rsid w:val="00222FE4"/>
    <w:rsid w:val="0022308D"/>
    <w:rsid w:val="00223210"/>
    <w:rsid w:val="00223221"/>
    <w:rsid w:val="00223237"/>
    <w:rsid w:val="00223353"/>
    <w:rsid w:val="0022336F"/>
    <w:rsid w:val="0022338F"/>
    <w:rsid w:val="00223796"/>
    <w:rsid w:val="002238F0"/>
    <w:rsid w:val="00223988"/>
    <w:rsid w:val="002239F0"/>
    <w:rsid w:val="00223B42"/>
    <w:rsid w:val="00223D58"/>
    <w:rsid w:val="00223F9B"/>
    <w:rsid w:val="00223FD5"/>
    <w:rsid w:val="002240F7"/>
    <w:rsid w:val="002243BC"/>
    <w:rsid w:val="002244FA"/>
    <w:rsid w:val="0022459A"/>
    <w:rsid w:val="00224909"/>
    <w:rsid w:val="00224C2E"/>
    <w:rsid w:val="00224CB7"/>
    <w:rsid w:val="00224DC1"/>
    <w:rsid w:val="00224DEC"/>
    <w:rsid w:val="00225163"/>
    <w:rsid w:val="002252F2"/>
    <w:rsid w:val="00225441"/>
    <w:rsid w:val="002254D8"/>
    <w:rsid w:val="002256BD"/>
    <w:rsid w:val="00225789"/>
    <w:rsid w:val="00225A53"/>
    <w:rsid w:val="00225C22"/>
    <w:rsid w:val="00225E2F"/>
    <w:rsid w:val="00225FD6"/>
    <w:rsid w:val="00226709"/>
    <w:rsid w:val="0022693F"/>
    <w:rsid w:val="00226B7F"/>
    <w:rsid w:val="00226BCC"/>
    <w:rsid w:val="00226D27"/>
    <w:rsid w:val="00226D5E"/>
    <w:rsid w:val="00226DEB"/>
    <w:rsid w:val="00226FF4"/>
    <w:rsid w:val="00227831"/>
    <w:rsid w:val="00227C5B"/>
    <w:rsid w:val="00227D3F"/>
    <w:rsid w:val="00227FC0"/>
    <w:rsid w:val="00227FE7"/>
    <w:rsid w:val="00227FF2"/>
    <w:rsid w:val="002300DE"/>
    <w:rsid w:val="0023046F"/>
    <w:rsid w:val="0023053A"/>
    <w:rsid w:val="00230626"/>
    <w:rsid w:val="0023066B"/>
    <w:rsid w:val="002309E4"/>
    <w:rsid w:val="00230AC4"/>
    <w:rsid w:val="00230AEE"/>
    <w:rsid w:val="00230CCA"/>
    <w:rsid w:val="00230D0B"/>
    <w:rsid w:val="00230E45"/>
    <w:rsid w:val="0023107A"/>
    <w:rsid w:val="00231463"/>
    <w:rsid w:val="00231649"/>
    <w:rsid w:val="002317C9"/>
    <w:rsid w:val="00231963"/>
    <w:rsid w:val="0023196D"/>
    <w:rsid w:val="002319F0"/>
    <w:rsid w:val="00231AB0"/>
    <w:rsid w:val="00231BB7"/>
    <w:rsid w:val="0023226A"/>
    <w:rsid w:val="002323F2"/>
    <w:rsid w:val="002324BC"/>
    <w:rsid w:val="002326E6"/>
    <w:rsid w:val="0023271B"/>
    <w:rsid w:val="00232CE7"/>
    <w:rsid w:val="00232DAB"/>
    <w:rsid w:val="002332B6"/>
    <w:rsid w:val="0023371B"/>
    <w:rsid w:val="002339DD"/>
    <w:rsid w:val="00233AA4"/>
    <w:rsid w:val="00233C14"/>
    <w:rsid w:val="00233CF4"/>
    <w:rsid w:val="00233D65"/>
    <w:rsid w:val="00233DA1"/>
    <w:rsid w:val="00234182"/>
    <w:rsid w:val="002341C3"/>
    <w:rsid w:val="00234338"/>
    <w:rsid w:val="00234548"/>
    <w:rsid w:val="002345AB"/>
    <w:rsid w:val="00234653"/>
    <w:rsid w:val="00234CC3"/>
    <w:rsid w:val="00234CE8"/>
    <w:rsid w:val="00234F2F"/>
    <w:rsid w:val="0023512A"/>
    <w:rsid w:val="002353F6"/>
    <w:rsid w:val="002356F0"/>
    <w:rsid w:val="0023580C"/>
    <w:rsid w:val="00235D26"/>
    <w:rsid w:val="00235EE4"/>
    <w:rsid w:val="0023618C"/>
    <w:rsid w:val="002361C3"/>
    <w:rsid w:val="002362CA"/>
    <w:rsid w:val="00236306"/>
    <w:rsid w:val="00236FAF"/>
    <w:rsid w:val="0023710D"/>
    <w:rsid w:val="00237170"/>
    <w:rsid w:val="00237474"/>
    <w:rsid w:val="00237612"/>
    <w:rsid w:val="00237D16"/>
    <w:rsid w:val="00240039"/>
    <w:rsid w:val="002401A3"/>
    <w:rsid w:val="0024058C"/>
    <w:rsid w:val="00240874"/>
    <w:rsid w:val="0024094A"/>
    <w:rsid w:val="00240CD5"/>
    <w:rsid w:val="00240D54"/>
    <w:rsid w:val="00240DD7"/>
    <w:rsid w:val="002410BC"/>
    <w:rsid w:val="00241154"/>
    <w:rsid w:val="002411EC"/>
    <w:rsid w:val="00241231"/>
    <w:rsid w:val="002415F3"/>
    <w:rsid w:val="002418C0"/>
    <w:rsid w:val="002418DF"/>
    <w:rsid w:val="00241A8A"/>
    <w:rsid w:val="00241E8D"/>
    <w:rsid w:val="00241FEF"/>
    <w:rsid w:val="002423F3"/>
    <w:rsid w:val="00242435"/>
    <w:rsid w:val="0024272A"/>
    <w:rsid w:val="002427AB"/>
    <w:rsid w:val="002427F1"/>
    <w:rsid w:val="00242935"/>
    <w:rsid w:val="00242B98"/>
    <w:rsid w:val="00242C1F"/>
    <w:rsid w:val="00242CA0"/>
    <w:rsid w:val="00242CA3"/>
    <w:rsid w:val="00242DD9"/>
    <w:rsid w:val="00242DF9"/>
    <w:rsid w:val="002432DF"/>
    <w:rsid w:val="002439AE"/>
    <w:rsid w:val="00243AEC"/>
    <w:rsid w:val="00243C8A"/>
    <w:rsid w:val="00244043"/>
    <w:rsid w:val="0024452F"/>
    <w:rsid w:val="002445D4"/>
    <w:rsid w:val="00244657"/>
    <w:rsid w:val="00244DFF"/>
    <w:rsid w:val="00244E06"/>
    <w:rsid w:val="00244EA4"/>
    <w:rsid w:val="00244F13"/>
    <w:rsid w:val="002452D6"/>
    <w:rsid w:val="002454D1"/>
    <w:rsid w:val="0024556E"/>
    <w:rsid w:val="002457EB"/>
    <w:rsid w:val="00245F81"/>
    <w:rsid w:val="002461A8"/>
    <w:rsid w:val="00246478"/>
    <w:rsid w:val="00246574"/>
    <w:rsid w:val="00246A47"/>
    <w:rsid w:val="00246A4F"/>
    <w:rsid w:val="002470AD"/>
    <w:rsid w:val="00247361"/>
    <w:rsid w:val="002475BA"/>
    <w:rsid w:val="00247AA8"/>
    <w:rsid w:val="00247AFE"/>
    <w:rsid w:val="00247D94"/>
    <w:rsid w:val="00247E9F"/>
    <w:rsid w:val="00247F5C"/>
    <w:rsid w:val="0025025D"/>
    <w:rsid w:val="002503E2"/>
    <w:rsid w:val="00250480"/>
    <w:rsid w:val="002504C2"/>
    <w:rsid w:val="002505F5"/>
    <w:rsid w:val="00250685"/>
    <w:rsid w:val="0025071F"/>
    <w:rsid w:val="00250C3D"/>
    <w:rsid w:val="00250D7D"/>
    <w:rsid w:val="00250DFE"/>
    <w:rsid w:val="00250E22"/>
    <w:rsid w:val="00250EC6"/>
    <w:rsid w:val="00251128"/>
    <w:rsid w:val="00251417"/>
    <w:rsid w:val="00251690"/>
    <w:rsid w:val="0025187B"/>
    <w:rsid w:val="002518F7"/>
    <w:rsid w:val="00251A36"/>
    <w:rsid w:val="00251A49"/>
    <w:rsid w:val="00251B46"/>
    <w:rsid w:val="00251C73"/>
    <w:rsid w:val="00251CF3"/>
    <w:rsid w:val="00251DB3"/>
    <w:rsid w:val="00251F07"/>
    <w:rsid w:val="00252330"/>
    <w:rsid w:val="00252493"/>
    <w:rsid w:val="00252A05"/>
    <w:rsid w:val="00252B59"/>
    <w:rsid w:val="00252C70"/>
    <w:rsid w:val="00252C85"/>
    <w:rsid w:val="00252DD0"/>
    <w:rsid w:val="00252EC1"/>
    <w:rsid w:val="00252F3E"/>
    <w:rsid w:val="00253AD4"/>
    <w:rsid w:val="00253CA7"/>
    <w:rsid w:val="00253E8A"/>
    <w:rsid w:val="00253ECB"/>
    <w:rsid w:val="00253FB8"/>
    <w:rsid w:val="00254053"/>
    <w:rsid w:val="002543A3"/>
    <w:rsid w:val="00254543"/>
    <w:rsid w:val="00254710"/>
    <w:rsid w:val="0025487A"/>
    <w:rsid w:val="00254909"/>
    <w:rsid w:val="00254BEA"/>
    <w:rsid w:val="00254C83"/>
    <w:rsid w:val="00254F1D"/>
    <w:rsid w:val="00255046"/>
    <w:rsid w:val="00255385"/>
    <w:rsid w:val="002556A5"/>
    <w:rsid w:val="002558F7"/>
    <w:rsid w:val="0025591F"/>
    <w:rsid w:val="00255ACF"/>
    <w:rsid w:val="00255B3B"/>
    <w:rsid w:val="00255B98"/>
    <w:rsid w:val="002561C6"/>
    <w:rsid w:val="0025665C"/>
    <w:rsid w:val="002566AC"/>
    <w:rsid w:val="0025682A"/>
    <w:rsid w:val="002568F3"/>
    <w:rsid w:val="00256ACA"/>
    <w:rsid w:val="00256AE5"/>
    <w:rsid w:val="00257404"/>
    <w:rsid w:val="00257462"/>
    <w:rsid w:val="002575D1"/>
    <w:rsid w:val="00257655"/>
    <w:rsid w:val="002577A6"/>
    <w:rsid w:val="002577F8"/>
    <w:rsid w:val="0025782B"/>
    <w:rsid w:val="00257977"/>
    <w:rsid w:val="00257A36"/>
    <w:rsid w:val="00257CF2"/>
    <w:rsid w:val="00257D83"/>
    <w:rsid w:val="00257E9D"/>
    <w:rsid w:val="00257ED3"/>
    <w:rsid w:val="002600AC"/>
    <w:rsid w:val="00260166"/>
    <w:rsid w:val="0026061A"/>
    <w:rsid w:val="00260753"/>
    <w:rsid w:val="00260768"/>
    <w:rsid w:val="002607A1"/>
    <w:rsid w:val="00260A58"/>
    <w:rsid w:val="00260BEB"/>
    <w:rsid w:val="00260C57"/>
    <w:rsid w:val="00261063"/>
    <w:rsid w:val="002611ED"/>
    <w:rsid w:val="00261383"/>
    <w:rsid w:val="00261B5A"/>
    <w:rsid w:val="00261DC7"/>
    <w:rsid w:val="00262185"/>
    <w:rsid w:val="00262579"/>
    <w:rsid w:val="00262600"/>
    <w:rsid w:val="00262704"/>
    <w:rsid w:val="0026277A"/>
    <w:rsid w:val="002629A0"/>
    <w:rsid w:val="00262D05"/>
    <w:rsid w:val="002630D9"/>
    <w:rsid w:val="0026323B"/>
    <w:rsid w:val="00263368"/>
    <w:rsid w:val="002634F9"/>
    <w:rsid w:val="00263A87"/>
    <w:rsid w:val="00263BBB"/>
    <w:rsid w:val="00263D7E"/>
    <w:rsid w:val="002641C3"/>
    <w:rsid w:val="002642ED"/>
    <w:rsid w:val="002644DE"/>
    <w:rsid w:val="0026470A"/>
    <w:rsid w:val="0026485C"/>
    <w:rsid w:val="00264889"/>
    <w:rsid w:val="00264CFE"/>
    <w:rsid w:val="00264EA0"/>
    <w:rsid w:val="00265180"/>
    <w:rsid w:val="002656AB"/>
    <w:rsid w:val="002656B6"/>
    <w:rsid w:val="00265A7C"/>
    <w:rsid w:val="00265B6F"/>
    <w:rsid w:val="00265CF7"/>
    <w:rsid w:val="00265DAD"/>
    <w:rsid w:val="00265E7B"/>
    <w:rsid w:val="00266123"/>
    <w:rsid w:val="002665BB"/>
    <w:rsid w:val="0026673E"/>
    <w:rsid w:val="00266821"/>
    <w:rsid w:val="00266A2F"/>
    <w:rsid w:val="00266BF3"/>
    <w:rsid w:val="00266C2E"/>
    <w:rsid w:val="00267184"/>
    <w:rsid w:val="002671C7"/>
    <w:rsid w:val="00267203"/>
    <w:rsid w:val="00267469"/>
    <w:rsid w:val="00267508"/>
    <w:rsid w:val="00267683"/>
    <w:rsid w:val="0026771E"/>
    <w:rsid w:val="0026788A"/>
    <w:rsid w:val="00267A72"/>
    <w:rsid w:val="00267E08"/>
    <w:rsid w:val="00267F59"/>
    <w:rsid w:val="00270188"/>
    <w:rsid w:val="0027022A"/>
    <w:rsid w:val="00270271"/>
    <w:rsid w:val="002704D3"/>
    <w:rsid w:val="00270589"/>
    <w:rsid w:val="00270617"/>
    <w:rsid w:val="002706EB"/>
    <w:rsid w:val="00270772"/>
    <w:rsid w:val="002707F9"/>
    <w:rsid w:val="00270815"/>
    <w:rsid w:val="00270B0F"/>
    <w:rsid w:val="00270C52"/>
    <w:rsid w:val="00270ECC"/>
    <w:rsid w:val="00271179"/>
    <w:rsid w:val="002713A0"/>
    <w:rsid w:val="002714E3"/>
    <w:rsid w:val="002715C9"/>
    <w:rsid w:val="002718A8"/>
    <w:rsid w:val="00271906"/>
    <w:rsid w:val="00271B95"/>
    <w:rsid w:val="00271CC1"/>
    <w:rsid w:val="00271D1B"/>
    <w:rsid w:val="00271F08"/>
    <w:rsid w:val="00271FAB"/>
    <w:rsid w:val="002720AC"/>
    <w:rsid w:val="0027232A"/>
    <w:rsid w:val="00272418"/>
    <w:rsid w:val="00272682"/>
    <w:rsid w:val="00272820"/>
    <w:rsid w:val="002728C0"/>
    <w:rsid w:val="00272AE4"/>
    <w:rsid w:val="00272AE5"/>
    <w:rsid w:val="00272D37"/>
    <w:rsid w:val="00272D39"/>
    <w:rsid w:val="00272D9B"/>
    <w:rsid w:val="002732BC"/>
    <w:rsid w:val="002733AF"/>
    <w:rsid w:val="0027344D"/>
    <w:rsid w:val="0027363F"/>
    <w:rsid w:val="002736EA"/>
    <w:rsid w:val="002738CA"/>
    <w:rsid w:val="00273B0E"/>
    <w:rsid w:val="00273B63"/>
    <w:rsid w:val="00273C90"/>
    <w:rsid w:val="00273CCF"/>
    <w:rsid w:val="00273E10"/>
    <w:rsid w:val="0027412E"/>
    <w:rsid w:val="00274376"/>
    <w:rsid w:val="0027453C"/>
    <w:rsid w:val="002745EC"/>
    <w:rsid w:val="0027499F"/>
    <w:rsid w:val="00274AEF"/>
    <w:rsid w:val="00274AFB"/>
    <w:rsid w:val="00274C9D"/>
    <w:rsid w:val="00274CAD"/>
    <w:rsid w:val="00274EF2"/>
    <w:rsid w:val="00274EFE"/>
    <w:rsid w:val="0027502A"/>
    <w:rsid w:val="002754F9"/>
    <w:rsid w:val="00275503"/>
    <w:rsid w:val="00275654"/>
    <w:rsid w:val="00275664"/>
    <w:rsid w:val="00275845"/>
    <w:rsid w:val="00275866"/>
    <w:rsid w:val="002758DB"/>
    <w:rsid w:val="00275B8B"/>
    <w:rsid w:val="00275C35"/>
    <w:rsid w:val="0027620C"/>
    <w:rsid w:val="002765D0"/>
    <w:rsid w:val="00276C9C"/>
    <w:rsid w:val="00276E04"/>
    <w:rsid w:val="00276E6A"/>
    <w:rsid w:val="00276E77"/>
    <w:rsid w:val="00276FCD"/>
    <w:rsid w:val="002770DC"/>
    <w:rsid w:val="0027732F"/>
    <w:rsid w:val="00277377"/>
    <w:rsid w:val="002773E9"/>
    <w:rsid w:val="00277594"/>
    <w:rsid w:val="002775C8"/>
    <w:rsid w:val="0027774B"/>
    <w:rsid w:val="002777E0"/>
    <w:rsid w:val="00277823"/>
    <w:rsid w:val="002778B3"/>
    <w:rsid w:val="00277C3D"/>
    <w:rsid w:val="00277C60"/>
    <w:rsid w:val="00277ED9"/>
    <w:rsid w:val="00280097"/>
    <w:rsid w:val="00280135"/>
    <w:rsid w:val="002803FD"/>
    <w:rsid w:val="002804D3"/>
    <w:rsid w:val="002804FA"/>
    <w:rsid w:val="002807AD"/>
    <w:rsid w:val="002808D5"/>
    <w:rsid w:val="00280936"/>
    <w:rsid w:val="00280C3D"/>
    <w:rsid w:val="00280D2D"/>
    <w:rsid w:val="00280D35"/>
    <w:rsid w:val="0028105C"/>
    <w:rsid w:val="0028113C"/>
    <w:rsid w:val="00281169"/>
    <w:rsid w:val="0028129E"/>
    <w:rsid w:val="00281452"/>
    <w:rsid w:val="002816E6"/>
    <w:rsid w:val="0028179D"/>
    <w:rsid w:val="00281A99"/>
    <w:rsid w:val="00281C08"/>
    <w:rsid w:val="00281D39"/>
    <w:rsid w:val="00281D64"/>
    <w:rsid w:val="002821D5"/>
    <w:rsid w:val="00282203"/>
    <w:rsid w:val="00282390"/>
    <w:rsid w:val="0028247E"/>
    <w:rsid w:val="00282A98"/>
    <w:rsid w:val="00282AFE"/>
    <w:rsid w:val="00282C42"/>
    <w:rsid w:val="00282CEC"/>
    <w:rsid w:val="00282F49"/>
    <w:rsid w:val="0028316B"/>
    <w:rsid w:val="00283454"/>
    <w:rsid w:val="002834DA"/>
    <w:rsid w:val="0028362F"/>
    <w:rsid w:val="002836AE"/>
    <w:rsid w:val="0028386A"/>
    <w:rsid w:val="00283B9E"/>
    <w:rsid w:val="00283C07"/>
    <w:rsid w:val="00283DAC"/>
    <w:rsid w:val="00283F70"/>
    <w:rsid w:val="002843D7"/>
    <w:rsid w:val="00284696"/>
    <w:rsid w:val="002847C9"/>
    <w:rsid w:val="0028480F"/>
    <w:rsid w:val="002848E7"/>
    <w:rsid w:val="002849FD"/>
    <w:rsid w:val="00284BA5"/>
    <w:rsid w:val="00284DE9"/>
    <w:rsid w:val="00285302"/>
    <w:rsid w:val="00285366"/>
    <w:rsid w:val="00285669"/>
    <w:rsid w:val="002857C9"/>
    <w:rsid w:val="002859AA"/>
    <w:rsid w:val="00285D6B"/>
    <w:rsid w:val="00285F1E"/>
    <w:rsid w:val="00285F90"/>
    <w:rsid w:val="0028608D"/>
    <w:rsid w:val="00286337"/>
    <w:rsid w:val="00286489"/>
    <w:rsid w:val="00286514"/>
    <w:rsid w:val="00286528"/>
    <w:rsid w:val="0028669A"/>
    <w:rsid w:val="00286875"/>
    <w:rsid w:val="00286A7E"/>
    <w:rsid w:val="00286C01"/>
    <w:rsid w:val="00286C18"/>
    <w:rsid w:val="00286E5A"/>
    <w:rsid w:val="002871E3"/>
    <w:rsid w:val="00287274"/>
    <w:rsid w:val="002872B7"/>
    <w:rsid w:val="002872E1"/>
    <w:rsid w:val="00287393"/>
    <w:rsid w:val="0028755F"/>
    <w:rsid w:val="0028764E"/>
    <w:rsid w:val="0028769C"/>
    <w:rsid w:val="0028772C"/>
    <w:rsid w:val="002877D3"/>
    <w:rsid w:val="00287985"/>
    <w:rsid w:val="002879E0"/>
    <w:rsid w:val="00287AF7"/>
    <w:rsid w:val="00287C79"/>
    <w:rsid w:val="00287CE6"/>
    <w:rsid w:val="00287E7E"/>
    <w:rsid w:val="00287FE1"/>
    <w:rsid w:val="00290042"/>
    <w:rsid w:val="00290335"/>
    <w:rsid w:val="0029050C"/>
    <w:rsid w:val="00290518"/>
    <w:rsid w:val="0029097A"/>
    <w:rsid w:val="00290C04"/>
    <w:rsid w:val="00290C52"/>
    <w:rsid w:val="00290C56"/>
    <w:rsid w:val="00290EEE"/>
    <w:rsid w:val="00290F04"/>
    <w:rsid w:val="00291100"/>
    <w:rsid w:val="002917CA"/>
    <w:rsid w:val="00291AC6"/>
    <w:rsid w:val="00291B2F"/>
    <w:rsid w:val="00291F5D"/>
    <w:rsid w:val="002922EB"/>
    <w:rsid w:val="0029244A"/>
    <w:rsid w:val="002924E7"/>
    <w:rsid w:val="002925F0"/>
    <w:rsid w:val="00292615"/>
    <w:rsid w:val="0029268F"/>
    <w:rsid w:val="002926AE"/>
    <w:rsid w:val="0029283C"/>
    <w:rsid w:val="00292900"/>
    <w:rsid w:val="00292C8B"/>
    <w:rsid w:val="0029321F"/>
    <w:rsid w:val="00293284"/>
    <w:rsid w:val="00293415"/>
    <w:rsid w:val="00293433"/>
    <w:rsid w:val="00293518"/>
    <w:rsid w:val="00293616"/>
    <w:rsid w:val="002936A2"/>
    <w:rsid w:val="002939EF"/>
    <w:rsid w:val="00293DAF"/>
    <w:rsid w:val="00293EFC"/>
    <w:rsid w:val="00293F3B"/>
    <w:rsid w:val="002940CE"/>
    <w:rsid w:val="00294152"/>
    <w:rsid w:val="002947E0"/>
    <w:rsid w:val="00294A8F"/>
    <w:rsid w:val="002950E3"/>
    <w:rsid w:val="0029514E"/>
    <w:rsid w:val="00295206"/>
    <w:rsid w:val="002952E7"/>
    <w:rsid w:val="00295380"/>
    <w:rsid w:val="00295389"/>
    <w:rsid w:val="002953B3"/>
    <w:rsid w:val="00295419"/>
    <w:rsid w:val="002954B2"/>
    <w:rsid w:val="00295556"/>
    <w:rsid w:val="0029557C"/>
    <w:rsid w:val="0029559A"/>
    <w:rsid w:val="00295943"/>
    <w:rsid w:val="0029595F"/>
    <w:rsid w:val="00295C25"/>
    <w:rsid w:val="00295E20"/>
    <w:rsid w:val="00296064"/>
    <w:rsid w:val="00296204"/>
    <w:rsid w:val="00296223"/>
    <w:rsid w:val="002962C3"/>
    <w:rsid w:val="002963A9"/>
    <w:rsid w:val="00296423"/>
    <w:rsid w:val="00296448"/>
    <w:rsid w:val="0029647C"/>
    <w:rsid w:val="00296503"/>
    <w:rsid w:val="0029664B"/>
    <w:rsid w:val="00296A64"/>
    <w:rsid w:val="00296CC2"/>
    <w:rsid w:val="00297030"/>
    <w:rsid w:val="002971B1"/>
    <w:rsid w:val="00297233"/>
    <w:rsid w:val="002975A1"/>
    <w:rsid w:val="002975DE"/>
    <w:rsid w:val="002975FA"/>
    <w:rsid w:val="00297710"/>
    <w:rsid w:val="002977AF"/>
    <w:rsid w:val="0029794E"/>
    <w:rsid w:val="00297A1A"/>
    <w:rsid w:val="00297E3C"/>
    <w:rsid w:val="002A00D0"/>
    <w:rsid w:val="002A026A"/>
    <w:rsid w:val="002A034E"/>
    <w:rsid w:val="002A0387"/>
    <w:rsid w:val="002A043B"/>
    <w:rsid w:val="002A046F"/>
    <w:rsid w:val="002A05BA"/>
    <w:rsid w:val="002A06A7"/>
    <w:rsid w:val="002A06DE"/>
    <w:rsid w:val="002A0739"/>
    <w:rsid w:val="002A07C7"/>
    <w:rsid w:val="002A09C4"/>
    <w:rsid w:val="002A0B4D"/>
    <w:rsid w:val="002A0CFB"/>
    <w:rsid w:val="002A1209"/>
    <w:rsid w:val="002A1633"/>
    <w:rsid w:val="002A19D0"/>
    <w:rsid w:val="002A1A85"/>
    <w:rsid w:val="002A1B10"/>
    <w:rsid w:val="002A2074"/>
    <w:rsid w:val="002A20A5"/>
    <w:rsid w:val="002A21EA"/>
    <w:rsid w:val="002A2274"/>
    <w:rsid w:val="002A2378"/>
    <w:rsid w:val="002A26B7"/>
    <w:rsid w:val="002A2864"/>
    <w:rsid w:val="002A2959"/>
    <w:rsid w:val="002A2E71"/>
    <w:rsid w:val="002A3204"/>
    <w:rsid w:val="002A3280"/>
    <w:rsid w:val="002A3416"/>
    <w:rsid w:val="002A3651"/>
    <w:rsid w:val="002A372D"/>
    <w:rsid w:val="002A383B"/>
    <w:rsid w:val="002A3CCE"/>
    <w:rsid w:val="002A3E35"/>
    <w:rsid w:val="002A3E6A"/>
    <w:rsid w:val="002A4162"/>
    <w:rsid w:val="002A41B8"/>
    <w:rsid w:val="002A46B8"/>
    <w:rsid w:val="002A479F"/>
    <w:rsid w:val="002A4C10"/>
    <w:rsid w:val="002A4D2D"/>
    <w:rsid w:val="002A4E05"/>
    <w:rsid w:val="002A4FD1"/>
    <w:rsid w:val="002A512E"/>
    <w:rsid w:val="002A5173"/>
    <w:rsid w:val="002A5358"/>
    <w:rsid w:val="002A5368"/>
    <w:rsid w:val="002A55CE"/>
    <w:rsid w:val="002A574D"/>
    <w:rsid w:val="002A57B4"/>
    <w:rsid w:val="002A5A0B"/>
    <w:rsid w:val="002A5C2C"/>
    <w:rsid w:val="002A5C6A"/>
    <w:rsid w:val="002A5CE5"/>
    <w:rsid w:val="002A5DE5"/>
    <w:rsid w:val="002A5DE6"/>
    <w:rsid w:val="002A5F66"/>
    <w:rsid w:val="002A5FCB"/>
    <w:rsid w:val="002A605E"/>
    <w:rsid w:val="002A62B4"/>
    <w:rsid w:val="002A6311"/>
    <w:rsid w:val="002A63B2"/>
    <w:rsid w:val="002A64DD"/>
    <w:rsid w:val="002A64DF"/>
    <w:rsid w:val="002A6538"/>
    <w:rsid w:val="002A6577"/>
    <w:rsid w:val="002A669F"/>
    <w:rsid w:val="002A66CE"/>
    <w:rsid w:val="002A67E6"/>
    <w:rsid w:val="002A6ABA"/>
    <w:rsid w:val="002A6E66"/>
    <w:rsid w:val="002A6EC5"/>
    <w:rsid w:val="002A707E"/>
    <w:rsid w:val="002A709F"/>
    <w:rsid w:val="002A728B"/>
    <w:rsid w:val="002A756C"/>
    <w:rsid w:val="002A75AE"/>
    <w:rsid w:val="002A75E2"/>
    <w:rsid w:val="002A7625"/>
    <w:rsid w:val="002A7685"/>
    <w:rsid w:val="002A7696"/>
    <w:rsid w:val="002A76A0"/>
    <w:rsid w:val="002A78B9"/>
    <w:rsid w:val="002A7A2E"/>
    <w:rsid w:val="002A7B21"/>
    <w:rsid w:val="002A7D08"/>
    <w:rsid w:val="002A7E2A"/>
    <w:rsid w:val="002A7FAA"/>
    <w:rsid w:val="002B0451"/>
    <w:rsid w:val="002B066F"/>
    <w:rsid w:val="002B0838"/>
    <w:rsid w:val="002B09A3"/>
    <w:rsid w:val="002B0B95"/>
    <w:rsid w:val="002B0BDD"/>
    <w:rsid w:val="002B0E72"/>
    <w:rsid w:val="002B0F95"/>
    <w:rsid w:val="002B11E4"/>
    <w:rsid w:val="002B1498"/>
    <w:rsid w:val="002B1521"/>
    <w:rsid w:val="002B1CE9"/>
    <w:rsid w:val="002B1EDD"/>
    <w:rsid w:val="002B21CB"/>
    <w:rsid w:val="002B25DD"/>
    <w:rsid w:val="002B2827"/>
    <w:rsid w:val="002B2830"/>
    <w:rsid w:val="002B2D73"/>
    <w:rsid w:val="002B2F0F"/>
    <w:rsid w:val="002B2F11"/>
    <w:rsid w:val="002B2F30"/>
    <w:rsid w:val="002B2F4D"/>
    <w:rsid w:val="002B36FE"/>
    <w:rsid w:val="002B37A4"/>
    <w:rsid w:val="002B38D2"/>
    <w:rsid w:val="002B3991"/>
    <w:rsid w:val="002B39FA"/>
    <w:rsid w:val="002B3AC3"/>
    <w:rsid w:val="002B3CA0"/>
    <w:rsid w:val="002B3F07"/>
    <w:rsid w:val="002B3F40"/>
    <w:rsid w:val="002B4311"/>
    <w:rsid w:val="002B43F1"/>
    <w:rsid w:val="002B4404"/>
    <w:rsid w:val="002B443A"/>
    <w:rsid w:val="002B44D7"/>
    <w:rsid w:val="002B452D"/>
    <w:rsid w:val="002B45C2"/>
    <w:rsid w:val="002B45CC"/>
    <w:rsid w:val="002B45FF"/>
    <w:rsid w:val="002B472C"/>
    <w:rsid w:val="002B4757"/>
    <w:rsid w:val="002B4B57"/>
    <w:rsid w:val="002B4BC3"/>
    <w:rsid w:val="002B4E6B"/>
    <w:rsid w:val="002B4E8C"/>
    <w:rsid w:val="002B4ECD"/>
    <w:rsid w:val="002B4EE8"/>
    <w:rsid w:val="002B4F65"/>
    <w:rsid w:val="002B4F87"/>
    <w:rsid w:val="002B5083"/>
    <w:rsid w:val="002B525C"/>
    <w:rsid w:val="002B53C0"/>
    <w:rsid w:val="002B5694"/>
    <w:rsid w:val="002B57F0"/>
    <w:rsid w:val="002B57F2"/>
    <w:rsid w:val="002B592A"/>
    <w:rsid w:val="002B5B53"/>
    <w:rsid w:val="002B5BCE"/>
    <w:rsid w:val="002B5C9A"/>
    <w:rsid w:val="002B5D58"/>
    <w:rsid w:val="002B5E4D"/>
    <w:rsid w:val="002B5EEE"/>
    <w:rsid w:val="002B6070"/>
    <w:rsid w:val="002B6263"/>
    <w:rsid w:val="002B6830"/>
    <w:rsid w:val="002B6E29"/>
    <w:rsid w:val="002B6EB2"/>
    <w:rsid w:val="002B6F6A"/>
    <w:rsid w:val="002B6F77"/>
    <w:rsid w:val="002B7227"/>
    <w:rsid w:val="002B7340"/>
    <w:rsid w:val="002B74F8"/>
    <w:rsid w:val="002B75B5"/>
    <w:rsid w:val="002B75EA"/>
    <w:rsid w:val="002B7876"/>
    <w:rsid w:val="002B78B6"/>
    <w:rsid w:val="002B7A5B"/>
    <w:rsid w:val="002B7A65"/>
    <w:rsid w:val="002B7B9A"/>
    <w:rsid w:val="002C097C"/>
    <w:rsid w:val="002C0A99"/>
    <w:rsid w:val="002C0EC7"/>
    <w:rsid w:val="002C0FEB"/>
    <w:rsid w:val="002C1362"/>
    <w:rsid w:val="002C141F"/>
    <w:rsid w:val="002C14FE"/>
    <w:rsid w:val="002C1805"/>
    <w:rsid w:val="002C18B8"/>
    <w:rsid w:val="002C18DF"/>
    <w:rsid w:val="002C1A3E"/>
    <w:rsid w:val="002C1B65"/>
    <w:rsid w:val="002C1DB4"/>
    <w:rsid w:val="002C1E01"/>
    <w:rsid w:val="002C1EF3"/>
    <w:rsid w:val="002C23AE"/>
    <w:rsid w:val="002C25F6"/>
    <w:rsid w:val="002C2965"/>
    <w:rsid w:val="002C2BE7"/>
    <w:rsid w:val="002C2C8C"/>
    <w:rsid w:val="002C2DC4"/>
    <w:rsid w:val="002C2EF4"/>
    <w:rsid w:val="002C30FC"/>
    <w:rsid w:val="002C322C"/>
    <w:rsid w:val="002C3298"/>
    <w:rsid w:val="002C36F1"/>
    <w:rsid w:val="002C3858"/>
    <w:rsid w:val="002C3961"/>
    <w:rsid w:val="002C3A17"/>
    <w:rsid w:val="002C3BB6"/>
    <w:rsid w:val="002C46D9"/>
    <w:rsid w:val="002C4968"/>
    <w:rsid w:val="002C4BAC"/>
    <w:rsid w:val="002C4CE9"/>
    <w:rsid w:val="002C51BC"/>
    <w:rsid w:val="002C52CE"/>
    <w:rsid w:val="002C548D"/>
    <w:rsid w:val="002C5653"/>
    <w:rsid w:val="002C58B3"/>
    <w:rsid w:val="002C5949"/>
    <w:rsid w:val="002C5DC6"/>
    <w:rsid w:val="002C6372"/>
    <w:rsid w:val="002C6450"/>
    <w:rsid w:val="002C6571"/>
    <w:rsid w:val="002C661A"/>
    <w:rsid w:val="002C6B22"/>
    <w:rsid w:val="002C6DD0"/>
    <w:rsid w:val="002C6EA3"/>
    <w:rsid w:val="002C7112"/>
    <w:rsid w:val="002C725B"/>
    <w:rsid w:val="002C72DF"/>
    <w:rsid w:val="002C748F"/>
    <w:rsid w:val="002C7495"/>
    <w:rsid w:val="002C774C"/>
    <w:rsid w:val="002C7774"/>
    <w:rsid w:val="002C78E0"/>
    <w:rsid w:val="002C7967"/>
    <w:rsid w:val="002C7B78"/>
    <w:rsid w:val="002C7BFA"/>
    <w:rsid w:val="002C7F65"/>
    <w:rsid w:val="002D02D8"/>
    <w:rsid w:val="002D041F"/>
    <w:rsid w:val="002D0573"/>
    <w:rsid w:val="002D063B"/>
    <w:rsid w:val="002D09E5"/>
    <w:rsid w:val="002D0A81"/>
    <w:rsid w:val="002D0C02"/>
    <w:rsid w:val="002D0C49"/>
    <w:rsid w:val="002D0DFD"/>
    <w:rsid w:val="002D1061"/>
    <w:rsid w:val="002D12D7"/>
    <w:rsid w:val="002D140D"/>
    <w:rsid w:val="002D16DA"/>
    <w:rsid w:val="002D19BF"/>
    <w:rsid w:val="002D1A51"/>
    <w:rsid w:val="002D1B57"/>
    <w:rsid w:val="002D1C41"/>
    <w:rsid w:val="002D1C54"/>
    <w:rsid w:val="002D1CEC"/>
    <w:rsid w:val="002D1D40"/>
    <w:rsid w:val="002D1D60"/>
    <w:rsid w:val="002D1E4D"/>
    <w:rsid w:val="002D1E9E"/>
    <w:rsid w:val="002D21A2"/>
    <w:rsid w:val="002D2506"/>
    <w:rsid w:val="002D2996"/>
    <w:rsid w:val="002D2D3F"/>
    <w:rsid w:val="002D2EEA"/>
    <w:rsid w:val="002D30A8"/>
    <w:rsid w:val="002D30D3"/>
    <w:rsid w:val="002D331B"/>
    <w:rsid w:val="002D35DE"/>
    <w:rsid w:val="002D37A2"/>
    <w:rsid w:val="002D3EF8"/>
    <w:rsid w:val="002D40BB"/>
    <w:rsid w:val="002D40C9"/>
    <w:rsid w:val="002D413E"/>
    <w:rsid w:val="002D4231"/>
    <w:rsid w:val="002D4358"/>
    <w:rsid w:val="002D45BE"/>
    <w:rsid w:val="002D477E"/>
    <w:rsid w:val="002D4822"/>
    <w:rsid w:val="002D4DFA"/>
    <w:rsid w:val="002D4E66"/>
    <w:rsid w:val="002D538A"/>
    <w:rsid w:val="002D556C"/>
    <w:rsid w:val="002D56E3"/>
    <w:rsid w:val="002D5714"/>
    <w:rsid w:val="002D5A5E"/>
    <w:rsid w:val="002D5AD8"/>
    <w:rsid w:val="002D5B11"/>
    <w:rsid w:val="002D5BAC"/>
    <w:rsid w:val="002D5BF4"/>
    <w:rsid w:val="002D5CD0"/>
    <w:rsid w:val="002D5E42"/>
    <w:rsid w:val="002D625A"/>
    <w:rsid w:val="002D62C1"/>
    <w:rsid w:val="002D632F"/>
    <w:rsid w:val="002D6538"/>
    <w:rsid w:val="002D6657"/>
    <w:rsid w:val="002D6691"/>
    <w:rsid w:val="002D66AC"/>
    <w:rsid w:val="002D6775"/>
    <w:rsid w:val="002D69AC"/>
    <w:rsid w:val="002D69CB"/>
    <w:rsid w:val="002D6B0C"/>
    <w:rsid w:val="002D6C29"/>
    <w:rsid w:val="002D6C70"/>
    <w:rsid w:val="002D6F51"/>
    <w:rsid w:val="002D70B4"/>
    <w:rsid w:val="002D7103"/>
    <w:rsid w:val="002D73BD"/>
    <w:rsid w:val="002D73F3"/>
    <w:rsid w:val="002D74BF"/>
    <w:rsid w:val="002D75B4"/>
    <w:rsid w:val="002D7651"/>
    <w:rsid w:val="002D767A"/>
    <w:rsid w:val="002D7982"/>
    <w:rsid w:val="002D7D5E"/>
    <w:rsid w:val="002D7DCA"/>
    <w:rsid w:val="002D7DDD"/>
    <w:rsid w:val="002E0035"/>
    <w:rsid w:val="002E0063"/>
    <w:rsid w:val="002E00C0"/>
    <w:rsid w:val="002E0184"/>
    <w:rsid w:val="002E0402"/>
    <w:rsid w:val="002E0435"/>
    <w:rsid w:val="002E066B"/>
    <w:rsid w:val="002E0731"/>
    <w:rsid w:val="002E09B3"/>
    <w:rsid w:val="002E0CA4"/>
    <w:rsid w:val="002E1159"/>
    <w:rsid w:val="002E1440"/>
    <w:rsid w:val="002E1846"/>
    <w:rsid w:val="002E185E"/>
    <w:rsid w:val="002E1907"/>
    <w:rsid w:val="002E1D28"/>
    <w:rsid w:val="002E1D2C"/>
    <w:rsid w:val="002E1E56"/>
    <w:rsid w:val="002E1E7C"/>
    <w:rsid w:val="002E1ECD"/>
    <w:rsid w:val="002E2309"/>
    <w:rsid w:val="002E24E7"/>
    <w:rsid w:val="002E2603"/>
    <w:rsid w:val="002E264E"/>
    <w:rsid w:val="002E2B47"/>
    <w:rsid w:val="002E2BEF"/>
    <w:rsid w:val="002E2C90"/>
    <w:rsid w:val="002E2E21"/>
    <w:rsid w:val="002E325C"/>
    <w:rsid w:val="002E32A6"/>
    <w:rsid w:val="002E3313"/>
    <w:rsid w:val="002E33A2"/>
    <w:rsid w:val="002E33B5"/>
    <w:rsid w:val="002E3436"/>
    <w:rsid w:val="002E3550"/>
    <w:rsid w:val="002E36F8"/>
    <w:rsid w:val="002E3915"/>
    <w:rsid w:val="002E3961"/>
    <w:rsid w:val="002E3B23"/>
    <w:rsid w:val="002E3D24"/>
    <w:rsid w:val="002E3E04"/>
    <w:rsid w:val="002E3E4A"/>
    <w:rsid w:val="002E3F91"/>
    <w:rsid w:val="002E4323"/>
    <w:rsid w:val="002E44AF"/>
    <w:rsid w:val="002E44BF"/>
    <w:rsid w:val="002E45B1"/>
    <w:rsid w:val="002E477C"/>
    <w:rsid w:val="002E4834"/>
    <w:rsid w:val="002E4893"/>
    <w:rsid w:val="002E4931"/>
    <w:rsid w:val="002E49BB"/>
    <w:rsid w:val="002E49E8"/>
    <w:rsid w:val="002E49F6"/>
    <w:rsid w:val="002E4B02"/>
    <w:rsid w:val="002E4BCC"/>
    <w:rsid w:val="002E4E7B"/>
    <w:rsid w:val="002E4EAA"/>
    <w:rsid w:val="002E500D"/>
    <w:rsid w:val="002E50F9"/>
    <w:rsid w:val="002E51FA"/>
    <w:rsid w:val="002E551B"/>
    <w:rsid w:val="002E56F0"/>
    <w:rsid w:val="002E58A0"/>
    <w:rsid w:val="002E590D"/>
    <w:rsid w:val="002E5C88"/>
    <w:rsid w:val="002E5E7C"/>
    <w:rsid w:val="002E5F7B"/>
    <w:rsid w:val="002E652F"/>
    <w:rsid w:val="002E65E0"/>
    <w:rsid w:val="002E6980"/>
    <w:rsid w:val="002E69AB"/>
    <w:rsid w:val="002E69F5"/>
    <w:rsid w:val="002E6ED0"/>
    <w:rsid w:val="002E6FF3"/>
    <w:rsid w:val="002E6FF9"/>
    <w:rsid w:val="002E738B"/>
    <w:rsid w:val="002E7428"/>
    <w:rsid w:val="002E7451"/>
    <w:rsid w:val="002E7538"/>
    <w:rsid w:val="002E7619"/>
    <w:rsid w:val="002E767A"/>
    <w:rsid w:val="002E7999"/>
    <w:rsid w:val="002E7A2C"/>
    <w:rsid w:val="002E7F87"/>
    <w:rsid w:val="002F0043"/>
    <w:rsid w:val="002F0053"/>
    <w:rsid w:val="002F009D"/>
    <w:rsid w:val="002F00A4"/>
    <w:rsid w:val="002F00F4"/>
    <w:rsid w:val="002F0592"/>
    <w:rsid w:val="002F0701"/>
    <w:rsid w:val="002F096E"/>
    <w:rsid w:val="002F0A02"/>
    <w:rsid w:val="002F0A8C"/>
    <w:rsid w:val="002F0C65"/>
    <w:rsid w:val="002F0C71"/>
    <w:rsid w:val="002F0F83"/>
    <w:rsid w:val="002F10F9"/>
    <w:rsid w:val="002F12F3"/>
    <w:rsid w:val="002F13DF"/>
    <w:rsid w:val="002F1539"/>
    <w:rsid w:val="002F162F"/>
    <w:rsid w:val="002F17B5"/>
    <w:rsid w:val="002F1A7D"/>
    <w:rsid w:val="002F1B22"/>
    <w:rsid w:val="002F1B76"/>
    <w:rsid w:val="002F1C21"/>
    <w:rsid w:val="002F1CD0"/>
    <w:rsid w:val="002F1DC9"/>
    <w:rsid w:val="002F1E0E"/>
    <w:rsid w:val="002F1EA7"/>
    <w:rsid w:val="002F1F03"/>
    <w:rsid w:val="002F255B"/>
    <w:rsid w:val="002F260A"/>
    <w:rsid w:val="002F27B1"/>
    <w:rsid w:val="002F29E7"/>
    <w:rsid w:val="002F2A25"/>
    <w:rsid w:val="002F2B27"/>
    <w:rsid w:val="002F2B8D"/>
    <w:rsid w:val="002F2C61"/>
    <w:rsid w:val="002F2EC6"/>
    <w:rsid w:val="002F3089"/>
    <w:rsid w:val="002F3098"/>
    <w:rsid w:val="002F353A"/>
    <w:rsid w:val="002F3740"/>
    <w:rsid w:val="002F3899"/>
    <w:rsid w:val="002F38E2"/>
    <w:rsid w:val="002F3A7C"/>
    <w:rsid w:val="002F3B3F"/>
    <w:rsid w:val="002F3BD9"/>
    <w:rsid w:val="002F3D42"/>
    <w:rsid w:val="002F3E5A"/>
    <w:rsid w:val="002F3FCF"/>
    <w:rsid w:val="002F4076"/>
    <w:rsid w:val="002F42E8"/>
    <w:rsid w:val="002F4312"/>
    <w:rsid w:val="002F44A1"/>
    <w:rsid w:val="002F45CF"/>
    <w:rsid w:val="002F462D"/>
    <w:rsid w:val="002F4AFD"/>
    <w:rsid w:val="002F50EF"/>
    <w:rsid w:val="002F51CA"/>
    <w:rsid w:val="002F553E"/>
    <w:rsid w:val="002F55FC"/>
    <w:rsid w:val="002F5745"/>
    <w:rsid w:val="002F5BEB"/>
    <w:rsid w:val="002F60E5"/>
    <w:rsid w:val="002F61AD"/>
    <w:rsid w:val="002F637D"/>
    <w:rsid w:val="002F6479"/>
    <w:rsid w:val="002F6502"/>
    <w:rsid w:val="002F65DD"/>
    <w:rsid w:val="002F6683"/>
    <w:rsid w:val="002F6871"/>
    <w:rsid w:val="002F69E2"/>
    <w:rsid w:val="002F6AE0"/>
    <w:rsid w:val="002F6E1D"/>
    <w:rsid w:val="002F72BA"/>
    <w:rsid w:val="002F73E7"/>
    <w:rsid w:val="002F767F"/>
    <w:rsid w:val="002F7945"/>
    <w:rsid w:val="002F79D1"/>
    <w:rsid w:val="002F7B8B"/>
    <w:rsid w:val="002F7E02"/>
    <w:rsid w:val="003001B7"/>
    <w:rsid w:val="003005C8"/>
    <w:rsid w:val="00300BB6"/>
    <w:rsid w:val="0030110F"/>
    <w:rsid w:val="0030143B"/>
    <w:rsid w:val="003015DD"/>
    <w:rsid w:val="003016DA"/>
    <w:rsid w:val="0030180C"/>
    <w:rsid w:val="00301830"/>
    <w:rsid w:val="00301A50"/>
    <w:rsid w:val="00301AD6"/>
    <w:rsid w:val="00301ADD"/>
    <w:rsid w:val="00301B4A"/>
    <w:rsid w:val="00301B5E"/>
    <w:rsid w:val="00301FFA"/>
    <w:rsid w:val="00302640"/>
    <w:rsid w:val="00302BBC"/>
    <w:rsid w:val="00302C28"/>
    <w:rsid w:val="00302C2A"/>
    <w:rsid w:val="00302DC6"/>
    <w:rsid w:val="00302FD0"/>
    <w:rsid w:val="00303047"/>
    <w:rsid w:val="003035C6"/>
    <w:rsid w:val="003038BC"/>
    <w:rsid w:val="00303E29"/>
    <w:rsid w:val="00303E2C"/>
    <w:rsid w:val="00303EEB"/>
    <w:rsid w:val="00303FFD"/>
    <w:rsid w:val="00304789"/>
    <w:rsid w:val="00304851"/>
    <w:rsid w:val="00304885"/>
    <w:rsid w:val="00304C29"/>
    <w:rsid w:val="00304D1D"/>
    <w:rsid w:val="00304EA5"/>
    <w:rsid w:val="00304F43"/>
    <w:rsid w:val="00305090"/>
    <w:rsid w:val="00305232"/>
    <w:rsid w:val="0030523E"/>
    <w:rsid w:val="003052A2"/>
    <w:rsid w:val="0030553C"/>
    <w:rsid w:val="00305553"/>
    <w:rsid w:val="00305589"/>
    <w:rsid w:val="003057E2"/>
    <w:rsid w:val="00305C8B"/>
    <w:rsid w:val="00305C90"/>
    <w:rsid w:val="00305D8C"/>
    <w:rsid w:val="0030604F"/>
    <w:rsid w:val="00306162"/>
    <w:rsid w:val="00306357"/>
    <w:rsid w:val="00306391"/>
    <w:rsid w:val="00306405"/>
    <w:rsid w:val="00306582"/>
    <w:rsid w:val="003067BD"/>
    <w:rsid w:val="003067D7"/>
    <w:rsid w:val="003067FF"/>
    <w:rsid w:val="00306B96"/>
    <w:rsid w:val="00306DEF"/>
    <w:rsid w:val="00306E7F"/>
    <w:rsid w:val="0030727E"/>
    <w:rsid w:val="003072A7"/>
    <w:rsid w:val="003072C8"/>
    <w:rsid w:val="00307400"/>
    <w:rsid w:val="00307560"/>
    <w:rsid w:val="003076B6"/>
    <w:rsid w:val="00307ABE"/>
    <w:rsid w:val="00307B00"/>
    <w:rsid w:val="00307B35"/>
    <w:rsid w:val="00307BC6"/>
    <w:rsid w:val="00307E8B"/>
    <w:rsid w:val="00310353"/>
    <w:rsid w:val="0031038B"/>
    <w:rsid w:val="0031042C"/>
    <w:rsid w:val="003106A6"/>
    <w:rsid w:val="00310A1C"/>
    <w:rsid w:val="00310B56"/>
    <w:rsid w:val="00310C84"/>
    <w:rsid w:val="00310CA1"/>
    <w:rsid w:val="00310F7E"/>
    <w:rsid w:val="00311138"/>
    <w:rsid w:val="0031120D"/>
    <w:rsid w:val="003112DF"/>
    <w:rsid w:val="003115FA"/>
    <w:rsid w:val="00311726"/>
    <w:rsid w:val="00311730"/>
    <w:rsid w:val="003119B6"/>
    <w:rsid w:val="00311A21"/>
    <w:rsid w:val="00311C9C"/>
    <w:rsid w:val="00311EC7"/>
    <w:rsid w:val="003122E4"/>
    <w:rsid w:val="0031231E"/>
    <w:rsid w:val="00312383"/>
    <w:rsid w:val="0031282D"/>
    <w:rsid w:val="003129AA"/>
    <w:rsid w:val="00312A4C"/>
    <w:rsid w:val="00312C81"/>
    <w:rsid w:val="00312EF2"/>
    <w:rsid w:val="003131F7"/>
    <w:rsid w:val="003132D1"/>
    <w:rsid w:val="003137C1"/>
    <w:rsid w:val="00313966"/>
    <w:rsid w:val="00313C2C"/>
    <w:rsid w:val="00313C62"/>
    <w:rsid w:val="00313CC7"/>
    <w:rsid w:val="00313D54"/>
    <w:rsid w:val="00313E57"/>
    <w:rsid w:val="00314198"/>
    <w:rsid w:val="0031453C"/>
    <w:rsid w:val="00314575"/>
    <w:rsid w:val="00314747"/>
    <w:rsid w:val="003148D6"/>
    <w:rsid w:val="00314A42"/>
    <w:rsid w:val="00314B51"/>
    <w:rsid w:val="00314E10"/>
    <w:rsid w:val="00315381"/>
    <w:rsid w:val="0031538F"/>
    <w:rsid w:val="003154F4"/>
    <w:rsid w:val="00315563"/>
    <w:rsid w:val="00315824"/>
    <w:rsid w:val="00315952"/>
    <w:rsid w:val="00315ECC"/>
    <w:rsid w:val="00316012"/>
    <w:rsid w:val="00316114"/>
    <w:rsid w:val="003163BD"/>
    <w:rsid w:val="0031659F"/>
    <w:rsid w:val="003165F9"/>
    <w:rsid w:val="00316678"/>
    <w:rsid w:val="003166F5"/>
    <w:rsid w:val="003168D4"/>
    <w:rsid w:val="00316E1A"/>
    <w:rsid w:val="00317000"/>
    <w:rsid w:val="003171C6"/>
    <w:rsid w:val="003173A3"/>
    <w:rsid w:val="00317738"/>
    <w:rsid w:val="00317A12"/>
    <w:rsid w:val="00317ADC"/>
    <w:rsid w:val="00317BBC"/>
    <w:rsid w:val="00317BF9"/>
    <w:rsid w:val="00317DD7"/>
    <w:rsid w:val="00317E64"/>
    <w:rsid w:val="0032006A"/>
    <w:rsid w:val="00320154"/>
    <w:rsid w:val="003202A3"/>
    <w:rsid w:val="00320300"/>
    <w:rsid w:val="003203D0"/>
    <w:rsid w:val="00320717"/>
    <w:rsid w:val="003207C1"/>
    <w:rsid w:val="00320A94"/>
    <w:rsid w:val="00320DC2"/>
    <w:rsid w:val="00321388"/>
    <w:rsid w:val="00321632"/>
    <w:rsid w:val="0032199A"/>
    <w:rsid w:val="003219BF"/>
    <w:rsid w:val="00321A18"/>
    <w:rsid w:val="00321E48"/>
    <w:rsid w:val="00321F00"/>
    <w:rsid w:val="003221A6"/>
    <w:rsid w:val="003221CC"/>
    <w:rsid w:val="0032220A"/>
    <w:rsid w:val="0032239F"/>
    <w:rsid w:val="003225A1"/>
    <w:rsid w:val="00322AA4"/>
    <w:rsid w:val="00322AC2"/>
    <w:rsid w:val="00322C20"/>
    <w:rsid w:val="00322C5A"/>
    <w:rsid w:val="00322FF2"/>
    <w:rsid w:val="00322FF3"/>
    <w:rsid w:val="00323528"/>
    <w:rsid w:val="00323610"/>
    <w:rsid w:val="003236A7"/>
    <w:rsid w:val="00323B84"/>
    <w:rsid w:val="00323C0F"/>
    <w:rsid w:val="0032405C"/>
    <w:rsid w:val="0032415B"/>
    <w:rsid w:val="003241F2"/>
    <w:rsid w:val="0032459E"/>
    <w:rsid w:val="00324678"/>
    <w:rsid w:val="0032491B"/>
    <w:rsid w:val="00324ADB"/>
    <w:rsid w:val="00324AFA"/>
    <w:rsid w:val="00324FBE"/>
    <w:rsid w:val="0032506B"/>
    <w:rsid w:val="00325243"/>
    <w:rsid w:val="003252A0"/>
    <w:rsid w:val="003255C7"/>
    <w:rsid w:val="003255EA"/>
    <w:rsid w:val="003256A0"/>
    <w:rsid w:val="003256FD"/>
    <w:rsid w:val="0032580C"/>
    <w:rsid w:val="003258FA"/>
    <w:rsid w:val="0032592E"/>
    <w:rsid w:val="00325C6D"/>
    <w:rsid w:val="00325EF4"/>
    <w:rsid w:val="00325F12"/>
    <w:rsid w:val="003260F5"/>
    <w:rsid w:val="003263BE"/>
    <w:rsid w:val="003266E8"/>
    <w:rsid w:val="00326729"/>
    <w:rsid w:val="0032678D"/>
    <w:rsid w:val="003268CF"/>
    <w:rsid w:val="00326C3F"/>
    <w:rsid w:val="00326C4D"/>
    <w:rsid w:val="0032711F"/>
    <w:rsid w:val="00327581"/>
    <w:rsid w:val="003275FE"/>
    <w:rsid w:val="0032783E"/>
    <w:rsid w:val="00327B31"/>
    <w:rsid w:val="00327FAE"/>
    <w:rsid w:val="00327FFD"/>
    <w:rsid w:val="00330125"/>
    <w:rsid w:val="003301B9"/>
    <w:rsid w:val="00330215"/>
    <w:rsid w:val="0033024E"/>
    <w:rsid w:val="00330297"/>
    <w:rsid w:val="00330365"/>
    <w:rsid w:val="003303A8"/>
    <w:rsid w:val="0033040E"/>
    <w:rsid w:val="00330514"/>
    <w:rsid w:val="0033055F"/>
    <w:rsid w:val="003305D1"/>
    <w:rsid w:val="003307D3"/>
    <w:rsid w:val="003308FC"/>
    <w:rsid w:val="003309C2"/>
    <w:rsid w:val="003309EC"/>
    <w:rsid w:val="00330A7B"/>
    <w:rsid w:val="00330A9F"/>
    <w:rsid w:val="00330B53"/>
    <w:rsid w:val="00330CF4"/>
    <w:rsid w:val="00330D80"/>
    <w:rsid w:val="00330DF7"/>
    <w:rsid w:val="00330F02"/>
    <w:rsid w:val="00331076"/>
    <w:rsid w:val="003312CC"/>
    <w:rsid w:val="003312E9"/>
    <w:rsid w:val="00331501"/>
    <w:rsid w:val="00331519"/>
    <w:rsid w:val="00331778"/>
    <w:rsid w:val="00331BBE"/>
    <w:rsid w:val="00331CB5"/>
    <w:rsid w:val="00331CDD"/>
    <w:rsid w:val="00331EF5"/>
    <w:rsid w:val="003321C1"/>
    <w:rsid w:val="003323FF"/>
    <w:rsid w:val="00332475"/>
    <w:rsid w:val="003324D6"/>
    <w:rsid w:val="0033286A"/>
    <w:rsid w:val="00332932"/>
    <w:rsid w:val="00332F91"/>
    <w:rsid w:val="0033319C"/>
    <w:rsid w:val="00333514"/>
    <w:rsid w:val="0033369F"/>
    <w:rsid w:val="00333782"/>
    <w:rsid w:val="00333AA9"/>
    <w:rsid w:val="00333B1B"/>
    <w:rsid w:val="00333B3F"/>
    <w:rsid w:val="00333CEB"/>
    <w:rsid w:val="00333E03"/>
    <w:rsid w:val="00333F72"/>
    <w:rsid w:val="00334108"/>
    <w:rsid w:val="0033412E"/>
    <w:rsid w:val="003341ED"/>
    <w:rsid w:val="0033423E"/>
    <w:rsid w:val="00334275"/>
    <w:rsid w:val="003342CE"/>
    <w:rsid w:val="00334318"/>
    <w:rsid w:val="00334340"/>
    <w:rsid w:val="003346BD"/>
    <w:rsid w:val="00334736"/>
    <w:rsid w:val="00334A6F"/>
    <w:rsid w:val="00334A9D"/>
    <w:rsid w:val="00335075"/>
    <w:rsid w:val="003351C5"/>
    <w:rsid w:val="00335219"/>
    <w:rsid w:val="00335255"/>
    <w:rsid w:val="003352AD"/>
    <w:rsid w:val="003354F1"/>
    <w:rsid w:val="003357E0"/>
    <w:rsid w:val="00335A31"/>
    <w:rsid w:val="00335C5C"/>
    <w:rsid w:val="00335D76"/>
    <w:rsid w:val="00335EED"/>
    <w:rsid w:val="00336326"/>
    <w:rsid w:val="00336494"/>
    <w:rsid w:val="003364E1"/>
    <w:rsid w:val="00336620"/>
    <w:rsid w:val="00336720"/>
    <w:rsid w:val="003368C2"/>
    <w:rsid w:val="00336C25"/>
    <w:rsid w:val="00336C29"/>
    <w:rsid w:val="00336E6A"/>
    <w:rsid w:val="00336EEE"/>
    <w:rsid w:val="003373E7"/>
    <w:rsid w:val="00337409"/>
    <w:rsid w:val="003377B1"/>
    <w:rsid w:val="00337EBF"/>
    <w:rsid w:val="0034008E"/>
    <w:rsid w:val="00340260"/>
    <w:rsid w:val="003404CE"/>
    <w:rsid w:val="0034053D"/>
    <w:rsid w:val="003405B2"/>
    <w:rsid w:val="00340877"/>
    <w:rsid w:val="0034134F"/>
    <w:rsid w:val="00341372"/>
    <w:rsid w:val="00341384"/>
    <w:rsid w:val="00341388"/>
    <w:rsid w:val="003415F2"/>
    <w:rsid w:val="00341896"/>
    <w:rsid w:val="003418DE"/>
    <w:rsid w:val="00341ACE"/>
    <w:rsid w:val="00341B6B"/>
    <w:rsid w:val="00341F4A"/>
    <w:rsid w:val="0034227B"/>
    <w:rsid w:val="00342313"/>
    <w:rsid w:val="00342356"/>
    <w:rsid w:val="0034276B"/>
    <w:rsid w:val="00342815"/>
    <w:rsid w:val="00342A0B"/>
    <w:rsid w:val="00342C32"/>
    <w:rsid w:val="00342D29"/>
    <w:rsid w:val="00342DB3"/>
    <w:rsid w:val="003433FD"/>
    <w:rsid w:val="0034361D"/>
    <w:rsid w:val="003436CC"/>
    <w:rsid w:val="00343775"/>
    <w:rsid w:val="00343778"/>
    <w:rsid w:val="00343949"/>
    <w:rsid w:val="00343C55"/>
    <w:rsid w:val="00343CBD"/>
    <w:rsid w:val="00343DB1"/>
    <w:rsid w:val="00343E4E"/>
    <w:rsid w:val="00343F23"/>
    <w:rsid w:val="00343FDE"/>
    <w:rsid w:val="0034425E"/>
    <w:rsid w:val="0034453D"/>
    <w:rsid w:val="003445EC"/>
    <w:rsid w:val="00344640"/>
    <w:rsid w:val="00344663"/>
    <w:rsid w:val="003448C5"/>
    <w:rsid w:val="00344A6E"/>
    <w:rsid w:val="00344C8E"/>
    <w:rsid w:val="00344D64"/>
    <w:rsid w:val="00344FC7"/>
    <w:rsid w:val="003450E7"/>
    <w:rsid w:val="00345472"/>
    <w:rsid w:val="00345749"/>
    <w:rsid w:val="003457F9"/>
    <w:rsid w:val="00345A09"/>
    <w:rsid w:val="00345BC6"/>
    <w:rsid w:val="00345C3E"/>
    <w:rsid w:val="00345E14"/>
    <w:rsid w:val="00345FAE"/>
    <w:rsid w:val="00345FDA"/>
    <w:rsid w:val="003462BE"/>
    <w:rsid w:val="003462BF"/>
    <w:rsid w:val="003463AF"/>
    <w:rsid w:val="003464DD"/>
    <w:rsid w:val="003465B1"/>
    <w:rsid w:val="0034669A"/>
    <w:rsid w:val="003466D5"/>
    <w:rsid w:val="00346A69"/>
    <w:rsid w:val="00346AE9"/>
    <w:rsid w:val="00346B76"/>
    <w:rsid w:val="00346F7E"/>
    <w:rsid w:val="00346FB9"/>
    <w:rsid w:val="003471D4"/>
    <w:rsid w:val="00347223"/>
    <w:rsid w:val="00347244"/>
    <w:rsid w:val="003473B8"/>
    <w:rsid w:val="003473F9"/>
    <w:rsid w:val="00347992"/>
    <w:rsid w:val="003479CE"/>
    <w:rsid w:val="00347BEB"/>
    <w:rsid w:val="00347CAD"/>
    <w:rsid w:val="00347DA5"/>
    <w:rsid w:val="00347EFA"/>
    <w:rsid w:val="00347FCC"/>
    <w:rsid w:val="0035031B"/>
    <w:rsid w:val="003505D4"/>
    <w:rsid w:val="003506A9"/>
    <w:rsid w:val="00350792"/>
    <w:rsid w:val="0035094D"/>
    <w:rsid w:val="00350ADA"/>
    <w:rsid w:val="00350B37"/>
    <w:rsid w:val="00350B9E"/>
    <w:rsid w:val="00350C12"/>
    <w:rsid w:val="00350CC6"/>
    <w:rsid w:val="00350D01"/>
    <w:rsid w:val="00350EC8"/>
    <w:rsid w:val="00350F8C"/>
    <w:rsid w:val="00351696"/>
    <w:rsid w:val="003517BA"/>
    <w:rsid w:val="003517F8"/>
    <w:rsid w:val="0035181F"/>
    <w:rsid w:val="0035199F"/>
    <w:rsid w:val="00351A39"/>
    <w:rsid w:val="00351E5E"/>
    <w:rsid w:val="00352437"/>
    <w:rsid w:val="00352604"/>
    <w:rsid w:val="0035288D"/>
    <w:rsid w:val="003528FD"/>
    <w:rsid w:val="00352D82"/>
    <w:rsid w:val="00352DA2"/>
    <w:rsid w:val="00352F81"/>
    <w:rsid w:val="00353046"/>
    <w:rsid w:val="00353228"/>
    <w:rsid w:val="003532F2"/>
    <w:rsid w:val="003537AC"/>
    <w:rsid w:val="003538CB"/>
    <w:rsid w:val="003538F1"/>
    <w:rsid w:val="00353A2C"/>
    <w:rsid w:val="0035402A"/>
    <w:rsid w:val="00354179"/>
    <w:rsid w:val="00354191"/>
    <w:rsid w:val="00354245"/>
    <w:rsid w:val="00354765"/>
    <w:rsid w:val="003547AF"/>
    <w:rsid w:val="00354AA1"/>
    <w:rsid w:val="00354E50"/>
    <w:rsid w:val="00354F9F"/>
    <w:rsid w:val="00355286"/>
    <w:rsid w:val="00355300"/>
    <w:rsid w:val="00355371"/>
    <w:rsid w:val="00355A68"/>
    <w:rsid w:val="00355FAB"/>
    <w:rsid w:val="003560D4"/>
    <w:rsid w:val="00356553"/>
    <w:rsid w:val="00356662"/>
    <w:rsid w:val="00356A86"/>
    <w:rsid w:val="00356DC1"/>
    <w:rsid w:val="00356F56"/>
    <w:rsid w:val="00356F6B"/>
    <w:rsid w:val="0035711A"/>
    <w:rsid w:val="00357647"/>
    <w:rsid w:val="00357740"/>
    <w:rsid w:val="00357754"/>
    <w:rsid w:val="003578F2"/>
    <w:rsid w:val="00357958"/>
    <w:rsid w:val="00357BAC"/>
    <w:rsid w:val="00357EE6"/>
    <w:rsid w:val="0036023B"/>
    <w:rsid w:val="0036023F"/>
    <w:rsid w:val="0036062A"/>
    <w:rsid w:val="0036084E"/>
    <w:rsid w:val="00360948"/>
    <w:rsid w:val="00360A0A"/>
    <w:rsid w:val="00360C6E"/>
    <w:rsid w:val="00360E01"/>
    <w:rsid w:val="0036111C"/>
    <w:rsid w:val="0036119E"/>
    <w:rsid w:val="0036122E"/>
    <w:rsid w:val="0036134F"/>
    <w:rsid w:val="0036141F"/>
    <w:rsid w:val="003615E6"/>
    <w:rsid w:val="003619A6"/>
    <w:rsid w:val="00361AFA"/>
    <w:rsid w:val="00361DB0"/>
    <w:rsid w:val="00361EA7"/>
    <w:rsid w:val="00361EB2"/>
    <w:rsid w:val="00362342"/>
    <w:rsid w:val="003623B0"/>
    <w:rsid w:val="0036250E"/>
    <w:rsid w:val="00362522"/>
    <w:rsid w:val="00362622"/>
    <w:rsid w:val="00362680"/>
    <w:rsid w:val="003626BB"/>
    <w:rsid w:val="00362750"/>
    <w:rsid w:val="00362788"/>
    <w:rsid w:val="00362829"/>
    <w:rsid w:val="0036289C"/>
    <w:rsid w:val="00362A67"/>
    <w:rsid w:val="00362B2A"/>
    <w:rsid w:val="00362BE7"/>
    <w:rsid w:val="00362DFA"/>
    <w:rsid w:val="00362EF7"/>
    <w:rsid w:val="00362FB2"/>
    <w:rsid w:val="00363468"/>
    <w:rsid w:val="003635B4"/>
    <w:rsid w:val="003635DD"/>
    <w:rsid w:val="00363649"/>
    <w:rsid w:val="00363674"/>
    <w:rsid w:val="00363865"/>
    <w:rsid w:val="00363A6E"/>
    <w:rsid w:val="00363B82"/>
    <w:rsid w:val="00363E89"/>
    <w:rsid w:val="00363E99"/>
    <w:rsid w:val="00364032"/>
    <w:rsid w:val="00364356"/>
    <w:rsid w:val="0036445C"/>
    <w:rsid w:val="003646C5"/>
    <w:rsid w:val="003647EF"/>
    <w:rsid w:val="00364835"/>
    <w:rsid w:val="00364E5F"/>
    <w:rsid w:val="00364EAE"/>
    <w:rsid w:val="00364EFF"/>
    <w:rsid w:val="0036503A"/>
    <w:rsid w:val="00365B92"/>
    <w:rsid w:val="00365D42"/>
    <w:rsid w:val="00365E6B"/>
    <w:rsid w:val="00365ECF"/>
    <w:rsid w:val="00365F3B"/>
    <w:rsid w:val="00365FF9"/>
    <w:rsid w:val="003661E8"/>
    <w:rsid w:val="00366373"/>
    <w:rsid w:val="003663F5"/>
    <w:rsid w:val="003666CD"/>
    <w:rsid w:val="00366747"/>
    <w:rsid w:val="00366B42"/>
    <w:rsid w:val="00366BA0"/>
    <w:rsid w:val="00366BF7"/>
    <w:rsid w:val="00366DAB"/>
    <w:rsid w:val="003670E0"/>
    <w:rsid w:val="003670F5"/>
    <w:rsid w:val="003671E3"/>
    <w:rsid w:val="00367377"/>
    <w:rsid w:val="0036737A"/>
    <w:rsid w:val="003673D7"/>
    <w:rsid w:val="0036741D"/>
    <w:rsid w:val="003675BC"/>
    <w:rsid w:val="0036785E"/>
    <w:rsid w:val="0036797A"/>
    <w:rsid w:val="00367B74"/>
    <w:rsid w:val="00367BFD"/>
    <w:rsid w:val="00367F4F"/>
    <w:rsid w:val="00370089"/>
    <w:rsid w:val="003700CA"/>
    <w:rsid w:val="003702CC"/>
    <w:rsid w:val="00370454"/>
    <w:rsid w:val="00370A6C"/>
    <w:rsid w:val="00370B5A"/>
    <w:rsid w:val="003710D9"/>
    <w:rsid w:val="00371255"/>
    <w:rsid w:val="003712A2"/>
    <w:rsid w:val="00371A9D"/>
    <w:rsid w:val="00371BBB"/>
    <w:rsid w:val="00371C09"/>
    <w:rsid w:val="00371C56"/>
    <w:rsid w:val="00371D88"/>
    <w:rsid w:val="00371E40"/>
    <w:rsid w:val="00371ECA"/>
    <w:rsid w:val="003722EF"/>
    <w:rsid w:val="00372341"/>
    <w:rsid w:val="00372593"/>
    <w:rsid w:val="003726FA"/>
    <w:rsid w:val="0037283C"/>
    <w:rsid w:val="003728D9"/>
    <w:rsid w:val="0037293F"/>
    <w:rsid w:val="00372B5B"/>
    <w:rsid w:val="00372CC2"/>
    <w:rsid w:val="00372E1F"/>
    <w:rsid w:val="00372E52"/>
    <w:rsid w:val="00372F91"/>
    <w:rsid w:val="00373202"/>
    <w:rsid w:val="00373303"/>
    <w:rsid w:val="0037346E"/>
    <w:rsid w:val="0037362F"/>
    <w:rsid w:val="0037364A"/>
    <w:rsid w:val="0037386A"/>
    <w:rsid w:val="00373BB7"/>
    <w:rsid w:val="00373EB4"/>
    <w:rsid w:val="00374048"/>
    <w:rsid w:val="0037457B"/>
    <w:rsid w:val="00374587"/>
    <w:rsid w:val="003745FC"/>
    <w:rsid w:val="00374752"/>
    <w:rsid w:val="0037476C"/>
    <w:rsid w:val="003748A5"/>
    <w:rsid w:val="00374DE8"/>
    <w:rsid w:val="00374E3A"/>
    <w:rsid w:val="00374FFC"/>
    <w:rsid w:val="0037512F"/>
    <w:rsid w:val="0037516A"/>
    <w:rsid w:val="003752FA"/>
    <w:rsid w:val="00375422"/>
    <w:rsid w:val="0037549A"/>
    <w:rsid w:val="003756E1"/>
    <w:rsid w:val="003757CA"/>
    <w:rsid w:val="0037581D"/>
    <w:rsid w:val="00375884"/>
    <w:rsid w:val="00375B15"/>
    <w:rsid w:val="00375DBA"/>
    <w:rsid w:val="00375EA9"/>
    <w:rsid w:val="00376081"/>
    <w:rsid w:val="00376284"/>
    <w:rsid w:val="0037695C"/>
    <w:rsid w:val="00376E69"/>
    <w:rsid w:val="00376FA3"/>
    <w:rsid w:val="00377257"/>
    <w:rsid w:val="00377342"/>
    <w:rsid w:val="0037739D"/>
    <w:rsid w:val="003774AE"/>
    <w:rsid w:val="003776DF"/>
    <w:rsid w:val="00377A35"/>
    <w:rsid w:val="00377D02"/>
    <w:rsid w:val="00377F1A"/>
    <w:rsid w:val="00380027"/>
    <w:rsid w:val="003801BB"/>
    <w:rsid w:val="003801F4"/>
    <w:rsid w:val="003802BC"/>
    <w:rsid w:val="003802F1"/>
    <w:rsid w:val="003805B0"/>
    <w:rsid w:val="003807CB"/>
    <w:rsid w:val="00380820"/>
    <w:rsid w:val="00380917"/>
    <w:rsid w:val="00380A04"/>
    <w:rsid w:val="00380A50"/>
    <w:rsid w:val="00380FAE"/>
    <w:rsid w:val="003810BC"/>
    <w:rsid w:val="00381235"/>
    <w:rsid w:val="00381245"/>
    <w:rsid w:val="003812B9"/>
    <w:rsid w:val="00381437"/>
    <w:rsid w:val="00381830"/>
    <w:rsid w:val="00381845"/>
    <w:rsid w:val="003818BA"/>
    <w:rsid w:val="00381951"/>
    <w:rsid w:val="00381978"/>
    <w:rsid w:val="00381CC6"/>
    <w:rsid w:val="0038231A"/>
    <w:rsid w:val="003823D7"/>
    <w:rsid w:val="00382436"/>
    <w:rsid w:val="00382A1D"/>
    <w:rsid w:val="00382A62"/>
    <w:rsid w:val="00382B84"/>
    <w:rsid w:val="00382C33"/>
    <w:rsid w:val="003830EC"/>
    <w:rsid w:val="00383142"/>
    <w:rsid w:val="00383362"/>
    <w:rsid w:val="00383403"/>
    <w:rsid w:val="00383828"/>
    <w:rsid w:val="00383E42"/>
    <w:rsid w:val="00383F46"/>
    <w:rsid w:val="003842DF"/>
    <w:rsid w:val="003846A2"/>
    <w:rsid w:val="00384D12"/>
    <w:rsid w:val="00384D2B"/>
    <w:rsid w:val="00384F39"/>
    <w:rsid w:val="00384F83"/>
    <w:rsid w:val="00385051"/>
    <w:rsid w:val="003852F5"/>
    <w:rsid w:val="003854B2"/>
    <w:rsid w:val="00385953"/>
    <w:rsid w:val="00385989"/>
    <w:rsid w:val="0038599B"/>
    <w:rsid w:val="00385AE9"/>
    <w:rsid w:val="00385D23"/>
    <w:rsid w:val="00385ED3"/>
    <w:rsid w:val="00385FA7"/>
    <w:rsid w:val="00386262"/>
    <w:rsid w:val="00386454"/>
    <w:rsid w:val="0038651B"/>
    <w:rsid w:val="003867AD"/>
    <w:rsid w:val="00386C09"/>
    <w:rsid w:val="00386E4D"/>
    <w:rsid w:val="00386F43"/>
    <w:rsid w:val="0038721A"/>
    <w:rsid w:val="003872CE"/>
    <w:rsid w:val="00387603"/>
    <w:rsid w:val="00387620"/>
    <w:rsid w:val="00387665"/>
    <w:rsid w:val="00387771"/>
    <w:rsid w:val="003877A9"/>
    <w:rsid w:val="003878F0"/>
    <w:rsid w:val="00387A88"/>
    <w:rsid w:val="00387A96"/>
    <w:rsid w:val="00387AC8"/>
    <w:rsid w:val="00387AF8"/>
    <w:rsid w:val="00387E0F"/>
    <w:rsid w:val="00387EC6"/>
    <w:rsid w:val="003900F3"/>
    <w:rsid w:val="0039011E"/>
    <w:rsid w:val="0039015A"/>
    <w:rsid w:val="00390473"/>
    <w:rsid w:val="003907E6"/>
    <w:rsid w:val="0039099B"/>
    <w:rsid w:val="00390A62"/>
    <w:rsid w:val="00390C38"/>
    <w:rsid w:val="00390E72"/>
    <w:rsid w:val="00390EE4"/>
    <w:rsid w:val="00390FDC"/>
    <w:rsid w:val="003911D3"/>
    <w:rsid w:val="003915A9"/>
    <w:rsid w:val="00391748"/>
    <w:rsid w:val="00391989"/>
    <w:rsid w:val="00391DC9"/>
    <w:rsid w:val="00391E48"/>
    <w:rsid w:val="00391EA9"/>
    <w:rsid w:val="00391F1C"/>
    <w:rsid w:val="003921D9"/>
    <w:rsid w:val="00392260"/>
    <w:rsid w:val="0039228A"/>
    <w:rsid w:val="0039271A"/>
    <w:rsid w:val="003929B2"/>
    <w:rsid w:val="00392AE6"/>
    <w:rsid w:val="003930CD"/>
    <w:rsid w:val="003931D3"/>
    <w:rsid w:val="00393750"/>
    <w:rsid w:val="0039375D"/>
    <w:rsid w:val="00393779"/>
    <w:rsid w:val="00393863"/>
    <w:rsid w:val="003938AC"/>
    <w:rsid w:val="00393A5E"/>
    <w:rsid w:val="00393A94"/>
    <w:rsid w:val="00393AFE"/>
    <w:rsid w:val="00393C1F"/>
    <w:rsid w:val="00393CCD"/>
    <w:rsid w:val="00393D9C"/>
    <w:rsid w:val="00393EC7"/>
    <w:rsid w:val="00394091"/>
    <w:rsid w:val="00394170"/>
    <w:rsid w:val="003944B3"/>
    <w:rsid w:val="003945D3"/>
    <w:rsid w:val="0039467E"/>
    <w:rsid w:val="0039477D"/>
    <w:rsid w:val="003947AC"/>
    <w:rsid w:val="00394A22"/>
    <w:rsid w:val="00394CC3"/>
    <w:rsid w:val="00394EA6"/>
    <w:rsid w:val="00394EFF"/>
    <w:rsid w:val="003950C6"/>
    <w:rsid w:val="00395238"/>
    <w:rsid w:val="00395273"/>
    <w:rsid w:val="0039544B"/>
    <w:rsid w:val="003954A9"/>
    <w:rsid w:val="003954BF"/>
    <w:rsid w:val="003954F4"/>
    <w:rsid w:val="0039573A"/>
    <w:rsid w:val="003958BC"/>
    <w:rsid w:val="003959CD"/>
    <w:rsid w:val="00395ADA"/>
    <w:rsid w:val="00395D0F"/>
    <w:rsid w:val="00395D53"/>
    <w:rsid w:val="00395E4B"/>
    <w:rsid w:val="00396097"/>
    <w:rsid w:val="003961FF"/>
    <w:rsid w:val="0039623B"/>
    <w:rsid w:val="00396323"/>
    <w:rsid w:val="00396A81"/>
    <w:rsid w:val="00396AD8"/>
    <w:rsid w:val="00396B0C"/>
    <w:rsid w:val="00396DF1"/>
    <w:rsid w:val="00396F91"/>
    <w:rsid w:val="0039703B"/>
    <w:rsid w:val="00397057"/>
    <w:rsid w:val="0039714C"/>
    <w:rsid w:val="003971D0"/>
    <w:rsid w:val="00397286"/>
    <w:rsid w:val="00397407"/>
    <w:rsid w:val="00397487"/>
    <w:rsid w:val="0039797D"/>
    <w:rsid w:val="00397A30"/>
    <w:rsid w:val="00397AF5"/>
    <w:rsid w:val="00397D92"/>
    <w:rsid w:val="00397F83"/>
    <w:rsid w:val="003A029D"/>
    <w:rsid w:val="003A02EB"/>
    <w:rsid w:val="003A04F8"/>
    <w:rsid w:val="003A05C3"/>
    <w:rsid w:val="003A0978"/>
    <w:rsid w:val="003A0B77"/>
    <w:rsid w:val="003A0D8E"/>
    <w:rsid w:val="003A0FEF"/>
    <w:rsid w:val="003A109F"/>
    <w:rsid w:val="003A10D5"/>
    <w:rsid w:val="003A1488"/>
    <w:rsid w:val="003A150D"/>
    <w:rsid w:val="003A1687"/>
    <w:rsid w:val="003A17D9"/>
    <w:rsid w:val="003A1857"/>
    <w:rsid w:val="003A1A8C"/>
    <w:rsid w:val="003A1D1F"/>
    <w:rsid w:val="003A1EF2"/>
    <w:rsid w:val="003A1F1A"/>
    <w:rsid w:val="003A2109"/>
    <w:rsid w:val="003A2454"/>
    <w:rsid w:val="003A2751"/>
    <w:rsid w:val="003A2879"/>
    <w:rsid w:val="003A28F5"/>
    <w:rsid w:val="003A29DF"/>
    <w:rsid w:val="003A2C19"/>
    <w:rsid w:val="003A2CE2"/>
    <w:rsid w:val="003A2D28"/>
    <w:rsid w:val="003A2E0D"/>
    <w:rsid w:val="003A31AE"/>
    <w:rsid w:val="003A3294"/>
    <w:rsid w:val="003A3343"/>
    <w:rsid w:val="003A3847"/>
    <w:rsid w:val="003A3956"/>
    <w:rsid w:val="003A3B8A"/>
    <w:rsid w:val="003A3DDD"/>
    <w:rsid w:val="003A3E04"/>
    <w:rsid w:val="003A420E"/>
    <w:rsid w:val="003A4531"/>
    <w:rsid w:val="003A45E6"/>
    <w:rsid w:val="003A46E0"/>
    <w:rsid w:val="003A49ED"/>
    <w:rsid w:val="003A4FD7"/>
    <w:rsid w:val="003A4FF1"/>
    <w:rsid w:val="003A5154"/>
    <w:rsid w:val="003A5159"/>
    <w:rsid w:val="003A51D3"/>
    <w:rsid w:val="003A52CC"/>
    <w:rsid w:val="003A5666"/>
    <w:rsid w:val="003A585C"/>
    <w:rsid w:val="003A5A21"/>
    <w:rsid w:val="003A5A5F"/>
    <w:rsid w:val="003A65CA"/>
    <w:rsid w:val="003A6676"/>
    <w:rsid w:val="003A6D16"/>
    <w:rsid w:val="003A7510"/>
    <w:rsid w:val="003A772B"/>
    <w:rsid w:val="003A78CF"/>
    <w:rsid w:val="003A7A20"/>
    <w:rsid w:val="003A7B6F"/>
    <w:rsid w:val="003A7EB0"/>
    <w:rsid w:val="003B0053"/>
    <w:rsid w:val="003B005B"/>
    <w:rsid w:val="003B0238"/>
    <w:rsid w:val="003B02C9"/>
    <w:rsid w:val="003B02FC"/>
    <w:rsid w:val="003B03BE"/>
    <w:rsid w:val="003B0472"/>
    <w:rsid w:val="003B04B0"/>
    <w:rsid w:val="003B0501"/>
    <w:rsid w:val="003B0526"/>
    <w:rsid w:val="003B060B"/>
    <w:rsid w:val="003B06B6"/>
    <w:rsid w:val="003B0737"/>
    <w:rsid w:val="003B089E"/>
    <w:rsid w:val="003B090D"/>
    <w:rsid w:val="003B0AF9"/>
    <w:rsid w:val="003B0B2D"/>
    <w:rsid w:val="003B0BD8"/>
    <w:rsid w:val="003B0CC3"/>
    <w:rsid w:val="003B0DFA"/>
    <w:rsid w:val="003B0EBC"/>
    <w:rsid w:val="003B0EEF"/>
    <w:rsid w:val="003B110F"/>
    <w:rsid w:val="003B136E"/>
    <w:rsid w:val="003B143F"/>
    <w:rsid w:val="003B149F"/>
    <w:rsid w:val="003B1518"/>
    <w:rsid w:val="003B15C0"/>
    <w:rsid w:val="003B185F"/>
    <w:rsid w:val="003B18F5"/>
    <w:rsid w:val="003B1995"/>
    <w:rsid w:val="003B1997"/>
    <w:rsid w:val="003B1B8A"/>
    <w:rsid w:val="003B1BEA"/>
    <w:rsid w:val="003B20C6"/>
    <w:rsid w:val="003B211C"/>
    <w:rsid w:val="003B216D"/>
    <w:rsid w:val="003B21AD"/>
    <w:rsid w:val="003B2244"/>
    <w:rsid w:val="003B233C"/>
    <w:rsid w:val="003B2658"/>
    <w:rsid w:val="003B265D"/>
    <w:rsid w:val="003B2841"/>
    <w:rsid w:val="003B287D"/>
    <w:rsid w:val="003B2A29"/>
    <w:rsid w:val="003B2B85"/>
    <w:rsid w:val="003B2C7E"/>
    <w:rsid w:val="003B2D7E"/>
    <w:rsid w:val="003B2DD1"/>
    <w:rsid w:val="003B30BA"/>
    <w:rsid w:val="003B30E0"/>
    <w:rsid w:val="003B31D4"/>
    <w:rsid w:val="003B32DE"/>
    <w:rsid w:val="003B352C"/>
    <w:rsid w:val="003B35A5"/>
    <w:rsid w:val="003B35A7"/>
    <w:rsid w:val="003B3628"/>
    <w:rsid w:val="003B36DB"/>
    <w:rsid w:val="003B36F7"/>
    <w:rsid w:val="003B3718"/>
    <w:rsid w:val="003B3893"/>
    <w:rsid w:val="003B3906"/>
    <w:rsid w:val="003B3919"/>
    <w:rsid w:val="003B3A68"/>
    <w:rsid w:val="003B3EC1"/>
    <w:rsid w:val="003B42FE"/>
    <w:rsid w:val="003B4326"/>
    <w:rsid w:val="003B4342"/>
    <w:rsid w:val="003B44DB"/>
    <w:rsid w:val="003B4691"/>
    <w:rsid w:val="003B4C4D"/>
    <w:rsid w:val="003B4F64"/>
    <w:rsid w:val="003B5109"/>
    <w:rsid w:val="003B5468"/>
    <w:rsid w:val="003B5520"/>
    <w:rsid w:val="003B555C"/>
    <w:rsid w:val="003B58B0"/>
    <w:rsid w:val="003B5929"/>
    <w:rsid w:val="003B5A52"/>
    <w:rsid w:val="003B5B32"/>
    <w:rsid w:val="003B5DFE"/>
    <w:rsid w:val="003B619C"/>
    <w:rsid w:val="003B64E6"/>
    <w:rsid w:val="003B64FF"/>
    <w:rsid w:val="003B65F5"/>
    <w:rsid w:val="003B6892"/>
    <w:rsid w:val="003B6965"/>
    <w:rsid w:val="003B6B51"/>
    <w:rsid w:val="003B6EBE"/>
    <w:rsid w:val="003B6ECE"/>
    <w:rsid w:val="003B7230"/>
    <w:rsid w:val="003B72B9"/>
    <w:rsid w:val="003B7799"/>
    <w:rsid w:val="003B77CF"/>
    <w:rsid w:val="003B788C"/>
    <w:rsid w:val="003B7DA6"/>
    <w:rsid w:val="003C00B5"/>
    <w:rsid w:val="003C00D0"/>
    <w:rsid w:val="003C0451"/>
    <w:rsid w:val="003C05E2"/>
    <w:rsid w:val="003C0602"/>
    <w:rsid w:val="003C06CA"/>
    <w:rsid w:val="003C07A6"/>
    <w:rsid w:val="003C0BAE"/>
    <w:rsid w:val="003C0D73"/>
    <w:rsid w:val="003C0DAB"/>
    <w:rsid w:val="003C1171"/>
    <w:rsid w:val="003C12ED"/>
    <w:rsid w:val="003C13B9"/>
    <w:rsid w:val="003C155B"/>
    <w:rsid w:val="003C16E8"/>
    <w:rsid w:val="003C1861"/>
    <w:rsid w:val="003C1A08"/>
    <w:rsid w:val="003C1A84"/>
    <w:rsid w:val="003C2024"/>
    <w:rsid w:val="003C21F9"/>
    <w:rsid w:val="003C234E"/>
    <w:rsid w:val="003C257B"/>
    <w:rsid w:val="003C25EF"/>
    <w:rsid w:val="003C28D2"/>
    <w:rsid w:val="003C295F"/>
    <w:rsid w:val="003C2A69"/>
    <w:rsid w:val="003C2C01"/>
    <w:rsid w:val="003C2EEC"/>
    <w:rsid w:val="003C2F7C"/>
    <w:rsid w:val="003C2FA2"/>
    <w:rsid w:val="003C2FEF"/>
    <w:rsid w:val="003C31B5"/>
    <w:rsid w:val="003C37EE"/>
    <w:rsid w:val="003C3AC6"/>
    <w:rsid w:val="003C3B88"/>
    <w:rsid w:val="003C3D0B"/>
    <w:rsid w:val="003C41CC"/>
    <w:rsid w:val="003C4389"/>
    <w:rsid w:val="003C45C0"/>
    <w:rsid w:val="003C45E5"/>
    <w:rsid w:val="003C4820"/>
    <w:rsid w:val="003C48B9"/>
    <w:rsid w:val="003C4A23"/>
    <w:rsid w:val="003C4AB9"/>
    <w:rsid w:val="003C4E08"/>
    <w:rsid w:val="003C4E54"/>
    <w:rsid w:val="003C5083"/>
    <w:rsid w:val="003C523D"/>
    <w:rsid w:val="003C529B"/>
    <w:rsid w:val="003C5512"/>
    <w:rsid w:val="003C557B"/>
    <w:rsid w:val="003C566D"/>
    <w:rsid w:val="003C56B1"/>
    <w:rsid w:val="003C58DD"/>
    <w:rsid w:val="003C5D89"/>
    <w:rsid w:val="003C63B7"/>
    <w:rsid w:val="003C64C8"/>
    <w:rsid w:val="003C6793"/>
    <w:rsid w:val="003C67DD"/>
    <w:rsid w:val="003C6DF0"/>
    <w:rsid w:val="003C6FB0"/>
    <w:rsid w:val="003C71C7"/>
    <w:rsid w:val="003C73ED"/>
    <w:rsid w:val="003C7455"/>
    <w:rsid w:val="003C7630"/>
    <w:rsid w:val="003C7805"/>
    <w:rsid w:val="003C79DF"/>
    <w:rsid w:val="003C7BAD"/>
    <w:rsid w:val="003C7D98"/>
    <w:rsid w:val="003C7EC3"/>
    <w:rsid w:val="003C7F10"/>
    <w:rsid w:val="003D0044"/>
    <w:rsid w:val="003D00BC"/>
    <w:rsid w:val="003D0225"/>
    <w:rsid w:val="003D0245"/>
    <w:rsid w:val="003D0609"/>
    <w:rsid w:val="003D0773"/>
    <w:rsid w:val="003D086E"/>
    <w:rsid w:val="003D0DA4"/>
    <w:rsid w:val="003D0DCF"/>
    <w:rsid w:val="003D121A"/>
    <w:rsid w:val="003D1354"/>
    <w:rsid w:val="003D1445"/>
    <w:rsid w:val="003D14B5"/>
    <w:rsid w:val="003D16D7"/>
    <w:rsid w:val="003D18AF"/>
    <w:rsid w:val="003D1AF0"/>
    <w:rsid w:val="003D1C9D"/>
    <w:rsid w:val="003D1D10"/>
    <w:rsid w:val="003D1D6B"/>
    <w:rsid w:val="003D236B"/>
    <w:rsid w:val="003D2474"/>
    <w:rsid w:val="003D26CB"/>
    <w:rsid w:val="003D2DFC"/>
    <w:rsid w:val="003D2EA8"/>
    <w:rsid w:val="003D3135"/>
    <w:rsid w:val="003D3140"/>
    <w:rsid w:val="003D31FC"/>
    <w:rsid w:val="003D327E"/>
    <w:rsid w:val="003D339E"/>
    <w:rsid w:val="003D348A"/>
    <w:rsid w:val="003D3531"/>
    <w:rsid w:val="003D36C5"/>
    <w:rsid w:val="003D385D"/>
    <w:rsid w:val="003D3B89"/>
    <w:rsid w:val="003D3D0C"/>
    <w:rsid w:val="003D3E3E"/>
    <w:rsid w:val="003D3E5A"/>
    <w:rsid w:val="003D3EAA"/>
    <w:rsid w:val="003D3ED0"/>
    <w:rsid w:val="003D3F81"/>
    <w:rsid w:val="003D3FA0"/>
    <w:rsid w:val="003D415D"/>
    <w:rsid w:val="003D4227"/>
    <w:rsid w:val="003D4377"/>
    <w:rsid w:val="003D43AB"/>
    <w:rsid w:val="003D43B6"/>
    <w:rsid w:val="003D45C9"/>
    <w:rsid w:val="003D4636"/>
    <w:rsid w:val="003D47E9"/>
    <w:rsid w:val="003D494B"/>
    <w:rsid w:val="003D4A53"/>
    <w:rsid w:val="003D4BF1"/>
    <w:rsid w:val="003D4C68"/>
    <w:rsid w:val="003D4DF9"/>
    <w:rsid w:val="003D4ED7"/>
    <w:rsid w:val="003D4F33"/>
    <w:rsid w:val="003D4FDA"/>
    <w:rsid w:val="003D5014"/>
    <w:rsid w:val="003D505E"/>
    <w:rsid w:val="003D52AC"/>
    <w:rsid w:val="003D56C5"/>
    <w:rsid w:val="003D5CFB"/>
    <w:rsid w:val="003D5D71"/>
    <w:rsid w:val="003D6132"/>
    <w:rsid w:val="003D6282"/>
    <w:rsid w:val="003D64DD"/>
    <w:rsid w:val="003D6950"/>
    <w:rsid w:val="003D7187"/>
    <w:rsid w:val="003D72F1"/>
    <w:rsid w:val="003D72FE"/>
    <w:rsid w:val="003D7434"/>
    <w:rsid w:val="003D7627"/>
    <w:rsid w:val="003D7980"/>
    <w:rsid w:val="003D7A1C"/>
    <w:rsid w:val="003D7AB3"/>
    <w:rsid w:val="003D7AF7"/>
    <w:rsid w:val="003D7B41"/>
    <w:rsid w:val="003D7C85"/>
    <w:rsid w:val="003D7C96"/>
    <w:rsid w:val="003D7EA1"/>
    <w:rsid w:val="003D7ED1"/>
    <w:rsid w:val="003D7F11"/>
    <w:rsid w:val="003E0002"/>
    <w:rsid w:val="003E000C"/>
    <w:rsid w:val="003E0389"/>
    <w:rsid w:val="003E067A"/>
    <w:rsid w:val="003E0703"/>
    <w:rsid w:val="003E07A8"/>
    <w:rsid w:val="003E086F"/>
    <w:rsid w:val="003E08C0"/>
    <w:rsid w:val="003E0A70"/>
    <w:rsid w:val="003E0B23"/>
    <w:rsid w:val="003E0F8D"/>
    <w:rsid w:val="003E1128"/>
    <w:rsid w:val="003E1200"/>
    <w:rsid w:val="003E1240"/>
    <w:rsid w:val="003E14F5"/>
    <w:rsid w:val="003E15B1"/>
    <w:rsid w:val="003E161E"/>
    <w:rsid w:val="003E166A"/>
    <w:rsid w:val="003E169E"/>
    <w:rsid w:val="003E1B68"/>
    <w:rsid w:val="003E1D01"/>
    <w:rsid w:val="003E1D68"/>
    <w:rsid w:val="003E1D69"/>
    <w:rsid w:val="003E21D7"/>
    <w:rsid w:val="003E2316"/>
    <w:rsid w:val="003E2377"/>
    <w:rsid w:val="003E23C2"/>
    <w:rsid w:val="003E257B"/>
    <w:rsid w:val="003E2602"/>
    <w:rsid w:val="003E265D"/>
    <w:rsid w:val="003E27A8"/>
    <w:rsid w:val="003E2862"/>
    <w:rsid w:val="003E2A6A"/>
    <w:rsid w:val="003E2B1A"/>
    <w:rsid w:val="003E2B41"/>
    <w:rsid w:val="003E2B42"/>
    <w:rsid w:val="003E2B66"/>
    <w:rsid w:val="003E2DBF"/>
    <w:rsid w:val="003E2DE8"/>
    <w:rsid w:val="003E31E3"/>
    <w:rsid w:val="003E3410"/>
    <w:rsid w:val="003E35F6"/>
    <w:rsid w:val="003E3681"/>
    <w:rsid w:val="003E36D1"/>
    <w:rsid w:val="003E3B3B"/>
    <w:rsid w:val="003E3BF7"/>
    <w:rsid w:val="003E3BFC"/>
    <w:rsid w:val="003E3D8E"/>
    <w:rsid w:val="003E3E28"/>
    <w:rsid w:val="003E4292"/>
    <w:rsid w:val="003E438B"/>
    <w:rsid w:val="003E47F2"/>
    <w:rsid w:val="003E47FD"/>
    <w:rsid w:val="003E4824"/>
    <w:rsid w:val="003E4C49"/>
    <w:rsid w:val="003E5050"/>
    <w:rsid w:val="003E5132"/>
    <w:rsid w:val="003E5133"/>
    <w:rsid w:val="003E5223"/>
    <w:rsid w:val="003E52B7"/>
    <w:rsid w:val="003E5383"/>
    <w:rsid w:val="003E53DB"/>
    <w:rsid w:val="003E54D6"/>
    <w:rsid w:val="003E5561"/>
    <w:rsid w:val="003E5867"/>
    <w:rsid w:val="003E58B0"/>
    <w:rsid w:val="003E5965"/>
    <w:rsid w:val="003E599B"/>
    <w:rsid w:val="003E5AEB"/>
    <w:rsid w:val="003E5B53"/>
    <w:rsid w:val="003E5B66"/>
    <w:rsid w:val="003E5BFF"/>
    <w:rsid w:val="003E5FD2"/>
    <w:rsid w:val="003E6275"/>
    <w:rsid w:val="003E62ED"/>
    <w:rsid w:val="003E654A"/>
    <w:rsid w:val="003E654C"/>
    <w:rsid w:val="003E664D"/>
    <w:rsid w:val="003E6797"/>
    <w:rsid w:val="003E6942"/>
    <w:rsid w:val="003E6F9B"/>
    <w:rsid w:val="003E6FEE"/>
    <w:rsid w:val="003E70D4"/>
    <w:rsid w:val="003E716B"/>
    <w:rsid w:val="003E75F9"/>
    <w:rsid w:val="003E7857"/>
    <w:rsid w:val="003E7991"/>
    <w:rsid w:val="003E7993"/>
    <w:rsid w:val="003E7A00"/>
    <w:rsid w:val="003E7ADD"/>
    <w:rsid w:val="003E7C52"/>
    <w:rsid w:val="003F0049"/>
    <w:rsid w:val="003F0109"/>
    <w:rsid w:val="003F01FA"/>
    <w:rsid w:val="003F021C"/>
    <w:rsid w:val="003F036C"/>
    <w:rsid w:val="003F04C3"/>
    <w:rsid w:val="003F05ED"/>
    <w:rsid w:val="003F0716"/>
    <w:rsid w:val="003F088D"/>
    <w:rsid w:val="003F0903"/>
    <w:rsid w:val="003F096A"/>
    <w:rsid w:val="003F0A21"/>
    <w:rsid w:val="003F0B77"/>
    <w:rsid w:val="003F0DB8"/>
    <w:rsid w:val="003F0F58"/>
    <w:rsid w:val="003F106F"/>
    <w:rsid w:val="003F1187"/>
    <w:rsid w:val="003F13F7"/>
    <w:rsid w:val="003F148E"/>
    <w:rsid w:val="003F14FE"/>
    <w:rsid w:val="003F163A"/>
    <w:rsid w:val="003F16F7"/>
    <w:rsid w:val="003F1701"/>
    <w:rsid w:val="003F17FF"/>
    <w:rsid w:val="003F1840"/>
    <w:rsid w:val="003F18BA"/>
    <w:rsid w:val="003F1A31"/>
    <w:rsid w:val="003F1B0D"/>
    <w:rsid w:val="003F1B35"/>
    <w:rsid w:val="003F1C90"/>
    <w:rsid w:val="003F1DD3"/>
    <w:rsid w:val="003F1E87"/>
    <w:rsid w:val="003F1F79"/>
    <w:rsid w:val="003F1F86"/>
    <w:rsid w:val="003F2219"/>
    <w:rsid w:val="003F23CA"/>
    <w:rsid w:val="003F2445"/>
    <w:rsid w:val="003F296D"/>
    <w:rsid w:val="003F29B9"/>
    <w:rsid w:val="003F2E2C"/>
    <w:rsid w:val="003F31F5"/>
    <w:rsid w:val="003F358B"/>
    <w:rsid w:val="003F37B3"/>
    <w:rsid w:val="003F38A7"/>
    <w:rsid w:val="003F3984"/>
    <w:rsid w:val="003F3CD8"/>
    <w:rsid w:val="003F3E7F"/>
    <w:rsid w:val="003F3F7B"/>
    <w:rsid w:val="003F41B6"/>
    <w:rsid w:val="003F4292"/>
    <w:rsid w:val="003F42BA"/>
    <w:rsid w:val="003F45AC"/>
    <w:rsid w:val="003F45C0"/>
    <w:rsid w:val="003F4721"/>
    <w:rsid w:val="003F473A"/>
    <w:rsid w:val="003F4857"/>
    <w:rsid w:val="003F4901"/>
    <w:rsid w:val="003F4E97"/>
    <w:rsid w:val="003F4FE7"/>
    <w:rsid w:val="003F5373"/>
    <w:rsid w:val="003F54CD"/>
    <w:rsid w:val="003F56CB"/>
    <w:rsid w:val="003F5897"/>
    <w:rsid w:val="003F5A9E"/>
    <w:rsid w:val="003F5BA8"/>
    <w:rsid w:val="003F5D4F"/>
    <w:rsid w:val="003F624E"/>
    <w:rsid w:val="003F639B"/>
    <w:rsid w:val="003F6466"/>
    <w:rsid w:val="003F658A"/>
    <w:rsid w:val="003F66DE"/>
    <w:rsid w:val="003F6A59"/>
    <w:rsid w:val="003F6D2C"/>
    <w:rsid w:val="003F6D72"/>
    <w:rsid w:val="003F6F2A"/>
    <w:rsid w:val="003F6FEF"/>
    <w:rsid w:val="003F7092"/>
    <w:rsid w:val="003F70B1"/>
    <w:rsid w:val="003F711D"/>
    <w:rsid w:val="003F71B0"/>
    <w:rsid w:val="003F72CA"/>
    <w:rsid w:val="003F7433"/>
    <w:rsid w:val="003F746C"/>
    <w:rsid w:val="003F754D"/>
    <w:rsid w:val="003F782F"/>
    <w:rsid w:val="003F7A4A"/>
    <w:rsid w:val="003F7C05"/>
    <w:rsid w:val="0040005A"/>
    <w:rsid w:val="00400396"/>
    <w:rsid w:val="004006BE"/>
    <w:rsid w:val="0040070D"/>
    <w:rsid w:val="004008E8"/>
    <w:rsid w:val="0040119C"/>
    <w:rsid w:val="0040126D"/>
    <w:rsid w:val="00401438"/>
    <w:rsid w:val="0040182C"/>
    <w:rsid w:val="00401D40"/>
    <w:rsid w:val="00401E1C"/>
    <w:rsid w:val="0040278D"/>
    <w:rsid w:val="0040282F"/>
    <w:rsid w:val="00402886"/>
    <w:rsid w:val="0040299D"/>
    <w:rsid w:val="00402CB3"/>
    <w:rsid w:val="00402CFB"/>
    <w:rsid w:val="00402D6A"/>
    <w:rsid w:val="00402EF7"/>
    <w:rsid w:val="00403181"/>
    <w:rsid w:val="004033A9"/>
    <w:rsid w:val="004037D2"/>
    <w:rsid w:val="0040396C"/>
    <w:rsid w:val="004039F0"/>
    <w:rsid w:val="00403C3F"/>
    <w:rsid w:val="00403D84"/>
    <w:rsid w:val="00404133"/>
    <w:rsid w:val="004042CD"/>
    <w:rsid w:val="0040440F"/>
    <w:rsid w:val="0040453A"/>
    <w:rsid w:val="0040476D"/>
    <w:rsid w:val="00404C7F"/>
    <w:rsid w:val="00404E99"/>
    <w:rsid w:val="00404F1C"/>
    <w:rsid w:val="00405379"/>
    <w:rsid w:val="004053B7"/>
    <w:rsid w:val="004054AB"/>
    <w:rsid w:val="00405500"/>
    <w:rsid w:val="00405815"/>
    <w:rsid w:val="004058DF"/>
    <w:rsid w:val="00405BB2"/>
    <w:rsid w:val="00405DF8"/>
    <w:rsid w:val="00405E70"/>
    <w:rsid w:val="004060B6"/>
    <w:rsid w:val="004060FC"/>
    <w:rsid w:val="00406234"/>
    <w:rsid w:val="00406370"/>
    <w:rsid w:val="0040679B"/>
    <w:rsid w:val="004068B6"/>
    <w:rsid w:val="004068DF"/>
    <w:rsid w:val="0040695B"/>
    <w:rsid w:val="00406C71"/>
    <w:rsid w:val="00406F39"/>
    <w:rsid w:val="0040714E"/>
    <w:rsid w:val="00407279"/>
    <w:rsid w:val="00407482"/>
    <w:rsid w:val="00407598"/>
    <w:rsid w:val="004075CB"/>
    <w:rsid w:val="00407717"/>
    <w:rsid w:val="00407779"/>
    <w:rsid w:val="00407DD5"/>
    <w:rsid w:val="00407F08"/>
    <w:rsid w:val="0041011E"/>
    <w:rsid w:val="00410251"/>
    <w:rsid w:val="004103A3"/>
    <w:rsid w:val="0041052E"/>
    <w:rsid w:val="0041053C"/>
    <w:rsid w:val="004105E7"/>
    <w:rsid w:val="004106F9"/>
    <w:rsid w:val="00410D89"/>
    <w:rsid w:val="00410DBB"/>
    <w:rsid w:val="0041115D"/>
    <w:rsid w:val="004112BE"/>
    <w:rsid w:val="004112E7"/>
    <w:rsid w:val="004114F3"/>
    <w:rsid w:val="004115E2"/>
    <w:rsid w:val="00411AA9"/>
    <w:rsid w:val="00411F13"/>
    <w:rsid w:val="00411FC3"/>
    <w:rsid w:val="00412114"/>
    <w:rsid w:val="0041228D"/>
    <w:rsid w:val="004122F2"/>
    <w:rsid w:val="00412393"/>
    <w:rsid w:val="0041265B"/>
    <w:rsid w:val="0041276C"/>
    <w:rsid w:val="00412B01"/>
    <w:rsid w:val="00412BDF"/>
    <w:rsid w:val="00412C68"/>
    <w:rsid w:val="00412CCD"/>
    <w:rsid w:val="00412E36"/>
    <w:rsid w:val="00412EA2"/>
    <w:rsid w:val="0041300C"/>
    <w:rsid w:val="0041353F"/>
    <w:rsid w:val="00413A6F"/>
    <w:rsid w:val="00413B06"/>
    <w:rsid w:val="00413BFE"/>
    <w:rsid w:val="00413EB1"/>
    <w:rsid w:val="004140CD"/>
    <w:rsid w:val="00414280"/>
    <w:rsid w:val="004142FC"/>
    <w:rsid w:val="0041436E"/>
    <w:rsid w:val="00414456"/>
    <w:rsid w:val="00414492"/>
    <w:rsid w:val="004145AC"/>
    <w:rsid w:val="00414CE9"/>
    <w:rsid w:val="00414F15"/>
    <w:rsid w:val="004150C1"/>
    <w:rsid w:val="004151CD"/>
    <w:rsid w:val="0041524E"/>
    <w:rsid w:val="0041535B"/>
    <w:rsid w:val="004153CF"/>
    <w:rsid w:val="0041543C"/>
    <w:rsid w:val="004155CE"/>
    <w:rsid w:val="004155D2"/>
    <w:rsid w:val="00415729"/>
    <w:rsid w:val="004157A1"/>
    <w:rsid w:val="004158C0"/>
    <w:rsid w:val="00415AB7"/>
    <w:rsid w:val="00415BAD"/>
    <w:rsid w:val="00415BD9"/>
    <w:rsid w:val="00415F66"/>
    <w:rsid w:val="00416132"/>
    <w:rsid w:val="004161D3"/>
    <w:rsid w:val="00416325"/>
    <w:rsid w:val="004165A4"/>
    <w:rsid w:val="00416697"/>
    <w:rsid w:val="00416873"/>
    <w:rsid w:val="004169EF"/>
    <w:rsid w:val="00416A46"/>
    <w:rsid w:val="00417017"/>
    <w:rsid w:val="00417119"/>
    <w:rsid w:val="00417278"/>
    <w:rsid w:val="004175F1"/>
    <w:rsid w:val="00417773"/>
    <w:rsid w:val="0041790E"/>
    <w:rsid w:val="00417925"/>
    <w:rsid w:val="00417AC8"/>
    <w:rsid w:val="00417B8A"/>
    <w:rsid w:val="004202D2"/>
    <w:rsid w:val="004205DF"/>
    <w:rsid w:val="004206AF"/>
    <w:rsid w:val="00420927"/>
    <w:rsid w:val="00420D51"/>
    <w:rsid w:val="00420D94"/>
    <w:rsid w:val="00420E4D"/>
    <w:rsid w:val="00420EA2"/>
    <w:rsid w:val="0042156B"/>
    <w:rsid w:val="00421768"/>
    <w:rsid w:val="004218CA"/>
    <w:rsid w:val="00421CC8"/>
    <w:rsid w:val="00421DD3"/>
    <w:rsid w:val="00421EF8"/>
    <w:rsid w:val="00421F8C"/>
    <w:rsid w:val="00422329"/>
    <w:rsid w:val="004223D7"/>
    <w:rsid w:val="004226A3"/>
    <w:rsid w:val="004227CC"/>
    <w:rsid w:val="004227F0"/>
    <w:rsid w:val="00422DB8"/>
    <w:rsid w:val="00422F08"/>
    <w:rsid w:val="00422F30"/>
    <w:rsid w:val="00423027"/>
    <w:rsid w:val="0042313C"/>
    <w:rsid w:val="0042326F"/>
    <w:rsid w:val="00423575"/>
    <w:rsid w:val="004237B9"/>
    <w:rsid w:val="004237CF"/>
    <w:rsid w:val="00423E6A"/>
    <w:rsid w:val="0042432C"/>
    <w:rsid w:val="004243C9"/>
    <w:rsid w:val="00424417"/>
    <w:rsid w:val="00424545"/>
    <w:rsid w:val="00424582"/>
    <w:rsid w:val="00424584"/>
    <w:rsid w:val="004245EC"/>
    <w:rsid w:val="00424677"/>
    <w:rsid w:val="00424850"/>
    <w:rsid w:val="004248C0"/>
    <w:rsid w:val="00424928"/>
    <w:rsid w:val="00424985"/>
    <w:rsid w:val="004249A0"/>
    <w:rsid w:val="00424A0C"/>
    <w:rsid w:val="00424B70"/>
    <w:rsid w:val="00424CFA"/>
    <w:rsid w:val="00424D92"/>
    <w:rsid w:val="00424E38"/>
    <w:rsid w:val="00424EA9"/>
    <w:rsid w:val="00424F85"/>
    <w:rsid w:val="004250D4"/>
    <w:rsid w:val="00425122"/>
    <w:rsid w:val="00425172"/>
    <w:rsid w:val="00425549"/>
    <w:rsid w:val="0042563A"/>
    <w:rsid w:val="00425752"/>
    <w:rsid w:val="0042595C"/>
    <w:rsid w:val="00425994"/>
    <w:rsid w:val="00425A48"/>
    <w:rsid w:val="00425BC3"/>
    <w:rsid w:val="00425D3F"/>
    <w:rsid w:val="00425D88"/>
    <w:rsid w:val="00425EAA"/>
    <w:rsid w:val="00426148"/>
    <w:rsid w:val="004261CE"/>
    <w:rsid w:val="0042633A"/>
    <w:rsid w:val="00426403"/>
    <w:rsid w:val="00426751"/>
    <w:rsid w:val="004268A7"/>
    <w:rsid w:val="00426A0E"/>
    <w:rsid w:val="00426A11"/>
    <w:rsid w:val="004270ED"/>
    <w:rsid w:val="00427311"/>
    <w:rsid w:val="00427679"/>
    <w:rsid w:val="0042768F"/>
    <w:rsid w:val="004277EA"/>
    <w:rsid w:val="0042784E"/>
    <w:rsid w:val="00427903"/>
    <w:rsid w:val="004302F3"/>
    <w:rsid w:val="0043038A"/>
    <w:rsid w:val="0043054C"/>
    <w:rsid w:val="00430588"/>
    <w:rsid w:val="004305D3"/>
    <w:rsid w:val="004305F5"/>
    <w:rsid w:val="0043066C"/>
    <w:rsid w:val="00430671"/>
    <w:rsid w:val="00430677"/>
    <w:rsid w:val="00430720"/>
    <w:rsid w:val="004307C6"/>
    <w:rsid w:val="004307D9"/>
    <w:rsid w:val="004308FF"/>
    <w:rsid w:val="0043097F"/>
    <w:rsid w:val="00430E07"/>
    <w:rsid w:val="00430F7F"/>
    <w:rsid w:val="004311B0"/>
    <w:rsid w:val="00431215"/>
    <w:rsid w:val="00431362"/>
    <w:rsid w:val="00431513"/>
    <w:rsid w:val="00431769"/>
    <w:rsid w:val="004317EA"/>
    <w:rsid w:val="004319A7"/>
    <w:rsid w:val="00431A5E"/>
    <w:rsid w:val="00431A73"/>
    <w:rsid w:val="00431BAF"/>
    <w:rsid w:val="00431CF1"/>
    <w:rsid w:val="00432041"/>
    <w:rsid w:val="00432080"/>
    <w:rsid w:val="004320CA"/>
    <w:rsid w:val="004320E3"/>
    <w:rsid w:val="004322CD"/>
    <w:rsid w:val="004323D7"/>
    <w:rsid w:val="00432824"/>
    <w:rsid w:val="00432902"/>
    <w:rsid w:val="0043298F"/>
    <w:rsid w:val="004329B5"/>
    <w:rsid w:val="00432A2F"/>
    <w:rsid w:val="00432CDB"/>
    <w:rsid w:val="00432E2A"/>
    <w:rsid w:val="00432F1C"/>
    <w:rsid w:val="00432FE2"/>
    <w:rsid w:val="004331B6"/>
    <w:rsid w:val="0043335D"/>
    <w:rsid w:val="004334B2"/>
    <w:rsid w:val="004335A1"/>
    <w:rsid w:val="004336B9"/>
    <w:rsid w:val="00433B2B"/>
    <w:rsid w:val="00433C3E"/>
    <w:rsid w:val="00433C8D"/>
    <w:rsid w:val="00433CEA"/>
    <w:rsid w:val="00433D03"/>
    <w:rsid w:val="00433D6E"/>
    <w:rsid w:val="00433E17"/>
    <w:rsid w:val="00433E77"/>
    <w:rsid w:val="00433F2F"/>
    <w:rsid w:val="00433F34"/>
    <w:rsid w:val="00433F77"/>
    <w:rsid w:val="0043403D"/>
    <w:rsid w:val="00434125"/>
    <w:rsid w:val="00434493"/>
    <w:rsid w:val="0043455D"/>
    <w:rsid w:val="0043463A"/>
    <w:rsid w:val="00434707"/>
    <w:rsid w:val="004348C9"/>
    <w:rsid w:val="0043490F"/>
    <w:rsid w:val="00434A56"/>
    <w:rsid w:val="00434A90"/>
    <w:rsid w:val="00434ABC"/>
    <w:rsid w:val="00434D66"/>
    <w:rsid w:val="0043501C"/>
    <w:rsid w:val="0043503E"/>
    <w:rsid w:val="004352B3"/>
    <w:rsid w:val="00435415"/>
    <w:rsid w:val="004354F4"/>
    <w:rsid w:val="00435729"/>
    <w:rsid w:val="004357BA"/>
    <w:rsid w:val="00435839"/>
    <w:rsid w:val="004358B9"/>
    <w:rsid w:val="004358E3"/>
    <w:rsid w:val="0043591E"/>
    <w:rsid w:val="00435927"/>
    <w:rsid w:val="00435950"/>
    <w:rsid w:val="004359CA"/>
    <w:rsid w:val="00435C03"/>
    <w:rsid w:val="00435C53"/>
    <w:rsid w:val="00435CCB"/>
    <w:rsid w:val="00435D4A"/>
    <w:rsid w:val="00435E92"/>
    <w:rsid w:val="0043613C"/>
    <w:rsid w:val="00436181"/>
    <w:rsid w:val="004361BB"/>
    <w:rsid w:val="004364D7"/>
    <w:rsid w:val="00436627"/>
    <w:rsid w:val="00436790"/>
    <w:rsid w:val="004368ED"/>
    <w:rsid w:val="004369DE"/>
    <w:rsid w:val="00436C43"/>
    <w:rsid w:val="00436CF8"/>
    <w:rsid w:val="00436D70"/>
    <w:rsid w:val="00436ECE"/>
    <w:rsid w:val="00437291"/>
    <w:rsid w:val="004373A0"/>
    <w:rsid w:val="004373FA"/>
    <w:rsid w:val="004374C2"/>
    <w:rsid w:val="00437740"/>
    <w:rsid w:val="00437869"/>
    <w:rsid w:val="00437FF5"/>
    <w:rsid w:val="004401C9"/>
    <w:rsid w:val="004401EB"/>
    <w:rsid w:val="00440228"/>
    <w:rsid w:val="00440603"/>
    <w:rsid w:val="00440725"/>
    <w:rsid w:val="00440763"/>
    <w:rsid w:val="00440C26"/>
    <w:rsid w:val="00440E92"/>
    <w:rsid w:val="0044150C"/>
    <w:rsid w:val="00441641"/>
    <w:rsid w:val="0044166B"/>
    <w:rsid w:val="004417ED"/>
    <w:rsid w:val="0044230F"/>
    <w:rsid w:val="004424D8"/>
    <w:rsid w:val="0044255E"/>
    <w:rsid w:val="004429DB"/>
    <w:rsid w:val="004429F4"/>
    <w:rsid w:val="00442AC3"/>
    <w:rsid w:val="00442D81"/>
    <w:rsid w:val="00442F24"/>
    <w:rsid w:val="00442F2B"/>
    <w:rsid w:val="004430B3"/>
    <w:rsid w:val="0044329A"/>
    <w:rsid w:val="00443359"/>
    <w:rsid w:val="004433F0"/>
    <w:rsid w:val="00443606"/>
    <w:rsid w:val="00443953"/>
    <w:rsid w:val="00443C57"/>
    <w:rsid w:val="00443CE1"/>
    <w:rsid w:val="00443D41"/>
    <w:rsid w:val="004441DC"/>
    <w:rsid w:val="0044445A"/>
    <w:rsid w:val="004445E0"/>
    <w:rsid w:val="00444706"/>
    <w:rsid w:val="0044483E"/>
    <w:rsid w:val="004449FD"/>
    <w:rsid w:val="00444B5D"/>
    <w:rsid w:val="00444B76"/>
    <w:rsid w:val="00444BA5"/>
    <w:rsid w:val="00444CE9"/>
    <w:rsid w:val="00444CF2"/>
    <w:rsid w:val="00444DCF"/>
    <w:rsid w:val="00444E8C"/>
    <w:rsid w:val="00444F4C"/>
    <w:rsid w:val="0044501E"/>
    <w:rsid w:val="004450C3"/>
    <w:rsid w:val="00445159"/>
    <w:rsid w:val="0044517F"/>
    <w:rsid w:val="004452DD"/>
    <w:rsid w:val="004454EC"/>
    <w:rsid w:val="004457B4"/>
    <w:rsid w:val="00445F3D"/>
    <w:rsid w:val="00445F95"/>
    <w:rsid w:val="0044606B"/>
    <w:rsid w:val="00446084"/>
    <w:rsid w:val="004461A1"/>
    <w:rsid w:val="004461B2"/>
    <w:rsid w:val="004462D9"/>
    <w:rsid w:val="00446388"/>
    <w:rsid w:val="00446547"/>
    <w:rsid w:val="00446716"/>
    <w:rsid w:val="00446790"/>
    <w:rsid w:val="00446C3E"/>
    <w:rsid w:val="00447125"/>
    <w:rsid w:val="00447638"/>
    <w:rsid w:val="004476A4"/>
    <w:rsid w:val="00447B2F"/>
    <w:rsid w:val="00447EB7"/>
    <w:rsid w:val="004500D1"/>
    <w:rsid w:val="0045013C"/>
    <w:rsid w:val="00450201"/>
    <w:rsid w:val="004503D0"/>
    <w:rsid w:val="0045050A"/>
    <w:rsid w:val="00450559"/>
    <w:rsid w:val="004506F3"/>
    <w:rsid w:val="00450795"/>
    <w:rsid w:val="004507D3"/>
    <w:rsid w:val="00450876"/>
    <w:rsid w:val="00450BE5"/>
    <w:rsid w:val="00450C56"/>
    <w:rsid w:val="00450D87"/>
    <w:rsid w:val="00451201"/>
    <w:rsid w:val="00451212"/>
    <w:rsid w:val="00451286"/>
    <w:rsid w:val="004515C2"/>
    <w:rsid w:val="004516C8"/>
    <w:rsid w:val="00451B8B"/>
    <w:rsid w:val="00451C90"/>
    <w:rsid w:val="00451CED"/>
    <w:rsid w:val="00451DFB"/>
    <w:rsid w:val="0045210C"/>
    <w:rsid w:val="00452128"/>
    <w:rsid w:val="004521D2"/>
    <w:rsid w:val="00452394"/>
    <w:rsid w:val="00452457"/>
    <w:rsid w:val="00452683"/>
    <w:rsid w:val="004526E6"/>
    <w:rsid w:val="004527A2"/>
    <w:rsid w:val="0045296F"/>
    <w:rsid w:val="00452B1E"/>
    <w:rsid w:val="00452D5A"/>
    <w:rsid w:val="00452F46"/>
    <w:rsid w:val="004530DB"/>
    <w:rsid w:val="00453155"/>
    <w:rsid w:val="00453489"/>
    <w:rsid w:val="004535F4"/>
    <w:rsid w:val="00453651"/>
    <w:rsid w:val="00453658"/>
    <w:rsid w:val="00453676"/>
    <w:rsid w:val="004540FC"/>
    <w:rsid w:val="0045416F"/>
    <w:rsid w:val="0045421A"/>
    <w:rsid w:val="004542A2"/>
    <w:rsid w:val="00454761"/>
    <w:rsid w:val="0045499B"/>
    <w:rsid w:val="00454A56"/>
    <w:rsid w:val="00454F65"/>
    <w:rsid w:val="0045529C"/>
    <w:rsid w:val="004552B2"/>
    <w:rsid w:val="004553AF"/>
    <w:rsid w:val="0045542A"/>
    <w:rsid w:val="004555F0"/>
    <w:rsid w:val="0045563E"/>
    <w:rsid w:val="004557AC"/>
    <w:rsid w:val="004557B3"/>
    <w:rsid w:val="00455933"/>
    <w:rsid w:val="00455BC3"/>
    <w:rsid w:val="00455C27"/>
    <w:rsid w:val="00455C3B"/>
    <w:rsid w:val="00455C3C"/>
    <w:rsid w:val="00455C7E"/>
    <w:rsid w:val="00455ED3"/>
    <w:rsid w:val="00455FE0"/>
    <w:rsid w:val="00456307"/>
    <w:rsid w:val="004563FF"/>
    <w:rsid w:val="00456595"/>
    <w:rsid w:val="00456C88"/>
    <w:rsid w:val="00456CFE"/>
    <w:rsid w:val="00456EBF"/>
    <w:rsid w:val="00456F1A"/>
    <w:rsid w:val="0045714D"/>
    <w:rsid w:val="0045752D"/>
    <w:rsid w:val="0045758F"/>
    <w:rsid w:val="00457844"/>
    <w:rsid w:val="004579BE"/>
    <w:rsid w:val="00457B32"/>
    <w:rsid w:val="00457BCF"/>
    <w:rsid w:val="00460493"/>
    <w:rsid w:val="00460562"/>
    <w:rsid w:val="0046079D"/>
    <w:rsid w:val="004607EC"/>
    <w:rsid w:val="0046088D"/>
    <w:rsid w:val="004609C4"/>
    <w:rsid w:val="004612EF"/>
    <w:rsid w:val="00461417"/>
    <w:rsid w:val="00461503"/>
    <w:rsid w:val="004615F7"/>
    <w:rsid w:val="00461B01"/>
    <w:rsid w:val="00461B11"/>
    <w:rsid w:val="00461C22"/>
    <w:rsid w:val="00461D1C"/>
    <w:rsid w:val="00461EDA"/>
    <w:rsid w:val="0046202C"/>
    <w:rsid w:val="004620DD"/>
    <w:rsid w:val="00462141"/>
    <w:rsid w:val="004621C3"/>
    <w:rsid w:val="004622A2"/>
    <w:rsid w:val="004622B6"/>
    <w:rsid w:val="00462317"/>
    <w:rsid w:val="0046235E"/>
    <w:rsid w:val="00462548"/>
    <w:rsid w:val="00462630"/>
    <w:rsid w:val="00462765"/>
    <w:rsid w:val="00462C0F"/>
    <w:rsid w:val="004631C9"/>
    <w:rsid w:val="0046323B"/>
    <w:rsid w:val="00463315"/>
    <w:rsid w:val="00463342"/>
    <w:rsid w:val="004633DE"/>
    <w:rsid w:val="00463465"/>
    <w:rsid w:val="00463642"/>
    <w:rsid w:val="00463869"/>
    <w:rsid w:val="00463938"/>
    <w:rsid w:val="00463977"/>
    <w:rsid w:val="004639F4"/>
    <w:rsid w:val="00463BDB"/>
    <w:rsid w:val="00463D7F"/>
    <w:rsid w:val="00463F10"/>
    <w:rsid w:val="00463F13"/>
    <w:rsid w:val="00463F76"/>
    <w:rsid w:val="004640DF"/>
    <w:rsid w:val="00464146"/>
    <w:rsid w:val="00464182"/>
    <w:rsid w:val="004645C1"/>
    <w:rsid w:val="004645E7"/>
    <w:rsid w:val="0046473D"/>
    <w:rsid w:val="00464997"/>
    <w:rsid w:val="00464DE4"/>
    <w:rsid w:val="00464EFF"/>
    <w:rsid w:val="00464F00"/>
    <w:rsid w:val="00464FD9"/>
    <w:rsid w:val="0046537A"/>
    <w:rsid w:val="004653B5"/>
    <w:rsid w:val="0046547D"/>
    <w:rsid w:val="0046548A"/>
    <w:rsid w:val="004654A7"/>
    <w:rsid w:val="004655CE"/>
    <w:rsid w:val="004656AD"/>
    <w:rsid w:val="00465708"/>
    <w:rsid w:val="0046590C"/>
    <w:rsid w:val="004659D4"/>
    <w:rsid w:val="00465D6D"/>
    <w:rsid w:val="00465FC5"/>
    <w:rsid w:val="004660E1"/>
    <w:rsid w:val="004662F5"/>
    <w:rsid w:val="0046637A"/>
    <w:rsid w:val="00466397"/>
    <w:rsid w:val="0046658F"/>
    <w:rsid w:val="004665B3"/>
    <w:rsid w:val="00466667"/>
    <w:rsid w:val="004668C8"/>
    <w:rsid w:val="004668F9"/>
    <w:rsid w:val="004669AE"/>
    <w:rsid w:val="00466D13"/>
    <w:rsid w:val="00466DCE"/>
    <w:rsid w:val="00466F27"/>
    <w:rsid w:val="004670DA"/>
    <w:rsid w:val="00467320"/>
    <w:rsid w:val="00467593"/>
    <w:rsid w:val="0046766F"/>
    <w:rsid w:val="00467767"/>
    <w:rsid w:val="00467792"/>
    <w:rsid w:val="004677EE"/>
    <w:rsid w:val="00467B63"/>
    <w:rsid w:val="00467C04"/>
    <w:rsid w:val="00467CCD"/>
    <w:rsid w:val="00467F21"/>
    <w:rsid w:val="00467FBA"/>
    <w:rsid w:val="00470011"/>
    <w:rsid w:val="00470212"/>
    <w:rsid w:val="00470236"/>
    <w:rsid w:val="0047026F"/>
    <w:rsid w:val="00470458"/>
    <w:rsid w:val="00470754"/>
    <w:rsid w:val="004708EA"/>
    <w:rsid w:val="00470D5B"/>
    <w:rsid w:val="00471134"/>
    <w:rsid w:val="004712E3"/>
    <w:rsid w:val="00471350"/>
    <w:rsid w:val="00471498"/>
    <w:rsid w:val="0047161C"/>
    <w:rsid w:val="00471625"/>
    <w:rsid w:val="004716D8"/>
    <w:rsid w:val="004716EE"/>
    <w:rsid w:val="00471700"/>
    <w:rsid w:val="00471734"/>
    <w:rsid w:val="00471B31"/>
    <w:rsid w:val="00471CED"/>
    <w:rsid w:val="004720E6"/>
    <w:rsid w:val="00472289"/>
    <w:rsid w:val="0047239E"/>
    <w:rsid w:val="004726B7"/>
    <w:rsid w:val="004726F0"/>
    <w:rsid w:val="0047270D"/>
    <w:rsid w:val="00472744"/>
    <w:rsid w:val="004727CC"/>
    <w:rsid w:val="004728A8"/>
    <w:rsid w:val="004728B5"/>
    <w:rsid w:val="00472B43"/>
    <w:rsid w:val="00473042"/>
    <w:rsid w:val="00473044"/>
    <w:rsid w:val="004730AB"/>
    <w:rsid w:val="00473304"/>
    <w:rsid w:val="00473369"/>
    <w:rsid w:val="00473456"/>
    <w:rsid w:val="004736F0"/>
    <w:rsid w:val="00473700"/>
    <w:rsid w:val="0047382A"/>
    <w:rsid w:val="00473902"/>
    <w:rsid w:val="004739F0"/>
    <w:rsid w:val="00474002"/>
    <w:rsid w:val="004741D6"/>
    <w:rsid w:val="004743BC"/>
    <w:rsid w:val="004745CB"/>
    <w:rsid w:val="004746CD"/>
    <w:rsid w:val="00474798"/>
    <w:rsid w:val="004747D1"/>
    <w:rsid w:val="00474820"/>
    <w:rsid w:val="00474B92"/>
    <w:rsid w:val="00474C87"/>
    <w:rsid w:val="004754E8"/>
    <w:rsid w:val="00475660"/>
    <w:rsid w:val="0047582B"/>
    <w:rsid w:val="00475C63"/>
    <w:rsid w:val="00475C8B"/>
    <w:rsid w:val="00475CAA"/>
    <w:rsid w:val="00475D22"/>
    <w:rsid w:val="00475D4A"/>
    <w:rsid w:val="004760D9"/>
    <w:rsid w:val="0047617C"/>
    <w:rsid w:val="00476309"/>
    <w:rsid w:val="004766B1"/>
    <w:rsid w:val="00476926"/>
    <w:rsid w:val="004769C3"/>
    <w:rsid w:val="00476A23"/>
    <w:rsid w:val="00476E10"/>
    <w:rsid w:val="00476F44"/>
    <w:rsid w:val="0047707B"/>
    <w:rsid w:val="004773BD"/>
    <w:rsid w:val="00477438"/>
    <w:rsid w:val="00477D26"/>
    <w:rsid w:val="00477EB2"/>
    <w:rsid w:val="00480094"/>
    <w:rsid w:val="004801EF"/>
    <w:rsid w:val="00480216"/>
    <w:rsid w:val="00480411"/>
    <w:rsid w:val="00480504"/>
    <w:rsid w:val="00480546"/>
    <w:rsid w:val="004806A2"/>
    <w:rsid w:val="004807DC"/>
    <w:rsid w:val="00480B7C"/>
    <w:rsid w:val="00480E73"/>
    <w:rsid w:val="00480EAB"/>
    <w:rsid w:val="00481200"/>
    <w:rsid w:val="004812BA"/>
    <w:rsid w:val="004815E9"/>
    <w:rsid w:val="00481675"/>
    <w:rsid w:val="004816FB"/>
    <w:rsid w:val="00481A72"/>
    <w:rsid w:val="00481D40"/>
    <w:rsid w:val="00481DC9"/>
    <w:rsid w:val="00481DDF"/>
    <w:rsid w:val="00481EED"/>
    <w:rsid w:val="00482124"/>
    <w:rsid w:val="0048217C"/>
    <w:rsid w:val="004821F0"/>
    <w:rsid w:val="004823D0"/>
    <w:rsid w:val="0048273B"/>
    <w:rsid w:val="0048280F"/>
    <w:rsid w:val="00482C01"/>
    <w:rsid w:val="00482CF0"/>
    <w:rsid w:val="00482DCF"/>
    <w:rsid w:val="00482E56"/>
    <w:rsid w:val="0048313B"/>
    <w:rsid w:val="004832C4"/>
    <w:rsid w:val="004834B4"/>
    <w:rsid w:val="00483A13"/>
    <w:rsid w:val="00483A1F"/>
    <w:rsid w:val="00483ACB"/>
    <w:rsid w:val="00483E8E"/>
    <w:rsid w:val="00483FE3"/>
    <w:rsid w:val="0048412D"/>
    <w:rsid w:val="0048464B"/>
    <w:rsid w:val="0048477E"/>
    <w:rsid w:val="00484920"/>
    <w:rsid w:val="004849A7"/>
    <w:rsid w:val="00484BB9"/>
    <w:rsid w:val="00484C42"/>
    <w:rsid w:val="00484C51"/>
    <w:rsid w:val="0048500D"/>
    <w:rsid w:val="00485129"/>
    <w:rsid w:val="00485313"/>
    <w:rsid w:val="0048533C"/>
    <w:rsid w:val="00485345"/>
    <w:rsid w:val="00485A3F"/>
    <w:rsid w:val="00485CB1"/>
    <w:rsid w:val="00485E12"/>
    <w:rsid w:val="0048600C"/>
    <w:rsid w:val="0048627D"/>
    <w:rsid w:val="004862B7"/>
    <w:rsid w:val="004862EB"/>
    <w:rsid w:val="00486537"/>
    <w:rsid w:val="004869F6"/>
    <w:rsid w:val="00486DF6"/>
    <w:rsid w:val="00486E88"/>
    <w:rsid w:val="00486F7F"/>
    <w:rsid w:val="00486FEF"/>
    <w:rsid w:val="004870C2"/>
    <w:rsid w:val="004871E6"/>
    <w:rsid w:val="00487388"/>
    <w:rsid w:val="004873A5"/>
    <w:rsid w:val="004876A1"/>
    <w:rsid w:val="00487741"/>
    <w:rsid w:val="0048791D"/>
    <w:rsid w:val="00487C2B"/>
    <w:rsid w:val="00487F5B"/>
    <w:rsid w:val="00487FEE"/>
    <w:rsid w:val="004902E3"/>
    <w:rsid w:val="00490313"/>
    <w:rsid w:val="00490554"/>
    <w:rsid w:val="00490750"/>
    <w:rsid w:val="00490961"/>
    <w:rsid w:val="004910F6"/>
    <w:rsid w:val="004911C3"/>
    <w:rsid w:val="004914F4"/>
    <w:rsid w:val="0049152A"/>
    <w:rsid w:val="00491584"/>
    <w:rsid w:val="00491685"/>
    <w:rsid w:val="004916E2"/>
    <w:rsid w:val="0049185B"/>
    <w:rsid w:val="00491879"/>
    <w:rsid w:val="00491A57"/>
    <w:rsid w:val="00491BC6"/>
    <w:rsid w:val="00491D75"/>
    <w:rsid w:val="0049204D"/>
    <w:rsid w:val="00492168"/>
    <w:rsid w:val="00492310"/>
    <w:rsid w:val="004924B8"/>
    <w:rsid w:val="004924FE"/>
    <w:rsid w:val="00492C8B"/>
    <w:rsid w:val="00492C96"/>
    <w:rsid w:val="00492CC5"/>
    <w:rsid w:val="00492D1B"/>
    <w:rsid w:val="00492D27"/>
    <w:rsid w:val="004930EF"/>
    <w:rsid w:val="004930F0"/>
    <w:rsid w:val="0049316E"/>
    <w:rsid w:val="004931B8"/>
    <w:rsid w:val="004931CB"/>
    <w:rsid w:val="00493323"/>
    <w:rsid w:val="00493452"/>
    <w:rsid w:val="004934E5"/>
    <w:rsid w:val="0049365F"/>
    <w:rsid w:val="0049389B"/>
    <w:rsid w:val="004939D9"/>
    <w:rsid w:val="00493A14"/>
    <w:rsid w:val="00493B47"/>
    <w:rsid w:val="00493C1F"/>
    <w:rsid w:val="00493F32"/>
    <w:rsid w:val="00494147"/>
    <w:rsid w:val="004941A7"/>
    <w:rsid w:val="004942CB"/>
    <w:rsid w:val="004944E4"/>
    <w:rsid w:val="0049478D"/>
    <w:rsid w:val="00494AC0"/>
    <w:rsid w:val="00494D1A"/>
    <w:rsid w:val="00495076"/>
    <w:rsid w:val="004951C2"/>
    <w:rsid w:val="004952A3"/>
    <w:rsid w:val="004953E9"/>
    <w:rsid w:val="00495604"/>
    <w:rsid w:val="0049579E"/>
    <w:rsid w:val="0049585A"/>
    <w:rsid w:val="00495995"/>
    <w:rsid w:val="004959E1"/>
    <w:rsid w:val="00495A9D"/>
    <w:rsid w:val="00495C4D"/>
    <w:rsid w:val="00495C74"/>
    <w:rsid w:val="00495CF2"/>
    <w:rsid w:val="00495D03"/>
    <w:rsid w:val="0049650A"/>
    <w:rsid w:val="00496541"/>
    <w:rsid w:val="00496545"/>
    <w:rsid w:val="0049658B"/>
    <w:rsid w:val="004965C6"/>
    <w:rsid w:val="0049665D"/>
    <w:rsid w:val="004967A7"/>
    <w:rsid w:val="00496AB0"/>
    <w:rsid w:val="00496C30"/>
    <w:rsid w:val="0049716D"/>
    <w:rsid w:val="00497219"/>
    <w:rsid w:val="00497427"/>
    <w:rsid w:val="0049752A"/>
    <w:rsid w:val="004975A0"/>
    <w:rsid w:val="00497865"/>
    <w:rsid w:val="004979C6"/>
    <w:rsid w:val="00497C2E"/>
    <w:rsid w:val="00497DF3"/>
    <w:rsid w:val="00497E7C"/>
    <w:rsid w:val="00497F4F"/>
    <w:rsid w:val="004A033E"/>
    <w:rsid w:val="004A03CC"/>
    <w:rsid w:val="004A0803"/>
    <w:rsid w:val="004A0BAA"/>
    <w:rsid w:val="004A0BD6"/>
    <w:rsid w:val="004A0CCD"/>
    <w:rsid w:val="004A0D5D"/>
    <w:rsid w:val="004A0E6A"/>
    <w:rsid w:val="004A0F78"/>
    <w:rsid w:val="004A1077"/>
    <w:rsid w:val="004A109A"/>
    <w:rsid w:val="004A1184"/>
    <w:rsid w:val="004A1194"/>
    <w:rsid w:val="004A1902"/>
    <w:rsid w:val="004A1A65"/>
    <w:rsid w:val="004A1F04"/>
    <w:rsid w:val="004A1F9A"/>
    <w:rsid w:val="004A2338"/>
    <w:rsid w:val="004A2451"/>
    <w:rsid w:val="004A2899"/>
    <w:rsid w:val="004A2A07"/>
    <w:rsid w:val="004A2A3D"/>
    <w:rsid w:val="004A2B11"/>
    <w:rsid w:val="004A2B63"/>
    <w:rsid w:val="004A2C11"/>
    <w:rsid w:val="004A2C51"/>
    <w:rsid w:val="004A2DB3"/>
    <w:rsid w:val="004A2DE3"/>
    <w:rsid w:val="004A2EF8"/>
    <w:rsid w:val="004A2FA3"/>
    <w:rsid w:val="004A30BD"/>
    <w:rsid w:val="004A3249"/>
    <w:rsid w:val="004A32DA"/>
    <w:rsid w:val="004A3ABB"/>
    <w:rsid w:val="004A3F29"/>
    <w:rsid w:val="004A3F4C"/>
    <w:rsid w:val="004A4035"/>
    <w:rsid w:val="004A452D"/>
    <w:rsid w:val="004A45AF"/>
    <w:rsid w:val="004A45F4"/>
    <w:rsid w:val="004A4628"/>
    <w:rsid w:val="004A4755"/>
    <w:rsid w:val="004A499E"/>
    <w:rsid w:val="004A4C19"/>
    <w:rsid w:val="004A505D"/>
    <w:rsid w:val="004A528D"/>
    <w:rsid w:val="004A5306"/>
    <w:rsid w:val="004A568F"/>
    <w:rsid w:val="004A5784"/>
    <w:rsid w:val="004A5C50"/>
    <w:rsid w:val="004A61AA"/>
    <w:rsid w:val="004A64F5"/>
    <w:rsid w:val="004A65CD"/>
    <w:rsid w:val="004A661B"/>
    <w:rsid w:val="004A66E3"/>
    <w:rsid w:val="004A67D6"/>
    <w:rsid w:val="004A6CB6"/>
    <w:rsid w:val="004A6CC1"/>
    <w:rsid w:val="004A6EC2"/>
    <w:rsid w:val="004A6F10"/>
    <w:rsid w:val="004A70BA"/>
    <w:rsid w:val="004A766A"/>
    <w:rsid w:val="004A7775"/>
    <w:rsid w:val="004A77DB"/>
    <w:rsid w:val="004A7C2E"/>
    <w:rsid w:val="004A7C70"/>
    <w:rsid w:val="004A7CB4"/>
    <w:rsid w:val="004A7D4E"/>
    <w:rsid w:val="004A7EB5"/>
    <w:rsid w:val="004A7FFB"/>
    <w:rsid w:val="004B01B4"/>
    <w:rsid w:val="004B0268"/>
    <w:rsid w:val="004B026C"/>
    <w:rsid w:val="004B0290"/>
    <w:rsid w:val="004B02A7"/>
    <w:rsid w:val="004B032F"/>
    <w:rsid w:val="004B040E"/>
    <w:rsid w:val="004B075D"/>
    <w:rsid w:val="004B0BD4"/>
    <w:rsid w:val="004B0CA6"/>
    <w:rsid w:val="004B0E38"/>
    <w:rsid w:val="004B1022"/>
    <w:rsid w:val="004B10C3"/>
    <w:rsid w:val="004B1116"/>
    <w:rsid w:val="004B12D6"/>
    <w:rsid w:val="004B1568"/>
    <w:rsid w:val="004B15CD"/>
    <w:rsid w:val="004B1645"/>
    <w:rsid w:val="004B18A8"/>
    <w:rsid w:val="004B1A92"/>
    <w:rsid w:val="004B1AEC"/>
    <w:rsid w:val="004B1B52"/>
    <w:rsid w:val="004B1DF3"/>
    <w:rsid w:val="004B21A0"/>
    <w:rsid w:val="004B2842"/>
    <w:rsid w:val="004B2E27"/>
    <w:rsid w:val="004B329E"/>
    <w:rsid w:val="004B32CB"/>
    <w:rsid w:val="004B34A8"/>
    <w:rsid w:val="004B351C"/>
    <w:rsid w:val="004B37D7"/>
    <w:rsid w:val="004B3824"/>
    <w:rsid w:val="004B39A5"/>
    <w:rsid w:val="004B3A41"/>
    <w:rsid w:val="004B3D47"/>
    <w:rsid w:val="004B40A0"/>
    <w:rsid w:val="004B43F7"/>
    <w:rsid w:val="004B4421"/>
    <w:rsid w:val="004B44A4"/>
    <w:rsid w:val="004B46B5"/>
    <w:rsid w:val="004B47C6"/>
    <w:rsid w:val="004B4808"/>
    <w:rsid w:val="004B4858"/>
    <w:rsid w:val="004B489F"/>
    <w:rsid w:val="004B4E56"/>
    <w:rsid w:val="004B4F16"/>
    <w:rsid w:val="004B4F3F"/>
    <w:rsid w:val="004B4F8F"/>
    <w:rsid w:val="004B4FE6"/>
    <w:rsid w:val="004B50B9"/>
    <w:rsid w:val="004B5245"/>
    <w:rsid w:val="004B5646"/>
    <w:rsid w:val="004B5847"/>
    <w:rsid w:val="004B596B"/>
    <w:rsid w:val="004B5A09"/>
    <w:rsid w:val="004B5A69"/>
    <w:rsid w:val="004B5C0E"/>
    <w:rsid w:val="004B5C51"/>
    <w:rsid w:val="004B5CB4"/>
    <w:rsid w:val="004B5F2B"/>
    <w:rsid w:val="004B5FCF"/>
    <w:rsid w:val="004B5FE7"/>
    <w:rsid w:val="004B62A4"/>
    <w:rsid w:val="004B62B2"/>
    <w:rsid w:val="004B662E"/>
    <w:rsid w:val="004B66F7"/>
    <w:rsid w:val="004B688A"/>
    <w:rsid w:val="004B6A27"/>
    <w:rsid w:val="004B6B30"/>
    <w:rsid w:val="004B6D1D"/>
    <w:rsid w:val="004B6D6E"/>
    <w:rsid w:val="004B6DCE"/>
    <w:rsid w:val="004B6DF1"/>
    <w:rsid w:val="004B6F15"/>
    <w:rsid w:val="004B6F62"/>
    <w:rsid w:val="004B7390"/>
    <w:rsid w:val="004B73C4"/>
    <w:rsid w:val="004B73F9"/>
    <w:rsid w:val="004B7438"/>
    <w:rsid w:val="004B75C1"/>
    <w:rsid w:val="004B7648"/>
    <w:rsid w:val="004B76EA"/>
    <w:rsid w:val="004B772E"/>
    <w:rsid w:val="004B79E3"/>
    <w:rsid w:val="004B7A47"/>
    <w:rsid w:val="004B7A89"/>
    <w:rsid w:val="004B7EC7"/>
    <w:rsid w:val="004C0169"/>
    <w:rsid w:val="004C052F"/>
    <w:rsid w:val="004C0635"/>
    <w:rsid w:val="004C067C"/>
    <w:rsid w:val="004C0750"/>
    <w:rsid w:val="004C0BA8"/>
    <w:rsid w:val="004C0D13"/>
    <w:rsid w:val="004C0F32"/>
    <w:rsid w:val="004C15EC"/>
    <w:rsid w:val="004C18D5"/>
    <w:rsid w:val="004C19F0"/>
    <w:rsid w:val="004C1ADD"/>
    <w:rsid w:val="004C1B47"/>
    <w:rsid w:val="004C1D99"/>
    <w:rsid w:val="004C1EEC"/>
    <w:rsid w:val="004C20A9"/>
    <w:rsid w:val="004C2103"/>
    <w:rsid w:val="004C2385"/>
    <w:rsid w:val="004C2594"/>
    <w:rsid w:val="004C2813"/>
    <w:rsid w:val="004C2CBE"/>
    <w:rsid w:val="004C2CDB"/>
    <w:rsid w:val="004C3114"/>
    <w:rsid w:val="004C3327"/>
    <w:rsid w:val="004C33C2"/>
    <w:rsid w:val="004C3562"/>
    <w:rsid w:val="004C359B"/>
    <w:rsid w:val="004C3784"/>
    <w:rsid w:val="004C384E"/>
    <w:rsid w:val="004C387B"/>
    <w:rsid w:val="004C3DE6"/>
    <w:rsid w:val="004C3EB9"/>
    <w:rsid w:val="004C3F9E"/>
    <w:rsid w:val="004C474C"/>
    <w:rsid w:val="004C4899"/>
    <w:rsid w:val="004C4EB7"/>
    <w:rsid w:val="004C5012"/>
    <w:rsid w:val="004C51FF"/>
    <w:rsid w:val="004C57B6"/>
    <w:rsid w:val="004C57C5"/>
    <w:rsid w:val="004C57C9"/>
    <w:rsid w:val="004C582C"/>
    <w:rsid w:val="004C5988"/>
    <w:rsid w:val="004C5A19"/>
    <w:rsid w:val="004C5ACF"/>
    <w:rsid w:val="004C6310"/>
    <w:rsid w:val="004C643C"/>
    <w:rsid w:val="004C64B8"/>
    <w:rsid w:val="004C66C0"/>
    <w:rsid w:val="004C6937"/>
    <w:rsid w:val="004C6990"/>
    <w:rsid w:val="004C6B96"/>
    <w:rsid w:val="004C6CB8"/>
    <w:rsid w:val="004C6F07"/>
    <w:rsid w:val="004C729F"/>
    <w:rsid w:val="004C7366"/>
    <w:rsid w:val="004C748C"/>
    <w:rsid w:val="004C772A"/>
    <w:rsid w:val="004C77F2"/>
    <w:rsid w:val="004C78D0"/>
    <w:rsid w:val="004C797C"/>
    <w:rsid w:val="004C7A6D"/>
    <w:rsid w:val="004C7A9E"/>
    <w:rsid w:val="004C7C31"/>
    <w:rsid w:val="004C7C53"/>
    <w:rsid w:val="004C7F32"/>
    <w:rsid w:val="004D023F"/>
    <w:rsid w:val="004D02A6"/>
    <w:rsid w:val="004D0764"/>
    <w:rsid w:val="004D084A"/>
    <w:rsid w:val="004D0BAC"/>
    <w:rsid w:val="004D11CD"/>
    <w:rsid w:val="004D128E"/>
    <w:rsid w:val="004D1691"/>
    <w:rsid w:val="004D1735"/>
    <w:rsid w:val="004D1906"/>
    <w:rsid w:val="004D1B7B"/>
    <w:rsid w:val="004D1CD8"/>
    <w:rsid w:val="004D1DC1"/>
    <w:rsid w:val="004D1EAB"/>
    <w:rsid w:val="004D1F23"/>
    <w:rsid w:val="004D1FE7"/>
    <w:rsid w:val="004D215F"/>
    <w:rsid w:val="004D22A0"/>
    <w:rsid w:val="004D243B"/>
    <w:rsid w:val="004D2636"/>
    <w:rsid w:val="004D26C3"/>
    <w:rsid w:val="004D27AC"/>
    <w:rsid w:val="004D2883"/>
    <w:rsid w:val="004D2B46"/>
    <w:rsid w:val="004D2E17"/>
    <w:rsid w:val="004D2E60"/>
    <w:rsid w:val="004D2F6A"/>
    <w:rsid w:val="004D30D9"/>
    <w:rsid w:val="004D30F3"/>
    <w:rsid w:val="004D33C6"/>
    <w:rsid w:val="004D3684"/>
    <w:rsid w:val="004D38C2"/>
    <w:rsid w:val="004D3AA3"/>
    <w:rsid w:val="004D3AB4"/>
    <w:rsid w:val="004D3CA5"/>
    <w:rsid w:val="004D3D38"/>
    <w:rsid w:val="004D3E10"/>
    <w:rsid w:val="004D3F34"/>
    <w:rsid w:val="004D3F5B"/>
    <w:rsid w:val="004D3FD6"/>
    <w:rsid w:val="004D40E2"/>
    <w:rsid w:val="004D4152"/>
    <w:rsid w:val="004D463E"/>
    <w:rsid w:val="004D46D8"/>
    <w:rsid w:val="004D48C2"/>
    <w:rsid w:val="004D4990"/>
    <w:rsid w:val="004D49D4"/>
    <w:rsid w:val="004D4AB8"/>
    <w:rsid w:val="004D4B91"/>
    <w:rsid w:val="004D4BDD"/>
    <w:rsid w:val="004D4CF9"/>
    <w:rsid w:val="004D4E32"/>
    <w:rsid w:val="004D4FCA"/>
    <w:rsid w:val="004D5331"/>
    <w:rsid w:val="004D58D1"/>
    <w:rsid w:val="004D5B5C"/>
    <w:rsid w:val="004D5D8A"/>
    <w:rsid w:val="004D695E"/>
    <w:rsid w:val="004D6B1E"/>
    <w:rsid w:val="004D6DFE"/>
    <w:rsid w:val="004D70BB"/>
    <w:rsid w:val="004D721C"/>
    <w:rsid w:val="004D755B"/>
    <w:rsid w:val="004D7566"/>
    <w:rsid w:val="004D75B6"/>
    <w:rsid w:val="004D7818"/>
    <w:rsid w:val="004D7896"/>
    <w:rsid w:val="004D7959"/>
    <w:rsid w:val="004D7AE0"/>
    <w:rsid w:val="004D7BB0"/>
    <w:rsid w:val="004D7BE8"/>
    <w:rsid w:val="004D7EBD"/>
    <w:rsid w:val="004E00CC"/>
    <w:rsid w:val="004E0162"/>
    <w:rsid w:val="004E0197"/>
    <w:rsid w:val="004E052F"/>
    <w:rsid w:val="004E05C5"/>
    <w:rsid w:val="004E0632"/>
    <w:rsid w:val="004E08C8"/>
    <w:rsid w:val="004E08FE"/>
    <w:rsid w:val="004E0CDD"/>
    <w:rsid w:val="004E0D25"/>
    <w:rsid w:val="004E0D48"/>
    <w:rsid w:val="004E0D88"/>
    <w:rsid w:val="004E0E93"/>
    <w:rsid w:val="004E1106"/>
    <w:rsid w:val="004E11DE"/>
    <w:rsid w:val="004E1277"/>
    <w:rsid w:val="004E1392"/>
    <w:rsid w:val="004E143C"/>
    <w:rsid w:val="004E17F9"/>
    <w:rsid w:val="004E1889"/>
    <w:rsid w:val="004E197E"/>
    <w:rsid w:val="004E19C1"/>
    <w:rsid w:val="004E1A1F"/>
    <w:rsid w:val="004E1AF6"/>
    <w:rsid w:val="004E1F57"/>
    <w:rsid w:val="004E1F5C"/>
    <w:rsid w:val="004E1F8F"/>
    <w:rsid w:val="004E20FB"/>
    <w:rsid w:val="004E212F"/>
    <w:rsid w:val="004E22B4"/>
    <w:rsid w:val="004E23AC"/>
    <w:rsid w:val="004E2429"/>
    <w:rsid w:val="004E2605"/>
    <w:rsid w:val="004E26ED"/>
    <w:rsid w:val="004E284F"/>
    <w:rsid w:val="004E2B27"/>
    <w:rsid w:val="004E2C44"/>
    <w:rsid w:val="004E2F7F"/>
    <w:rsid w:val="004E34CC"/>
    <w:rsid w:val="004E3688"/>
    <w:rsid w:val="004E369A"/>
    <w:rsid w:val="004E374F"/>
    <w:rsid w:val="004E3856"/>
    <w:rsid w:val="004E389F"/>
    <w:rsid w:val="004E399D"/>
    <w:rsid w:val="004E3C53"/>
    <w:rsid w:val="004E3D80"/>
    <w:rsid w:val="004E3FC3"/>
    <w:rsid w:val="004E406E"/>
    <w:rsid w:val="004E4160"/>
    <w:rsid w:val="004E439A"/>
    <w:rsid w:val="004E442E"/>
    <w:rsid w:val="004E4484"/>
    <w:rsid w:val="004E463D"/>
    <w:rsid w:val="004E4647"/>
    <w:rsid w:val="004E47E2"/>
    <w:rsid w:val="004E494A"/>
    <w:rsid w:val="004E49B5"/>
    <w:rsid w:val="004E4DBD"/>
    <w:rsid w:val="004E4F6C"/>
    <w:rsid w:val="004E4F91"/>
    <w:rsid w:val="004E5135"/>
    <w:rsid w:val="004E5185"/>
    <w:rsid w:val="004E51BA"/>
    <w:rsid w:val="004E5264"/>
    <w:rsid w:val="004E5298"/>
    <w:rsid w:val="004E5525"/>
    <w:rsid w:val="004E59A9"/>
    <w:rsid w:val="004E59B9"/>
    <w:rsid w:val="004E5A7F"/>
    <w:rsid w:val="004E5DBD"/>
    <w:rsid w:val="004E5EEE"/>
    <w:rsid w:val="004E5FF7"/>
    <w:rsid w:val="004E6020"/>
    <w:rsid w:val="004E6476"/>
    <w:rsid w:val="004E6598"/>
    <w:rsid w:val="004E65BE"/>
    <w:rsid w:val="004E6760"/>
    <w:rsid w:val="004E692E"/>
    <w:rsid w:val="004E6A8C"/>
    <w:rsid w:val="004E6D3D"/>
    <w:rsid w:val="004E6DEA"/>
    <w:rsid w:val="004E7011"/>
    <w:rsid w:val="004E7192"/>
    <w:rsid w:val="004E769E"/>
    <w:rsid w:val="004E7799"/>
    <w:rsid w:val="004E782C"/>
    <w:rsid w:val="004E795C"/>
    <w:rsid w:val="004E7A3A"/>
    <w:rsid w:val="004E7BCF"/>
    <w:rsid w:val="004E7C58"/>
    <w:rsid w:val="004E7E3E"/>
    <w:rsid w:val="004E7E6C"/>
    <w:rsid w:val="004F000F"/>
    <w:rsid w:val="004F002A"/>
    <w:rsid w:val="004F0210"/>
    <w:rsid w:val="004F063C"/>
    <w:rsid w:val="004F0858"/>
    <w:rsid w:val="004F08A9"/>
    <w:rsid w:val="004F08EC"/>
    <w:rsid w:val="004F0B23"/>
    <w:rsid w:val="004F0C52"/>
    <w:rsid w:val="004F0E58"/>
    <w:rsid w:val="004F0FD6"/>
    <w:rsid w:val="004F14C3"/>
    <w:rsid w:val="004F14D8"/>
    <w:rsid w:val="004F1573"/>
    <w:rsid w:val="004F1581"/>
    <w:rsid w:val="004F1904"/>
    <w:rsid w:val="004F1A48"/>
    <w:rsid w:val="004F1AEC"/>
    <w:rsid w:val="004F1B9C"/>
    <w:rsid w:val="004F1C6D"/>
    <w:rsid w:val="004F1EDF"/>
    <w:rsid w:val="004F1EF5"/>
    <w:rsid w:val="004F1F24"/>
    <w:rsid w:val="004F2153"/>
    <w:rsid w:val="004F21E6"/>
    <w:rsid w:val="004F2478"/>
    <w:rsid w:val="004F2624"/>
    <w:rsid w:val="004F27C2"/>
    <w:rsid w:val="004F28DC"/>
    <w:rsid w:val="004F2B40"/>
    <w:rsid w:val="004F2EAE"/>
    <w:rsid w:val="004F2FBF"/>
    <w:rsid w:val="004F3392"/>
    <w:rsid w:val="004F362B"/>
    <w:rsid w:val="004F3653"/>
    <w:rsid w:val="004F3778"/>
    <w:rsid w:val="004F385C"/>
    <w:rsid w:val="004F3905"/>
    <w:rsid w:val="004F3AFC"/>
    <w:rsid w:val="004F3B3A"/>
    <w:rsid w:val="004F3B7D"/>
    <w:rsid w:val="004F3D12"/>
    <w:rsid w:val="004F3E17"/>
    <w:rsid w:val="004F3FCF"/>
    <w:rsid w:val="004F43B0"/>
    <w:rsid w:val="004F47CF"/>
    <w:rsid w:val="004F48E5"/>
    <w:rsid w:val="004F48FB"/>
    <w:rsid w:val="004F49E5"/>
    <w:rsid w:val="004F4BDE"/>
    <w:rsid w:val="004F4CD3"/>
    <w:rsid w:val="004F4CEC"/>
    <w:rsid w:val="004F4CF6"/>
    <w:rsid w:val="004F4D87"/>
    <w:rsid w:val="004F4FF5"/>
    <w:rsid w:val="004F511B"/>
    <w:rsid w:val="004F5236"/>
    <w:rsid w:val="004F52EE"/>
    <w:rsid w:val="004F5431"/>
    <w:rsid w:val="004F5736"/>
    <w:rsid w:val="004F5C80"/>
    <w:rsid w:val="004F5CB0"/>
    <w:rsid w:val="004F5D8A"/>
    <w:rsid w:val="004F601E"/>
    <w:rsid w:val="004F6021"/>
    <w:rsid w:val="004F6594"/>
    <w:rsid w:val="004F67CA"/>
    <w:rsid w:val="004F6B3E"/>
    <w:rsid w:val="004F6B78"/>
    <w:rsid w:val="004F6B88"/>
    <w:rsid w:val="004F6C16"/>
    <w:rsid w:val="004F6D41"/>
    <w:rsid w:val="004F7275"/>
    <w:rsid w:val="004F72C3"/>
    <w:rsid w:val="004F75BB"/>
    <w:rsid w:val="004F7F60"/>
    <w:rsid w:val="00500280"/>
    <w:rsid w:val="0050065B"/>
    <w:rsid w:val="00500789"/>
    <w:rsid w:val="00500877"/>
    <w:rsid w:val="00500A21"/>
    <w:rsid w:val="00500D1E"/>
    <w:rsid w:val="00500F2C"/>
    <w:rsid w:val="0050121D"/>
    <w:rsid w:val="005013AB"/>
    <w:rsid w:val="0050148C"/>
    <w:rsid w:val="00501744"/>
    <w:rsid w:val="00501848"/>
    <w:rsid w:val="00501C5C"/>
    <w:rsid w:val="00501D83"/>
    <w:rsid w:val="005021A4"/>
    <w:rsid w:val="00502249"/>
    <w:rsid w:val="0050238F"/>
    <w:rsid w:val="0050252E"/>
    <w:rsid w:val="00502549"/>
    <w:rsid w:val="0050259B"/>
    <w:rsid w:val="005025B1"/>
    <w:rsid w:val="005028A4"/>
    <w:rsid w:val="0050292A"/>
    <w:rsid w:val="0050299E"/>
    <w:rsid w:val="00502B9D"/>
    <w:rsid w:val="00502C93"/>
    <w:rsid w:val="00502F9C"/>
    <w:rsid w:val="0050328F"/>
    <w:rsid w:val="005033AB"/>
    <w:rsid w:val="0050349B"/>
    <w:rsid w:val="00503678"/>
    <w:rsid w:val="00503717"/>
    <w:rsid w:val="00503748"/>
    <w:rsid w:val="00503890"/>
    <w:rsid w:val="005039C3"/>
    <w:rsid w:val="005039F6"/>
    <w:rsid w:val="00503B54"/>
    <w:rsid w:val="00503CDD"/>
    <w:rsid w:val="00503F32"/>
    <w:rsid w:val="005040C0"/>
    <w:rsid w:val="00504161"/>
    <w:rsid w:val="005042C0"/>
    <w:rsid w:val="00504320"/>
    <w:rsid w:val="0050470B"/>
    <w:rsid w:val="00504880"/>
    <w:rsid w:val="005048A4"/>
    <w:rsid w:val="00504991"/>
    <w:rsid w:val="005049FD"/>
    <w:rsid w:val="00504A5D"/>
    <w:rsid w:val="00504B30"/>
    <w:rsid w:val="00504B44"/>
    <w:rsid w:val="00504BFA"/>
    <w:rsid w:val="00504CD6"/>
    <w:rsid w:val="00504D53"/>
    <w:rsid w:val="00504DAF"/>
    <w:rsid w:val="00504DBD"/>
    <w:rsid w:val="00504F46"/>
    <w:rsid w:val="00505042"/>
    <w:rsid w:val="00505271"/>
    <w:rsid w:val="00505408"/>
    <w:rsid w:val="0050564D"/>
    <w:rsid w:val="00505776"/>
    <w:rsid w:val="005057C7"/>
    <w:rsid w:val="0050588F"/>
    <w:rsid w:val="00505A93"/>
    <w:rsid w:val="00505DDE"/>
    <w:rsid w:val="00505F45"/>
    <w:rsid w:val="00505FDB"/>
    <w:rsid w:val="0050600A"/>
    <w:rsid w:val="0050601A"/>
    <w:rsid w:val="00506071"/>
    <w:rsid w:val="00506329"/>
    <w:rsid w:val="005065B7"/>
    <w:rsid w:val="005067AE"/>
    <w:rsid w:val="0050692F"/>
    <w:rsid w:val="00506980"/>
    <w:rsid w:val="005069FB"/>
    <w:rsid w:val="00506AA4"/>
    <w:rsid w:val="00506B76"/>
    <w:rsid w:val="00506C70"/>
    <w:rsid w:val="00506C78"/>
    <w:rsid w:val="00507074"/>
    <w:rsid w:val="0050718D"/>
    <w:rsid w:val="005073B2"/>
    <w:rsid w:val="00507699"/>
    <w:rsid w:val="00507734"/>
    <w:rsid w:val="005078EB"/>
    <w:rsid w:val="00507948"/>
    <w:rsid w:val="00507ABF"/>
    <w:rsid w:val="00507B0E"/>
    <w:rsid w:val="00507BFE"/>
    <w:rsid w:val="00507D4A"/>
    <w:rsid w:val="00507D62"/>
    <w:rsid w:val="00507D6A"/>
    <w:rsid w:val="005103FB"/>
    <w:rsid w:val="00510927"/>
    <w:rsid w:val="00510B45"/>
    <w:rsid w:val="00510E15"/>
    <w:rsid w:val="00510EDA"/>
    <w:rsid w:val="00510EFA"/>
    <w:rsid w:val="00510F4E"/>
    <w:rsid w:val="005110B8"/>
    <w:rsid w:val="00511341"/>
    <w:rsid w:val="00511496"/>
    <w:rsid w:val="00511705"/>
    <w:rsid w:val="0051198B"/>
    <w:rsid w:val="00511F31"/>
    <w:rsid w:val="0051209B"/>
    <w:rsid w:val="005120EB"/>
    <w:rsid w:val="00512228"/>
    <w:rsid w:val="0051226A"/>
    <w:rsid w:val="005123C9"/>
    <w:rsid w:val="00512606"/>
    <w:rsid w:val="0051271F"/>
    <w:rsid w:val="005127E6"/>
    <w:rsid w:val="0051294E"/>
    <w:rsid w:val="00512AE7"/>
    <w:rsid w:val="00512B3F"/>
    <w:rsid w:val="00512BC4"/>
    <w:rsid w:val="00512C2C"/>
    <w:rsid w:val="00512C30"/>
    <w:rsid w:val="0051312D"/>
    <w:rsid w:val="0051331C"/>
    <w:rsid w:val="005133C9"/>
    <w:rsid w:val="00513631"/>
    <w:rsid w:val="005137C7"/>
    <w:rsid w:val="00513901"/>
    <w:rsid w:val="00513D09"/>
    <w:rsid w:val="00513DF8"/>
    <w:rsid w:val="00513EEC"/>
    <w:rsid w:val="00513F35"/>
    <w:rsid w:val="00513FEA"/>
    <w:rsid w:val="0051404D"/>
    <w:rsid w:val="005141A6"/>
    <w:rsid w:val="005141EB"/>
    <w:rsid w:val="005142C1"/>
    <w:rsid w:val="00514330"/>
    <w:rsid w:val="005143FA"/>
    <w:rsid w:val="00514444"/>
    <w:rsid w:val="0051453F"/>
    <w:rsid w:val="0051460B"/>
    <w:rsid w:val="00514784"/>
    <w:rsid w:val="00514AE0"/>
    <w:rsid w:val="00514C68"/>
    <w:rsid w:val="00514D0C"/>
    <w:rsid w:val="00514D46"/>
    <w:rsid w:val="00514D62"/>
    <w:rsid w:val="00514FC8"/>
    <w:rsid w:val="0051511E"/>
    <w:rsid w:val="005151AD"/>
    <w:rsid w:val="005151CF"/>
    <w:rsid w:val="0051538E"/>
    <w:rsid w:val="00515398"/>
    <w:rsid w:val="00515594"/>
    <w:rsid w:val="00515699"/>
    <w:rsid w:val="00515788"/>
    <w:rsid w:val="00515802"/>
    <w:rsid w:val="00515918"/>
    <w:rsid w:val="005159B0"/>
    <w:rsid w:val="005159D8"/>
    <w:rsid w:val="00515AC0"/>
    <w:rsid w:val="00515B0D"/>
    <w:rsid w:val="00515B5D"/>
    <w:rsid w:val="00515CF2"/>
    <w:rsid w:val="00515EE8"/>
    <w:rsid w:val="00515F61"/>
    <w:rsid w:val="0051612B"/>
    <w:rsid w:val="00516180"/>
    <w:rsid w:val="005168D6"/>
    <w:rsid w:val="00516AA9"/>
    <w:rsid w:val="00516B07"/>
    <w:rsid w:val="00516BB8"/>
    <w:rsid w:val="00517116"/>
    <w:rsid w:val="005173BF"/>
    <w:rsid w:val="00517CD8"/>
    <w:rsid w:val="00517E49"/>
    <w:rsid w:val="0052034E"/>
    <w:rsid w:val="005203CB"/>
    <w:rsid w:val="00520529"/>
    <w:rsid w:val="005205AD"/>
    <w:rsid w:val="00520869"/>
    <w:rsid w:val="005208D6"/>
    <w:rsid w:val="00520A0F"/>
    <w:rsid w:val="00520CD5"/>
    <w:rsid w:val="00521004"/>
    <w:rsid w:val="005211FA"/>
    <w:rsid w:val="005214E2"/>
    <w:rsid w:val="00521835"/>
    <w:rsid w:val="00521942"/>
    <w:rsid w:val="00521C27"/>
    <w:rsid w:val="00522009"/>
    <w:rsid w:val="0052204D"/>
    <w:rsid w:val="005222BB"/>
    <w:rsid w:val="0052256B"/>
    <w:rsid w:val="0052260A"/>
    <w:rsid w:val="0052271A"/>
    <w:rsid w:val="00522C37"/>
    <w:rsid w:val="00522DB2"/>
    <w:rsid w:val="00522E66"/>
    <w:rsid w:val="00522E77"/>
    <w:rsid w:val="0052301E"/>
    <w:rsid w:val="005233C2"/>
    <w:rsid w:val="005235D5"/>
    <w:rsid w:val="00523671"/>
    <w:rsid w:val="005236E5"/>
    <w:rsid w:val="00523721"/>
    <w:rsid w:val="0052378B"/>
    <w:rsid w:val="005237CD"/>
    <w:rsid w:val="00523952"/>
    <w:rsid w:val="00523D1D"/>
    <w:rsid w:val="00523D79"/>
    <w:rsid w:val="00524251"/>
    <w:rsid w:val="005242B1"/>
    <w:rsid w:val="00524435"/>
    <w:rsid w:val="00524575"/>
    <w:rsid w:val="0052459D"/>
    <w:rsid w:val="005246FB"/>
    <w:rsid w:val="00524778"/>
    <w:rsid w:val="005247C2"/>
    <w:rsid w:val="005248C9"/>
    <w:rsid w:val="005249E2"/>
    <w:rsid w:val="00525212"/>
    <w:rsid w:val="0052522A"/>
    <w:rsid w:val="00525305"/>
    <w:rsid w:val="00525996"/>
    <w:rsid w:val="00525B9A"/>
    <w:rsid w:val="00525BFC"/>
    <w:rsid w:val="00525C37"/>
    <w:rsid w:val="00525D5D"/>
    <w:rsid w:val="00525F0C"/>
    <w:rsid w:val="005263F0"/>
    <w:rsid w:val="0052643D"/>
    <w:rsid w:val="005264E0"/>
    <w:rsid w:val="0052664F"/>
    <w:rsid w:val="0052683C"/>
    <w:rsid w:val="00526D43"/>
    <w:rsid w:val="00526FE7"/>
    <w:rsid w:val="005270AD"/>
    <w:rsid w:val="005276CA"/>
    <w:rsid w:val="00527809"/>
    <w:rsid w:val="005278AA"/>
    <w:rsid w:val="00527C45"/>
    <w:rsid w:val="00527D90"/>
    <w:rsid w:val="00527DE9"/>
    <w:rsid w:val="00527F36"/>
    <w:rsid w:val="00530058"/>
    <w:rsid w:val="00530110"/>
    <w:rsid w:val="005301DA"/>
    <w:rsid w:val="00530289"/>
    <w:rsid w:val="005305BF"/>
    <w:rsid w:val="00530E0C"/>
    <w:rsid w:val="00530E22"/>
    <w:rsid w:val="00530F1F"/>
    <w:rsid w:val="00531491"/>
    <w:rsid w:val="0053166E"/>
    <w:rsid w:val="0053171E"/>
    <w:rsid w:val="005318CC"/>
    <w:rsid w:val="00531D39"/>
    <w:rsid w:val="0053209F"/>
    <w:rsid w:val="005322A7"/>
    <w:rsid w:val="005323EA"/>
    <w:rsid w:val="005324F2"/>
    <w:rsid w:val="00532601"/>
    <w:rsid w:val="005327A5"/>
    <w:rsid w:val="00532892"/>
    <w:rsid w:val="00532C70"/>
    <w:rsid w:val="00532C7F"/>
    <w:rsid w:val="00532CE4"/>
    <w:rsid w:val="00532CE6"/>
    <w:rsid w:val="00532F45"/>
    <w:rsid w:val="00532F9E"/>
    <w:rsid w:val="005332B5"/>
    <w:rsid w:val="005333EC"/>
    <w:rsid w:val="005333F1"/>
    <w:rsid w:val="005333FE"/>
    <w:rsid w:val="00533556"/>
    <w:rsid w:val="00533710"/>
    <w:rsid w:val="00533CA9"/>
    <w:rsid w:val="00533CCE"/>
    <w:rsid w:val="00533CE8"/>
    <w:rsid w:val="00533DB1"/>
    <w:rsid w:val="00533E24"/>
    <w:rsid w:val="00533F8E"/>
    <w:rsid w:val="00534018"/>
    <w:rsid w:val="005342AB"/>
    <w:rsid w:val="0053435A"/>
    <w:rsid w:val="0053439F"/>
    <w:rsid w:val="005346C8"/>
    <w:rsid w:val="00534874"/>
    <w:rsid w:val="005348A2"/>
    <w:rsid w:val="005348F6"/>
    <w:rsid w:val="00534903"/>
    <w:rsid w:val="00534953"/>
    <w:rsid w:val="005349A4"/>
    <w:rsid w:val="00534A2E"/>
    <w:rsid w:val="00534EB1"/>
    <w:rsid w:val="0053522A"/>
    <w:rsid w:val="005355F9"/>
    <w:rsid w:val="0053561C"/>
    <w:rsid w:val="0053595C"/>
    <w:rsid w:val="00535AD9"/>
    <w:rsid w:val="0053620B"/>
    <w:rsid w:val="00536302"/>
    <w:rsid w:val="00536314"/>
    <w:rsid w:val="0053650F"/>
    <w:rsid w:val="0053656D"/>
    <w:rsid w:val="0053675E"/>
    <w:rsid w:val="00536828"/>
    <w:rsid w:val="00536C70"/>
    <w:rsid w:val="00536F18"/>
    <w:rsid w:val="00536F5C"/>
    <w:rsid w:val="00537326"/>
    <w:rsid w:val="0053746B"/>
    <w:rsid w:val="00537626"/>
    <w:rsid w:val="00537C08"/>
    <w:rsid w:val="00537D0D"/>
    <w:rsid w:val="005401B4"/>
    <w:rsid w:val="005403FA"/>
    <w:rsid w:val="005404ED"/>
    <w:rsid w:val="005406C4"/>
    <w:rsid w:val="0054091D"/>
    <w:rsid w:val="00540960"/>
    <w:rsid w:val="00540982"/>
    <w:rsid w:val="00540DE5"/>
    <w:rsid w:val="00540E61"/>
    <w:rsid w:val="00540E9A"/>
    <w:rsid w:val="00541038"/>
    <w:rsid w:val="0054152A"/>
    <w:rsid w:val="00541667"/>
    <w:rsid w:val="00541D49"/>
    <w:rsid w:val="00541F38"/>
    <w:rsid w:val="0054230C"/>
    <w:rsid w:val="005423E1"/>
    <w:rsid w:val="005429BD"/>
    <w:rsid w:val="0054305A"/>
    <w:rsid w:val="00543238"/>
    <w:rsid w:val="005433D7"/>
    <w:rsid w:val="0054373F"/>
    <w:rsid w:val="00543822"/>
    <w:rsid w:val="00543848"/>
    <w:rsid w:val="00543983"/>
    <w:rsid w:val="00543BDE"/>
    <w:rsid w:val="00543C6C"/>
    <w:rsid w:val="00543C90"/>
    <w:rsid w:val="00543D43"/>
    <w:rsid w:val="00543D68"/>
    <w:rsid w:val="00544057"/>
    <w:rsid w:val="0054407E"/>
    <w:rsid w:val="005441FE"/>
    <w:rsid w:val="00544321"/>
    <w:rsid w:val="00544935"/>
    <w:rsid w:val="00544B16"/>
    <w:rsid w:val="00544C23"/>
    <w:rsid w:val="00544C51"/>
    <w:rsid w:val="00545444"/>
    <w:rsid w:val="005455AB"/>
    <w:rsid w:val="005457E1"/>
    <w:rsid w:val="00545838"/>
    <w:rsid w:val="00546090"/>
    <w:rsid w:val="005460A6"/>
    <w:rsid w:val="005461AF"/>
    <w:rsid w:val="00546739"/>
    <w:rsid w:val="00546843"/>
    <w:rsid w:val="005468FD"/>
    <w:rsid w:val="00546C75"/>
    <w:rsid w:val="005471BA"/>
    <w:rsid w:val="005471D8"/>
    <w:rsid w:val="005473AD"/>
    <w:rsid w:val="0054750F"/>
    <w:rsid w:val="005477D4"/>
    <w:rsid w:val="00547C5B"/>
    <w:rsid w:val="00547E16"/>
    <w:rsid w:val="00547ED8"/>
    <w:rsid w:val="00547F1F"/>
    <w:rsid w:val="00550000"/>
    <w:rsid w:val="005505BD"/>
    <w:rsid w:val="00550695"/>
    <w:rsid w:val="005507BF"/>
    <w:rsid w:val="00550815"/>
    <w:rsid w:val="00550855"/>
    <w:rsid w:val="0055094F"/>
    <w:rsid w:val="00550F0E"/>
    <w:rsid w:val="00550F7A"/>
    <w:rsid w:val="0055106D"/>
    <w:rsid w:val="005511D1"/>
    <w:rsid w:val="005513C8"/>
    <w:rsid w:val="00551719"/>
    <w:rsid w:val="00551879"/>
    <w:rsid w:val="0055193B"/>
    <w:rsid w:val="00551DA8"/>
    <w:rsid w:val="00551EEB"/>
    <w:rsid w:val="0055203F"/>
    <w:rsid w:val="00552048"/>
    <w:rsid w:val="00552118"/>
    <w:rsid w:val="005521E6"/>
    <w:rsid w:val="00552333"/>
    <w:rsid w:val="0055267C"/>
    <w:rsid w:val="00552851"/>
    <w:rsid w:val="005528F7"/>
    <w:rsid w:val="00552B19"/>
    <w:rsid w:val="00552C20"/>
    <w:rsid w:val="00552E06"/>
    <w:rsid w:val="00552EA0"/>
    <w:rsid w:val="00552EE6"/>
    <w:rsid w:val="00552F0A"/>
    <w:rsid w:val="00552FC1"/>
    <w:rsid w:val="00553025"/>
    <w:rsid w:val="00553077"/>
    <w:rsid w:val="00553163"/>
    <w:rsid w:val="005531A5"/>
    <w:rsid w:val="005533DD"/>
    <w:rsid w:val="00553439"/>
    <w:rsid w:val="00553A76"/>
    <w:rsid w:val="00553B04"/>
    <w:rsid w:val="00553B60"/>
    <w:rsid w:val="00553D1F"/>
    <w:rsid w:val="00553EE2"/>
    <w:rsid w:val="0055438B"/>
    <w:rsid w:val="005544F2"/>
    <w:rsid w:val="005545E5"/>
    <w:rsid w:val="00554928"/>
    <w:rsid w:val="00554B5A"/>
    <w:rsid w:val="00554B95"/>
    <w:rsid w:val="00554BA4"/>
    <w:rsid w:val="00554C1D"/>
    <w:rsid w:val="00554C56"/>
    <w:rsid w:val="00554C91"/>
    <w:rsid w:val="00554D46"/>
    <w:rsid w:val="005551B5"/>
    <w:rsid w:val="0055524F"/>
    <w:rsid w:val="00555437"/>
    <w:rsid w:val="00555598"/>
    <w:rsid w:val="00555735"/>
    <w:rsid w:val="0055576B"/>
    <w:rsid w:val="00555A22"/>
    <w:rsid w:val="00555A92"/>
    <w:rsid w:val="00555B96"/>
    <w:rsid w:val="00555BD3"/>
    <w:rsid w:val="00555E32"/>
    <w:rsid w:val="00556037"/>
    <w:rsid w:val="005561C4"/>
    <w:rsid w:val="0055620D"/>
    <w:rsid w:val="005566F1"/>
    <w:rsid w:val="005567FA"/>
    <w:rsid w:val="00556EBE"/>
    <w:rsid w:val="00556F5C"/>
    <w:rsid w:val="00557018"/>
    <w:rsid w:val="0055708D"/>
    <w:rsid w:val="00557120"/>
    <w:rsid w:val="00557A8D"/>
    <w:rsid w:val="00557B37"/>
    <w:rsid w:val="00557B6C"/>
    <w:rsid w:val="00557D9D"/>
    <w:rsid w:val="00557E0F"/>
    <w:rsid w:val="005604F8"/>
    <w:rsid w:val="005606C6"/>
    <w:rsid w:val="00560955"/>
    <w:rsid w:val="00561290"/>
    <w:rsid w:val="0056129A"/>
    <w:rsid w:val="00561807"/>
    <w:rsid w:val="00561900"/>
    <w:rsid w:val="00561B87"/>
    <w:rsid w:val="00561E72"/>
    <w:rsid w:val="00561F3F"/>
    <w:rsid w:val="00562082"/>
    <w:rsid w:val="00562602"/>
    <w:rsid w:val="005627CD"/>
    <w:rsid w:val="0056292A"/>
    <w:rsid w:val="00562AE2"/>
    <w:rsid w:val="00562B69"/>
    <w:rsid w:val="00562CFB"/>
    <w:rsid w:val="00562E65"/>
    <w:rsid w:val="00562F00"/>
    <w:rsid w:val="00562FA6"/>
    <w:rsid w:val="005632B8"/>
    <w:rsid w:val="005632C4"/>
    <w:rsid w:val="005636A5"/>
    <w:rsid w:val="00563BAE"/>
    <w:rsid w:val="00563C19"/>
    <w:rsid w:val="00563D96"/>
    <w:rsid w:val="00563EDB"/>
    <w:rsid w:val="0056418B"/>
    <w:rsid w:val="00564223"/>
    <w:rsid w:val="00564244"/>
    <w:rsid w:val="005645DD"/>
    <w:rsid w:val="00564819"/>
    <w:rsid w:val="00564A8D"/>
    <w:rsid w:val="00564C37"/>
    <w:rsid w:val="00564D02"/>
    <w:rsid w:val="00564D27"/>
    <w:rsid w:val="00565088"/>
    <w:rsid w:val="005652D8"/>
    <w:rsid w:val="005652F3"/>
    <w:rsid w:val="00565435"/>
    <w:rsid w:val="00565510"/>
    <w:rsid w:val="00565564"/>
    <w:rsid w:val="00565809"/>
    <w:rsid w:val="005658AE"/>
    <w:rsid w:val="00565938"/>
    <w:rsid w:val="00565A97"/>
    <w:rsid w:val="00565C4F"/>
    <w:rsid w:val="00565D85"/>
    <w:rsid w:val="00566072"/>
    <w:rsid w:val="0056642E"/>
    <w:rsid w:val="00566630"/>
    <w:rsid w:val="0056667D"/>
    <w:rsid w:val="00566835"/>
    <w:rsid w:val="005668DE"/>
    <w:rsid w:val="00566AFA"/>
    <w:rsid w:val="00566C4D"/>
    <w:rsid w:val="00566D03"/>
    <w:rsid w:val="00566EBE"/>
    <w:rsid w:val="00567088"/>
    <w:rsid w:val="0056723C"/>
    <w:rsid w:val="005672E7"/>
    <w:rsid w:val="005673E5"/>
    <w:rsid w:val="005674FD"/>
    <w:rsid w:val="00567864"/>
    <w:rsid w:val="005679C3"/>
    <w:rsid w:val="00567B9C"/>
    <w:rsid w:val="00567C13"/>
    <w:rsid w:val="00567C42"/>
    <w:rsid w:val="00567DA0"/>
    <w:rsid w:val="00567ED9"/>
    <w:rsid w:val="00567FA4"/>
    <w:rsid w:val="00570397"/>
    <w:rsid w:val="005703C6"/>
    <w:rsid w:val="005703E4"/>
    <w:rsid w:val="00570441"/>
    <w:rsid w:val="005704A3"/>
    <w:rsid w:val="0057069C"/>
    <w:rsid w:val="005706D9"/>
    <w:rsid w:val="0057099C"/>
    <w:rsid w:val="00570BD2"/>
    <w:rsid w:val="00570D32"/>
    <w:rsid w:val="00570E45"/>
    <w:rsid w:val="00570E95"/>
    <w:rsid w:val="00570F07"/>
    <w:rsid w:val="00570F47"/>
    <w:rsid w:val="0057103A"/>
    <w:rsid w:val="00571045"/>
    <w:rsid w:val="00571167"/>
    <w:rsid w:val="00571290"/>
    <w:rsid w:val="005712A7"/>
    <w:rsid w:val="0057133D"/>
    <w:rsid w:val="005714E9"/>
    <w:rsid w:val="0057187B"/>
    <w:rsid w:val="00571942"/>
    <w:rsid w:val="00571960"/>
    <w:rsid w:val="00571C4A"/>
    <w:rsid w:val="00571C59"/>
    <w:rsid w:val="00571C89"/>
    <w:rsid w:val="00571CF7"/>
    <w:rsid w:val="00571DF6"/>
    <w:rsid w:val="00571E85"/>
    <w:rsid w:val="0057200E"/>
    <w:rsid w:val="00572415"/>
    <w:rsid w:val="0057251B"/>
    <w:rsid w:val="0057255C"/>
    <w:rsid w:val="00572579"/>
    <w:rsid w:val="0057257F"/>
    <w:rsid w:val="0057258B"/>
    <w:rsid w:val="005727DC"/>
    <w:rsid w:val="00572D15"/>
    <w:rsid w:val="0057326B"/>
    <w:rsid w:val="005733AB"/>
    <w:rsid w:val="005733F6"/>
    <w:rsid w:val="00573C72"/>
    <w:rsid w:val="00573D63"/>
    <w:rsid w:val="00574105"/>
    <w:rsid w:val="00574656"/>
    <w:rsid w:val="005746CB"/>
    <w:rsid w:val="0057479A"/>
    <w:rsid w:val="00574B9C"/>
    <w:rsid w:val="00574F63"/>
    <w:rsid w:val="00575165"/>
    <w:rsid w:val="005754F0"/>
    <w:rsid w:val="00575503"/>
    <w:rsid w:val="005755B8"/>
    <w:rsid w:val="005757AC"/>
    <w:rsid w:val="00575A90"/>
    <w:rsid w:val="00575ADA"/>
    <w:rsid w:val="00575B7B"/>
    <w:rsid w:val="00575E47"/>
    <w:rsid w:val="00575F82"/>
    <w:rsid w:val="00575F86"/>
    <w:rsid w:val="00576042"/>
    <w:rsid w:val="005760F4"/>
    <w:rsid w:val="005761CF"/>
    <w:rsid w:val="0057626A"/>
    <w:rsid w:val="00576303"/>
    <w:rsid w:val="0057630A"/>
    <w:rsid w:val="00576999"/>
    <w:rsid w:val="00576CC1"/>
    <w:rsid w:val="00576DE9"/>
    <w:rsid w:val="005772C4"/>
    <w:rsid w:val="0057757C"/>
    <w:rsid w:val="005776DF"/>
    <w:rsid w:val="00577847"/>
    <w:rsid w:val="005778AD"/>
    <w:rsid w:val="00577FE1"/>
    <w:rsid w:val="00580103"/>
    <w:rsid w:val="00580107"/>
    <w:rsid w:val="00580307"/>
    <w:rsid w:val="0058039B"/>
    <w:rsid w:val="005804D7"/>
    <w:rsid w:val="005804DA"/>
    <w:rsid w:val="00580653"/>
    <w:rsid w:val="005809C7"/>
    <w:rsid w:val="00580B2F"/>
    <w:rsid w:val="00580C1C"/>
    <w:rsid w:val="00580D97"/>
    <w:rsid w:val="0058100E"/>
    <w:rsid w:val="00581115"/>
    <w:rsid w:val="00581668"/>
    <w:rsid w:val="00581788"/>
    <w:rsid w:val="00581852"/>
    <w:rsid w:val="0058195A"/>
    <w:rsid w:val="0058196E"/>
    <w:rsid w:val="00581A0B"/>
    <w:rsid w:val="00581B9B"/>
    <w:rsid w:val="00581C3B"/>
    <w:rsid w:val="00581D89"/>
    <w:rsid w:val="00581E59"/>
    <w:rsid w:val="00581F82"/>
    <w:rsid w:val="00581FFD"/>
    <w:rsid w:val="00582079"/>
    <w:rsid w:val="005820D8"/>
    <w:rsid w:val="0058240C"/>
    <w:rsid w:val="005827A5"/>
    <w:rsid w:val="005827E5"/>
    <w:rsid w:val="0058297A"/>
    <w:rsid w:val="00582A0E"/>
    <w:rsid w:val="00582B17"/>
    <w:rsid w:val="00582C4F"/>
    <w:rsid w:val="00582FCF"/>
    <w:rsid w:val="0058321D"/>
    <w:rsid w:val="005833BC"/>
    <w:rsid w:val="00583A73"/>
    <w:rsid w:val="00583DEC"/>
    <w:rsid w:val="005840D5"/>
    <w:rsid w:val="00584115"/>
    <w:rsid w:val="00584416"/>
    <w:rsid w:val="00584948"/>
    <w:rsid w:val="00584C1D"/>
    <w:rsid w:val="00584F85"/>
    <w:rsid w:val="00585663"/>
    <w:rsid w:val="00585694"/>
    <w:rsid w:val="00585992"/>
    <w:rsid w:val="00585A14"/>
    <w:rsid w:val="00585B3B"/>
    <w:rsid w:val="00585CDB"/>
    <w:rsid w:val="00585D42"/>
    <w:rsid w:val="00585D90"/>
    <w:rsid w:val="00585D9D"/>
    <w:rsid w:val="00586280"/>
    <w:rsid w:val="00586545"/>
    <w:rsid w:val="00586714"/>
    <w:rsid w:val="00586715"/>
    <w:rsid w:val="00586724"/>
    <w:rsid w:val="00586961"/>
    <w:rsid w:val="00586A61"/>
    <w:rsid w:val="00586AB8"/>
    <w:rsid w:val="00586B36"/>
    <w:rsid w:val="00586C5B"/>
    <w:rsid w:val="00586CBF"/>
    <w:rsid w:val="00586D1D"/>
    <w:rsid w:val="005870BC"/>
    <w:rsid w:val="0058711B"/>
    <w:rsid w:val="00587435"/>
    <w:rsid w:val="0058766C"/>
    <w:rsid w:val="00587790"/>
    <w:rsid w:val="00587818"/>
    <w:rsid w:val="00587911"/>
    <w:rsid w:val="00587C02"/>
    <w:rsid w:val="00587F21"/>
    <w:rsid w:val="00587FE4"/>
    <w:rsid w:val="00590055"/>
    <w:rsid w:val="0059029B"/>
    <w:rsid w:val="0059035E"/>
    <w:rsid w:val="005903A3"/>
    <w:rsid w:val="00590481"/>
    <w:rsid w:val="00590883"/>
    <w:rsid w:val="00590C5D"/>
    <w:rsid w:val="00591297"/>
    <w:rsid w:val="005912F3"/>
    <w:rsid w:val="00591588"/>
    <w:rsid w:val="0059179E"/>
    <w:rsid w:val="005918EE"/>
    <w:rsid w:val="00591AB1"/>
    <w:rsid w:val="00591AC4"/>
    <w:rsid w:val="00591D3A"/>
    <w:rsid w:val="00591D64"/>
    <w:rsid w:val="00591FFD"/>
    <w:rsid w:val="005920FC"/>
    <w:rsid w:val="005923F2"/>
    <w:rsid w:val="0059267D"/>
    <w:rsid w:val="00592A7A"/>
    <w:rsid w:val="00592C20"/>
    <w:rsid w:val="00592CD6"/>
    <w:rsid w:val="00592DDB"/>
    <w:rsid w:val="0059302E"/>
    <w:rsid w:val="00593430"/>
    <w:rsid w:val="00593455"/>
    <w:rsid w:val="005936B8"/>
    <w:rsid w:val="0059377A"/>
    <w:rsid w:val="00593832"/>
    <w:rsid w:val="00593885"/>
    <w:rsid w:val="005938C5"/>
    <w:rsid w:val="0059397E"/>
    <w:rsid w:val="00593A3A"/>
    <w:rsid w:val="00593D87"/>
    <w:rsid w:val="00593FC0"/>
    <w:rsid w:val="00593FF9"/>
    <w:rsid w:val="0059442A"/>
    <w:rsid w:val="0059445F"/>
    <w:rsid w:val="00594573"/>
    <w:rsid w:val="005945BA"/>
    <w:rsid w:val="00594610"/>
    <w:rsid w:val="005946B1"/>
    <w:rsid w:val="00594A77"/>
    <w:rsid w:val="00594AA8"/>
    <w:rsid w:val="00594B70"/>
    <w:rsid w:val="00594DC6"/>
    <w:rsid w:val="00595059"/>
    <w:rsid w:val="005953CE"/>
    <w:rsid w:val="00595680"/>
    <w:rsid w:val="005956DD"/>
    <w:rsid w:val="005959BF"/>
    <w:rsid w:val="00595A64"/>
    <w:rsid w:val="00595A89"/>
    <w:rsid w:val="0059623C"/>
    <w:rsid w:val="0059624B"/>
    <w:rsid w:val="00596382"/>
    <w:rsid w:val="005963DC"/>
    <w:rsid w:val="00596441"/>
    <w:rsid w:val="00596552"/>
    <w:rsid w:val="00596812"/>
    <w:rsid w:val="00596A4D"/>
    <w:rsid w:val="00596B36"/>
    <w:rsid w:val="00596B83"/>
    <w:rsid w:val="00596FB0"/>
    <w:rsid w:val="005974A6"/>
    <w:rsid w:val="005975A0"/>
    <w:rsid w:val="0059764F"/>
    <w:rsid w:val="00597A7C"/>
    <w:rsid w:val="00597C65"/>
    <w:rsid w:val="00597F19"/>
    <w:rsid w:val="00597F54"/>
    <w:rsid w:val="00597FC3"/>
    <w:rsid w:val="005A0227"/>
    <w:rsid w:val="005A05FA"/>
    <w:rsid w:val="005A0782"/>
    <w:rsid w:val="005A0786"/>
    <w:rsid w:val="005A0B8D"/>
    <w:rsid w:val="005A0D4C"/>
    <w:rsid w:val="005A0DAA"/>
    <w:rsid w:val="005A0E6F"/>
    <w:rsid w:val="005A113C"/>
    <w:rsid w:val="005A11EB"/>
    <w:rsid w:val="005A158F"/>
    <w:rsid w:val="005A15BD"/>
    <w:rsid w:val="005A1678"/>
    <w:rsid w:val="005A1866"/>
    <w:rsid w:val="005A196E"/>
    <w:rsid w:val="005A1BBB"/>
    <w:rsid w:val="005A1CDC"/>
    <w:rsid w:val="005A1DEE"/>
    <w:rsid w:val="005A1FCF"/>
    <w:rsid w:val="005A254B"/>
    <w:rsid w:val="005A27CD"/>
    <w:rsid w:val="005A2812"/>
    <w:rsid w:val="005A2AA1"/>
    <w:rsid w:val="005A2BC7"/>
    <w:rsid w:val="005A30AC"/>
    <w:rsid w:val="005A33DB"/>
    <w:rsid w:val="005A3778"/>
    <w:rsid w:val="005A37B3"/>
    <w:rsid w:val="005A37E9"/>
    <w:rsid w:val="005A39AE"/>
    <w:rsid w:val="005A3A5C"/>
    <w:rsid w:val="005A3AFF"/>
    <w:rsid w:val="005A3B3D"/>
    <w:rsid w:val="005A3B79"/>
    <w:rsid w:val="005A40B1"/>
    <w:rsid w:val="005A40F0"/>
    <w:rsid w:val="005A44E1"/>
    <w:rsid w:val="005A489F"/>
    <w:rsid w:val="005A4C75"/>
    <w:rsid w:val="005A5156"/>
    <w:rsid w:val="005A53D9"/>
    <w:rsid w:val="005A5427"/>
    <w:rsid w:val="005A56D7"/>
    <w:rsid w:val="005A58BB"/>
    <w:rsid w:val="005A5909"/>
    <w:rsid w:val="005A5A1D"/>
    <w:rsid w:val="005A5B1F"/>
    <w:rsid w:val="005A5BD6"/>
    <w:rsid w:val="005A5FF3"/>
    <w:rsid w:val="005A5FF5"/>
    <w:rsid w:val="005A6221"/>
    <w:rsid w:val="005A6465"/>
    <w:rsid w:val="005A6499"/>
    <w:rsid w:val="005A6786"/>
    <w:rsid w:val="005A6B92"/>
    <w:rsid w:val="005A6C89"/>
    <w:rsid w:val="005A6D63"/>
    <w:rsid w:val="005A6E65"/>
    <w:rsid w:val="005A6F29"/>
    <w:rsid w:val="005A7295"/>
    <w:rsid w:val="005A746C"/>
    <w:rsid w:val="005A757E"/>
    <w:rsid w:val="005A76F1"/>
    <w:rsid w:val="005A78E7"/>
    <w:rsid w:val="005A79B1"/>
    <w:rsid w:val="005A7A91"/>
    <w:rsid w:val="005A7CCE"/>
    <w:rsid w:val="005A7D6B"/>
    <w:rsid w:val="005B0481"/>
    <w:rsid w:val="005B0628"/>
    <w:rsid w:val="005B06D2"/>
    <w:rsid w:val="005B092C"/>
    <w:rsid w:val="005B0C8D"/>
    <w:rsid w:val="005B0EC7"/>
    <w:rsid w:val="005B0FC2"/>
    <w:rsid w:val="005B1189"/>
    <w:rsid w:val="005B132A"/>
    <w:rsid w:val="005B150E"/>
    <w:rsid w:val="005B15F0"/>
    <w:rsid w:val="005B1601"/>
    <w:rsid w:val="005B163F"/>
    <w:rsid w:val="005B16C9"/>
    <w:rsid w:val="005B19DC"/>
    <w:rsid w:val="005B1CBE"/>
    <w:rsid w:val="005B1D17"/>
    <w:rsid w:val="005B1DCE"/>
    <w:rsid w:val="005B1F19"/>
    <w:rsid w:val="005B1F54"/>
    <w:rsid w:val="005B2265"/>
    <w:rsid w:val="005B22A7"/>
    <w:rsid w:val="005B22EC"/>
    <w:rsid w:val="005B2493"/>
    <w:rsid w:val="005B2606"/>
    <w:rsid w:val="005B2627"/>
    <w:rsid w:val="005B2647"/>
    <w:rsid w:val="005B2C8E"/>
    <w:rsid w:val="005B2D86"/>
    <w:rsid w:val="005B3134"/>
    <w:rsid w:val="005B33A2"/>
    <w:rsid w:val="005B35FB"/>
    <w:rsid w:val="005B36C3"/>
    <w:rsid w:val="005B38F3"/>
    <w:rsid w:val="005B392A"/>
    <w:rsid w:val="005B3F19"/>
    <w:rsid w:val="005B3F5A"/>
    <w:rsid w:val="005B406E"/>
    <w:rsid w:val="005B40BE"/>
    <w:rsid w:val="005B4122"/>
    <w:rsid w:val="005B4504"/>
    <w:rsid w:val="005B4522"/>
    <w:rsid w:val="005B47C6"/>
    <w:rsid w:val="005B47E9"/>
    <w:rsid w:val="005B482D"/>
    <w:rsid w:val="005B54BC"/>
    <w:rsid w:val="005B556F"/>
    <w:rsid w:val="005B5883"/>
    <w:rsid w:val="005B5D03"/>
    <w:rsid w:val="005B5D09"/>
    <w:rsid w:val="005B5DA5"/>
    <w:rsid w:val="005B5DDC"/>
    <w:rsid w:val="005B60EA"/>
    <w:rsid w:val="005B627C"/>
    <w:rsid w:val="005B635B"/>
    <w:rsid w:val="005B683D"/>
    <w:rsid w:val="005B6B4B"/>
    <w:rsid w:val="005B6BC1"/>
    <w:rsid w:val="005B6D86"/>
    <w:rsid w:val="005B6F3B"/>
    <w:rsid w:val="005B7065"/>
    <w:rsid w:val="005B717B"/>
    <w:rsid w:val="005B7192"/>
    <w:rsid w:val="005B7376"/>
    <w:rsid w:val="005B7436"/>
    <w:rsid w:val="005B74FA"/>
    <w:rsid w:val="005B766E"/>
    <w:rsid w:val="005B794F"/>
    <w:rsid w:val="005B7973"/>
    <w:rsid w:val="005B7E76"/>
    <w:rsid w:val="005B7ED8"/>
    <w:rsid w:val="005B7EDB"/>
    <w:rsid w:val="005C004D"/>
    <w:rsid w:val="005C03E0"/>
    <w:rsid w:val="005C056C"/>
    <w:rsid w:val="005C0579"/>
    <w:rsid w:val="005C085A"/>
    <w:rsid w:val="005C08A0"/>
    <w:rsid w:val="005C0942"/>
    <w:rsid w:val="005C0D34"/>
    <w:rsid w:val="005C0DD1"/>
    <w:rsid w:val="005C10BD"/>
    <w:rsid w:val="005C114C"/>
    <w:rsid w:val="005C13B1"/>
    <w:rsid w:val="005C1817"/>
    <w:rsid w:val="005C1975"/>
    <w:rsid w:val="005C1BA4"/>
    <w:rsid w:val="005C1BBC"/>
    <w:rsid w:val="005C1BFA"/>
    <w:rsid w:val="005C1D04"/>
    <w:rsid w:val="005C1EA3"/>
    <w:rsid w:val="005C200C"/>
    <w:rsid w:val="005C23D4"/>
    <w:rsid w:val="005C253E"/>
    <w:rsid w:val="005C25A2"/>
    <w:rsid w:val="005C25B6"/>
    <w:rsid w:val="005C25C7"/>
    <w:rsid w:val="005C276A"/>
    <w:rsid w:val="005C28E4"/>
    <w:rsid w:val="005C2908"/>
    <w:rsid w:val="005C2B4D"/>
    <w:rsid w:val="005C2BD8"/>
    <w:rsid w:val="005C2D8B"/>
    <w:rsid w:val="005C2DB1"/>
    <w:rsid w:val="005C2E29"/>
    <w:rsid w:val="005C2F7D"/>
    <w:rsid w:val="005C308F"/>
    <w:rsid w:val="005C3096"/>
    <w:rsid w:val="005C3225"/>
    <w:rsid w:val="005C3426"/>
    <w:rsid w:val="005C346E"/>
    <w:rsid w:val="005C355E"/>
    <w:rsid w:val="005C356D"/>
    <w:rsid w:val="005C36C7"/>
    <w:rsid w:val="005C389B"/>
    <w:rsid w:val="005C3C94"/>
    <w:rsid w:val="005C3D96"/>
    <w:rsid w:val="005C41FF"/>
    <w:rsid w:val="005C4304"/>
    <w:rsid w:val="005C439B"/>
    <w:rsid w:val="005C4668"/>
    <w:rsid w:val="005C4864"/>
    <w:rsid w:val="005C4BB8"/>
    <w:rsid w:val="005C4C61"/>
    <w:rsid w:val="005C4E8D"/>
    <w:rsid w:val="005C4F18"/>
    <w:rsid w:val="005C4F80"/>
    <w:rsid w:val="005C53A5"/>
    <w:rsid w:val="005C54CD"/>
    <w:rsid w:val="005C5537"/>
    <w:rsid w:val="005C5588"/>
    <w:rsid w:val="005C5720"/>
    <w:rsid w:val="005C58F9"/>
    <w:rsid w:val="005C5E3C"/>
    <w:rsid w:val="005C60AD"/>
    <w:rsid w:val="005C60FC"/>
    <w:rsid w:val="005C636C"/>
    <w:rsid w:val="005C6447"/>
    <w:rsid w:val="005C6544"/>
    <w:rsid w:val="005C68A5"/>
    <w:rsid w:val="005C68FA"/>
    <w:rsid w:val="005C6A4C"/>
    <w:rsid w:val="005C6CC3"/>
    <w:rsid w:val="005C711B"/>
    <w:rsid w:val="005C71B2"/>
    <w:rsid w:val="005C72C6"/>
    <w:rsid w:val="005C731E"/>
    <w:rsid w:val="005C76E5"/>
    <w:rsid w:val="005C78DA"/>
    <w:rsid w:val="005C7A2E"/>
    <w:rsid w:val="005C7B4C"/>
    <w:rsid w:val="005C7CA0"/>
    <w:rsid w:val="005C7D29"/>
    <w:rsid w:val="005C7DD9"/>
    <w:rsid w:val="005C7EE7"/>
    <w:rsid w:val="005D009C"/>
    <w:rsid w:val="005D058F"/>
    <w:rsid w:val="005D0873"/>
    <w:rsid w:val="005D0A68"/>
    <w:rsid w:val="005D0B65"/>
    <w:rsid w:val="005D1010"/>
    <w:rsid w:val="005D103C"/>
    <w:rsid w:val="005D10E1"/>
    <w:rsid w:val="005D11BD"/>
    <w:rsid w:val="005D123B"/>
    <w:rsid w:val="005D13D6"/>
    <w:rsid w:val="005D144D"/>
    <w:rsid w:val="005D1759"/>
    <w:rsid w:val="005D18BB"/>
    <w:rsid w:val="005D22C7"/>
    <w:rsid w:val="005D24E7"/>
    <w:rsid w:val="005D2593"/>
    <w:rsid w:val="005D2EC2"/>
    <w:rsid w:val="005D2F67"/>
    <w:rsid w:val="005D3032"/>
    <w:rsid w:val="005D3371"/>
    <w:rsid w:val="005D349C"/>
    <w:rsid w:val="005D363B"/>
    <w:rsid w:val="005D3689"/>
    <w:rsid w:val="005D385E"/>
    <w:rsid w:val="005D3898"/>
    <w:rsid w:val="005D3CA5"/>
    <w:rsid w:val="005D3DEA"/>
    <w:rsid w:val="005D4262"/>
    <w:rsid w:val="005D42D1"/>
    <w:rsid w:val="005D4676"/>
    <w:rsid w:val="005D4943"/>
    <w:rsid w:val="005D4A81"/>
    <w:rsid w:val="005D4FAA"/>
    <w:rsid w:val="005D521A"/>
    <w:rsid w:val="005D5269"/>
    <w:rsid w:val="005D52C4"/>
    <w:rsid w:val="005D52CD"/>
    <w:rsid w:val="005D552F"/>
    <w:rsid w:val="005D555F"/>
    <w:rsid w:val="005D557A"/>
    <w:rsid w:val="005D5AEB"/>
    <w:rsid w:val="005D5D2A"/>
    <w:rsid w:val="005D5D47"/>
    <w:rsid w:val="005D603B"/>
    <w:rsid w:val="005D6268"/>
    <w:rsid w:val="005D6524"/>
    <w:rsid w:val="005D6910"/>
    <w:rsid w:val="005D6AC3"/>
    <w:rsid w:val="005D6C1F"/>
    <w:rsid w:val="005D6E57"/>
    <w:rsid w:val="005D70B9"/>
    <w:rsid w:val="005D71FC"/>
    <w:rsid w:val="005D7211"/>
    <w:rsid w:val="005D73AE"/>
    <w:rsid w:val="005D76B6"/>
    <w:rsid w:val="005D779B"/>
    <w:rsid w:val="005D783A"/>
    <w:rsid w:val="005D78AC"/>
    <w:rsid w:val="005D7907"/>
    <w:rsid w:val="005D7A85"/>
    <w:rsid w:val="005D7DA5"/>
    <w:rsid w:val="005D7F2D"/>
    <w:rsid w:val="005E029B"/>
    <w:rsid w:val="005E029F"/>
    <w:rsid w:val="005E0471"/>
    <w:rsid w:val="005E0610"/>
    <w:rsid w:val="005E07A5"/>
    <w:rsid w:val="005E09CA"/>
    <w:rsid w:val="005E0BBD"/>
    <w:rsid w:val="005E0D9C"/>
    <w:rsid w:val="005E0E0C"/>
    <w:rsid w:val="005E1089"/>
    <w:rsid w:val="005E10B3"/>
    <w:rsid w:val="005E1197"/>
    <w:rsid w:val="005E11F4"/>
    <w:rsid w:val="005E1276"/>
    <w:rsid w:val="005E1560"/>
    <w:rsid w:val="005E1890"/>
    <w:rsid w:val="005E1CA2"/>
    <w:rsid w:val="005E1E7F"/>
    <w:rsid w:val="005E1EAD"/>
    <w:rsid w:val="005E1EE0"/>
    <w:rsid w:val="005E1FE3"/>
    <w:rsid w:val="005E200D"/>
    <w:rsid w:val="005E226E"/>
    <w:rsid w:val="005E2506"/>
    <w:rsid w:val="005E26F5"/>
    <w:rsid w:val="005E27E3"/>
    <w:rsid w:val="005E2890"/>
    <w:rsid w:val="005E2ABE"/>
    <w:rsid w:val="005E2DBA"/>
    <w:rsid w:val="005E2E0F"/>
    <w:rsid w:val="005E2EC2"/>
    <w:rsid w:val="005E31B8"/>
    <w:rsid w:val="005E359D"/>
    <w:rsid w:val="005E35B1"/>
    <w:rsid w:val="005E382C"/>
    <w:rsid w:val="005E3D3E"/>
    <w:rsid w:val="005E4608"/>
    <w:rsid w:val="005E483D"/>
    <w:rsid w:val="005E496F"/>
    <w:rsid w:val="005E4E97"/>
    <w:rsid w:val="005E5006"/>
    <w:rsid w:val="005E50FF"/>
    <w:rsid w:val="005E541E"/>
    <w:rsid w:val="005E570D"/>
    <w:rsid w:val="005E5762"/>
    <w:rsid w:val="005E57CF"/>
    <w:rsid w:val="005E59D7"/>
    <w:rsid w:val="005E5AEB"/>
    <w:rsid w:val="005E5D9F"/>
    <w:rsid w:val="005E5E05"/>
    <w:rsid w:val="005E5FF5"/>
    <w:rsid w:val="005E6195"/>
    <w:rsid w:val="005E61F7"/>
    <w:rsid w:val="005E6484"/>
    <w:rsid w:val="005E65AF"/>
    <w:rsid w:val="005E67B4"/>
    <w:rsid w:val="005E6A24"/>
    <w:rsid w:val="005E6ED5"/>
    <w:rsid w:val="005E70CC"/>
    <w:rsid w:val="005E71E5"/>
    <w:rsid w:val="005E72CC"/>
    <w:rsid w:val="005E74F9"/>
    <w:rsid w:val="005E759F"/>
    <w:rsid w:val="005E7AA8"/>
    <w:rsid w:val="005E7E83"/>
    <w:rsid w:val="005F0398"/>
    <w:rsid w:val="005F0448"/>
    <w:rsid w:val="005F0798"/>
    <w:rsid w:val="005F0954"/>
    <w:rsid w:val="005F0AE1"/>
    <w:rsid w:val="005F0CA2"/>
    <w:rsid w:val="005F0FA6"/>
    <w:rsid w:val="005F12A7"/>
    <w:rsid w:val="005F16DF"/>
    <w:rsid w:val="005F176E"/>
    <w:rsid w:val="005F1A42"/>
    <w:rsid w:val="005F1AE9"/>
    <w:rsid w:val="005F1BA0"/>
    <w:rsid w:val="005F1C7B"/>
    <w:rsid w:val="005F1CC2"/>
    <w:rsid w:val="005F1EC5"/>
    <w:rsid w:val="005F2033"/>
    <w:rsid w:val="005F2178"/>
    <w:rsid w:val="005F2206"/>
    <w:rsid w:val="005F2577"/>
    <w:rsid w:val="005F2B49"/>
    <w:rsid w:val="005F2B4F"/>
    <w:rsid w:val="005F2B6F"/>
    <w:rsid w:val="005F2DA8"/>
    <w:rsid w:val="005F2FB3"/>
    <w:rsid w:val="005F31D7"/>
    <w:rsid w:val="005F33C7"/>
    <w:rsid w:val="005F3422"/>
    <w:rsid w:val="005F34CD"/>
    <w:rsid w:val="005F3555"/>
    <w:rsid w:val="005F36D1"/>
    <w:rsid w:val="005F3C67"/>
    <w:rsid w:val="005F3CDC"/>
    <w:rsid w:val="005F42C2"/>
    <w:rsid w:val="005F4355"/>
    <w:rsid w:val="005F436A"/>
    <w:rsid w:val="005F4494"/>
    <w:rsid w:val="005F44B3"/>
    <w:rsid w:val="005F451B"/>
    <w:rsid w:val="005F46D3"/>
    <w:rsid w:val="005F4822"/>
    <w:rsid w:val="005F4AB0"/>
    <w:rsid w:val="005F4C19"/>
    <w:rsid w:val="005F4D34"/>
    <w:rsid w:val="005F4F04"/>
    <w:rsid w:val="005F5090"/>
    <w:rsid w:val="005F51F4"/>
    <w:rsid w:val="005F52C0"/>
    <w:rsid w:val="005F538E"/>
    <w:rsid w:val="005F53C2"/>
    <w:rsid w:val="005F57D6"/>
    <w:rsid w:val="005F5B84"/>
    <w:rsid w:val="005F5BC8"/>
    <w:rsid w:val="005F5C26"/>
    <w:rsid w:val="005F5CE5"/>
    <w:rsid w:val="005F5D10"/>
    <w:rsid w:val="005F5E86"/>
    <w:rsid w:val="005F5FFF"/>
    <w:rsid w:val="005F606D"/>
    <w:rsid w:val="005F6105"/>
    <w:rsid w:val="005F613D"/>
    <w:rsid w:val="005F646C"/>
    <w:rsid w:val="005F65D9"/>
    <w:rsid w:val="005F6657"/>
    <w:rsid w:val="005F6731"/>
    <w:rsid w:val="005F67DF"/>
    <w:rsid w:val="005F68BA"/>
    <w:rsid w:val="005F6B0B"/>
    <w:rsid w:val="005F6B80"/>
    <w:rsid w:val="005F6CB8"/>
    <w:rsid w:val="005F6FE6"/>
    <w:rsid w:val="005F71E4"/>
    <w:rsid w:val="005F731D"/>
    <w:rsid w:val="005F7367"/>
    <w:rsid w:val="005F74D2"/>
    <w:rsid w:val="005F7592"/>
    <w:rsid w:val="005F75D3"/>
    <w:rsid w:val="005F77D8"/>
    <w:rsid w:val="005F788B"/>
    <w:rsid w:val="005F7ED9"/>
    <w:rsid w:val="005F7F54"/>
    <w:rsid w:val="005F7FA3"/>
    <w:rsid w:val="006002DF"/>
    <w:rsid w:val="00600344"/>
    <w:rsid w:val="006003FF"/>
    <w:rsid w:val="00600910"/>
    <w:rsid w:val="00600C12"/>
    <w:rsid w:val="00600F33"/>
    <w:rsid w:val="00601085"/>
    <w:rsid w:val="00601164"/>
    <w:rsid w:val="00601379"/>
    <w:rsid w:val="006015DD"/>
    <w:rsid w:val="006016E0"/>
    <w:rsid w:val="0060172B"/>
    <w:rsid w:val="0060178F"/>
    <w:rsid w:val="00601797"/>
    <w:rsid w:val="0060185F"/>
    <w:rsid w:val="00601940"/>
    <w:rsid w:val="00601A88"/>
    <w:rsid w:val="00601AA6"/>
    <w:rsid w:val="00601B7E"/>
    <w:rsid w:val="00601C76"/>
    <w:rsid w:val="00601F56"/>
    <w:rsid w:val="00602069"/>
    <w:rsid w:val="006020CA"/>
    <w:rsid w:val="00602109"/>
    <w:rsid w:val="00602579"/>
    <w:rsid w:val="00602A7B"/>
    <w:rsid w:val="0060307C"/>
    <w:rsid w:val="00603482"/>
    <w:rsid w:val="00603790"/>
    <w:rsid w:val="00603828"/>
    <w:rsid w:val="00603882"/>
    <w:rsid w:val="0060395B"/>
    <w:rsid w:val="00603A4E"/>
    <w:rsid w:val="00603A69"/>
    <w:rsid w:val="00603AEF"/>
    <w:rsid w:val="00603B10"/>
    <w:rsid w:val="00603D22"/>
    <w:rsid w:val="00604009"/>
    <w:rsid w:val="0060414F"/>
    <w:rsid w:val="00604443"/>
    <w:rsid w:val="00604562"/>
    <w:rsid w:val="00604D21"/>
    <w:rsid w:val="00604EB3"/>
    <w:rsid w:val="00604EB6"/>
    <w:rsid w:val="00605078"/>
    <w:rsid w:val="0060507E"/>
    <w:rsid w:val="0060518B"/>
    <w:rsid w:val="00605291"/>
    <w:rsid w:val="006053D3"/>
    <w:rsid w:val="006055B5"/>
    <w:rsid w:val="00605643"/>
    <w:rsid w:val="006057F6"/>
    <w:rsid w:val="00605805"/>
    <w:rsid w:val="006058F2"/>
    <w:rsid w:val="00605B8B"/>
    <w:rsid w:val="00605D8F"/>
    <w:rsid w:val="00605E43"/>
    <w:rsid w:val="006060A3"/>
    <w:rsid w:val="006062A0"/>
    <w:rsid w:val="00606332"/>
    <w:rsid w:val="00606401"/>
    <w:rsid w:val="006066C8"/>
    <w:rsid w:val="0060674A"/>
    <w:rsid w:val="0060697F"/>
    <w:rsid w:val="00606ADF"/>
    <w:rsid w:val="00606AF8"/>
    <w:rsid w:val="00606B84"/>
    <w:rsid w:val="00606B8F"/>
    <w:rsid w:val="00606BD5"/>
    <w:rsid w:val="00606CD8"/>
    <w:rsid w:val="00606F9B"/>
    <w:rsid w:val="00607281"/>
    <w:rsid w:val="006073A4"/>
    <w:rsid w:val="00607471"/>
    <w:rsid w:val="0060782B"/>
    <w:rsid w:val="00607BC9"/>
    <w:rsid w:val="006101C0"/>
    <w:rsid w:val="00610883"/>
    <w:rsid w:val="00610B41"/>
    <w:rsid w:val="00610C41"/>
    <w:rsid w:val="00610CF7"/>
    <w:rsid w:val="00610DB5"/>
    <w:rsid w:val="006110DE"/>
    <w:rsid w:val="0061121E"/>
    <w:rsid w:val="006112DA"/>
    <w:rsid w:val="006112FD"/>
    <w:rsid w:val="00611331"/>
    <w:rsid w:val="006113B4"/>
    <w:rsid w:val="00611AF8"/>
    <w:rsid w:val="00611C96"/>
    <w:rsid w:val="00612079"/>
    <w:rsid w:val="00612318"/>
    <w:rsid w:val="006123E6"/>
    <w:rsid w:val="006125FC"/>
    <w:rsid w:val="0061262C"/>
    <w:rsid w:val="006128B6"/>
    <w:rsid w:val="00612A41"/>
    <w:rsid w:val="00612AD2"/>
    <w:rsid w:val="00612FFD"/>
    <w:rsid w:val="00613089"/>
    <w:rsid w:val="006130DA"/>
    <w:rsid w:val="006131EA"/>
    <w:rsid w:val="006133D2"/>
    <w:rsid w:val="00613736"/>
    <w:rsid w:val="006138AE"/>
    <w:rsid w:val="00613D52"/>
    <w:rsid w:val="00613DB0"/>
    <w:rsid w:val="00613E4F"/>
    <w:rsid w:val="00613E78"/>
    <w:rsid w:val="00613ECC"/>
    <w:rsid w:val="00613FDE"/>
    <w:rsid w:val="00614158"/>
    <w:rsid w:val="0061448D"/>
    <w:rsid w:val="0061461E"/>
    <w:rsid w:val="006147F1"/>
    <w:rsid w:val="006148DF"/>
    <w:rsid w:val="00614B53"/>
    <w:rsid w:val="0061506A"/>
    <w:rsid w:val="00615266"/>
    <w:rsid w:val="006152D5"/>
    <w:rsid w:val="006153AB"/>
    <w:rsid w:val="006159C3"/>
    <w:rsid w:val="00615AB2"/>
    <w:rsid w:val="00615BDD"/>
    <w:rsid w:val="00615C19"/>
    <w:rsid w:val="00615DA5"/>
    <w:rsid w:val="00615EC8"/>
    <w:rsid w:val="00615EEE"/>
    <w:rsid w:val="00615F04"/>
    <w:rsid w:val="00616023"/>
    <w:rsid w:val="006160B8"/>
    <w:rsid w:val="0061634C"/>
    <w:rsid w:val="00616494"/>
    <w:rsid w:val="006165EC"/>
    <w:rsid w:val="00616648"/>
    <w:rsid w:val="00616C0B"/>
    <w:rsid w:val="00616EBA"/>
    <w:rsid w:val="0061704A"/>
    <w:rsid w:val="006174A1"/>
    <w:rsid w:val="0061752C"/>
    <w:rsid w:val="0061753B"/>
    <w:rsid w:val="00617689"/>
    <w:rsid w:val="00617EC0"/>
    <w:rsid w:val="006201C8"/>
    <w:rsid w:val="006203E3"/>
    <w:rsid w:val="006207E4"/>
    <w:rsid w:val="00620B2C"/>
    <w:rsid w:val="00620D09"/>
    <w:rsid w:val="00620D16"/>
    <w:rsid w:val="00620D78"/>
    <w:rsid w:val="00620E65"/>
    <w:rsid w:val="006213D5"/>
    <w:rsid w:val="00621434"/>
    <w:rsid w:val="0062172D"/>
    <w:rsid w:val="00621833"/>
    <w:rsid w:val="00621851"/>
    <w:rsid w:val="00621A11"/>
    <w:rsid w:val="00621A8F"/>
    <w:rsid w:val="00621C90"/>
    <w:rsid w:val="00622259"/>
    <w:rsid w:val="006222A4"/>
    <w:rsid w:val="006222CD"/>
    <w:rsid w:val="00622510"/>
    <w:rsid w:val="00622597"/>
    <w:rsid w:val="00622756"/>
    <w:rsid w:val="006229CA"/>
    <w:rsid w:val="00622ED8"/>
    <w:rsid w:val="00623084"/>
    <w:rsid w:val="006230AA"/>
    <w:rsid w:val="006230B2"/>
    <w:rsid w:val="006232C6"/>
    <w:rsid w:val="00623C5B"/>
    <w:rsid w:val="00623CD6"/>
    <w:rsid w:val="00623D79"/>
    <w:rsid w:val="00623F13"/>
    <w:rsid w:val="0062411C"/>
    <w:rsid w:val="006244F6"/>
    <w:rsid w:val="00624579"/>
    <w:rsid w:val="0062479D"/>
    <w:rsid w:val="00624878"/>
    <w:rsid w:val="00624A6D"/>
    <w:rsid w:val="00624CE0"/>
    <w:rsid w:val="0062533A"/>
    <w:rsid w:val="0062539E"/>
    <w:rsid w:val="006253C4"/>
    <w:rsid w:val="0062545F"/>
    <w:rsid w:val="00625515"/>
    <w:rsid w:val="00625797"/>
    <w:rsid w:val="006259BB"/>
    <w:rsid w:val="00625A3F"/>
    <w:rsid w:val="00625CF3"/>
    <w:rsid w:val="00625D86"/>
    <w:rsid w:val="00625FB4"/>
    <w:rsid w:val="00626085"/>
    <w:rsid w:val="006262C9"/>
    <w:rsid w:val="00626425"/>
    <w:rsid w:val="00626517"/>
    <w:rsid w:val="00626BB2"/>
    <w:rsid w:val="00626C00"/>
    <w:rsid w:val="00626DC5"/>
    <w:rsid w:val="0062704D"/>
    <w:rsid w:val="00627111"/>
    <w:rsid w:val="00627248"/>
    <w:rsid w:val="006272FC"/>
    <w:rsid w:val="006274A3"/>
    <w:rsid w:val="006275EA"/>
    <w:rsid w:val="00627F28"/>
    <w:rsid w:val="006300F4"/>
    <w:rsid w:val="006302AB"/>
    <w:rsid w:val="006302EA"/>
    <w:rsid w:val="006305AA"/>
    <w:rsid w:val="006307CB"/>
    <w:rsid w:val="00630820"/>
    <w:rsid w:val="006308C3"/>
    <w:rsid w:val="006308E0"/>
    <w:rsid w:val="00630908"/>
    <w:rsid w:val="006309BC"/>
    <w:rsid w:val="00630C46"/>
    <w:rsid w:val="00630D2C"/>
    <w:rsid w:val="00630DF4"/>
    <w:rsid w:val="00630F3F"/>
    <w:rsid w:val="00630F90"/>
    <w:rsid w:val="00631235"/>
    <w:rsid w:val="0063124F"/>
    <w:rsid w:val="00631375"/>
    <w:rsid w:val="00631488"/>
    <w:rsid w:val="00631818"/>
    <w:rsid w:val="0063189A"/>
    <w:rsid w:val="00631BF1"/>
    <w:rsid w:val="00631C68"/>
    <w:rsid w:val="00631C8A"/>
    <w:rsid w:val="00631D68"/>
    <w:rsid w:val="00631FEB"/>
    <w:rsid w:val="0063203D"/>
    <w:rsid w:val="0063206D"/>
    <w:rsid w:val="006321EA"/>
    <w:rsid w:val="0063227D"/>
    <w:rsid w:val="0063233F"/>
    <w:rsid w:val="0063268C"/>
    <w:rsid w:val="0063276D"/>
    <w:rsid w:val="00632913"/>
    <w:rsid w:val="0063292A"/>
    <w:rsid w:val="00632AB7"/>
    <w:rsid w:val="00632DBC"/>
    <w:rsid w:val="00632E2B"/>
    <w:rsid w:val="00632E75"/>
    <w:rsid w:val="006330BA"/>
    <w:rsid w:val="00633212"/>
    <w:rsid w:val="006333C2"/>
    <w:rsid w:val="00633470"/>
    <w:rsid w:val="00633623"/>
    <w:rsid w:val="00633B58"/>
    <w:rsid w:val="00633C68"/>
    <w:rsid w:val="00634050"/>
    <w:rsid w:val="0063408C"/>
    <w:rsid w:val="0063409D"/>
    <w:rsid w:val="00634151"/>
    <w:rsid w:val="00634219"/>
    <w:rsid w:val="0063429B"/>
    <w:rsid w:val="006343D4"/>
    <w:rsid w:val="00634576"/>
    <w:rsid w:val="0063461E"/>
    <w:rsid w:val="00634A0D"/>
    <w:rsid w:val="00634AE5"/>
    <w:rsid w:val="00634B61"/>
    <w:rsid w:val="00634CBB"/>
    <w:rsid w:val="00634FE8"/>
    <w:rsid w:val="0063561E"/>
    <w:rsid w:val="0063563B"/>
    <w:rsid w:val="0063584F"/>
    <w:rsid w:val="00635851"/>
    <w:rsid w:val="00635AFF"/>
    <w:rsid w:val="00635B4D"/>
    <w:rsid w:val="00635C20"/>
    <w:rsid w:val="00635C6D"/>
    <w:rsid w:val="00635D63"/>
    <w:rsid w:val="00635D9B"/>
    <w:rsid w:val="00635DD3"/>
    <w:rsid w:val="00635EDC"/>
    <w:rsid w:val="0063605F"/>
    <w:rsid w:val="006362C9"/>
    <w:rsid w:val="00636309"/>
    <w:rsid w:val="0063630B"/>
    <w:rsid w:val="00636376"/>
    <w:rsid w:val="00636451"/>
    <w:rsid w:val="006364FA"/>
    <w:rsid w:val="00636B61"/>
    <w:rsid w:val="00636D8C"/>
    <w:rsid w:val="00636F63"/>
    <w:rsid w:val="0063747F"/>
    <w:rsid w:val="006374AF"/>
    <w:rsid w:val="006374E6"/>
    <w:rsid w:val="0063770B"/>
    <w:rsid w:val="00637789"/>
    <w:rsid w:val="00637809"/>
    <w:rsid w:val="0063789B"/>
    <w:rsid w:val="006378AF"/>
    <w:rsid w:val="00637C15"/>
    <w:rsid w:val="00637C6D"/>
    <w:rsid w:val="0064041D"/>
    <w:rsid w:val="0064077F"/>
    <w:rsid w:val="00640938"/>
    <w:rsid w:val="00640959"/>
    <w:rsid w:val="006409BC"/>
    <w:rsid w:val="00641172"/>
    <w:rsid w:val="0064117E"/>
    <w:rsid w:val="00641309"/>
    <w:rsid w:val="006414EA"/>
    <w:rsid w:val="00641848"/>
    <w:rsid w:val="00641A44"/>
    <w:rsid w:val="00641D0D"/>
    <w:rsid w:val="00641DE9"/>
    <w:rsid w:val="0064201C"/>
    <w:rsid w:val="0064205F"/>
    <w:rsid w:val="006422DC"/>
    <w:rsid w:val="00642303"/>
    <w:rsid w:val="0064269D"/>
    <w:rsid w:val="006427F2"/>
    <w:rsid w:val="00642948"/>
    <w:rsid w:val="006429A0"/>
    <w:rsid w:val="00642A68"/>
    <w:rsid w:val="00642C32"/>
    <w:rsid w:val="00642C67"/>
    <w:rsid w:val="00643006"/>
    <w:rsid w:val="00643305"/>
    <w:rsid w:val="00643334"/>
    <w:rsid w:val="006435C2"/>
    <w:rsid w:val="006439EF"/>
    <w:rsid w:val="00643F88"/>
    <w:rsid w:val="00644BDD"/>
    <w:rsid w:val="00644D02"/>
    <w:rsid w:val="0064515E"/>
    <w:rsid w:val="00645494"/>
    <w:rsid w:val="0064549C"/>
    <w:rsid w:val="00645517"/>
    <w:rsid w:val="006455FB"/>
    <w:rsid w:val="0064567E"/>
    <w:rsid w:val="00645938"/>
    <w:rsid w:val="00645B2E"/>
    <w:rsid w:val="00645DE0"/>
    <w:rsid w:val="00645E46"/>
    <w:rsid w:val="00645E8F"/>
    <w:rsid w:val="00645FCD"/>
    <w:rsid w:val="006461FC"/>
    <w:rsid w:val="00646262"/>
    <w:rsid w:val="0064632E"/>
    <w:rsid w:val="00646382"/>
    <w:rsid w:val="006463C7"/>
    <w:rsid w:val="00646949"/>
    <w:rsid w:val="00646BD1"/>
    <w:rsid w:val="00646BD8"/>
    <w:rsid w:val="00646BF4"/>
    <w:rsid w:val="00646CDF"/>
    <w:rsid w:val="00646CFB"/>
    <w:rsid w:val="00647053"/>
    <w:rsid w:val="0064712B"/>
    <w:rsid w:val="00647193"/>
    <w:rsid w:val="00647276"/>
    <w:rsid w:val="0064737E"/>
    <w:rsid w:val="0064741D"/>
    <w:rsid w:val="006474CA"/>
    <w:rsid w:val="00647520"/>
    <w:rsid w:val="006476AB"/>
    <w:rsid w:val="00647779"/>
    <w:rsid w:val="006477F0"/>
    <w:rsid w:val="0064784F"/>
    <w:rsid w:val="0064787C"/>
    <w:rsid w:val="006478D3"/>
    <w:rsid w:val="00647920"/>
    <w:rsid w:val="00647A6D"/>
    <w:rsid w:val="00647A96"/>
    <w:rsid w:val="00647DAD"/>
    <w:rsid w:val="00647E60"/>
    <w:rsid w:val="00647EEA"/>
    <w:rsid w:val="00647FAB"/>
    <w:rsid w:val="006504FA"/>
    <w:rsid w:val="0065058E"/>
    <w:rsid w:val="0065064A"/>
    <w:rsid w:val="0065074D"/>
    <w:rsid w:val="006508DD"/>
    <w:rsid w:val="00650904"/>
    <w:rsid w:val="00650945"/>
    <w:rsid w:val="00650B6B"/>
    <w:rsid w:val="00650BD0"/>
    <w:rsid w:val="00650CF0"/>
    <w:rsid w:val="00650FEE"/>
    <w:rsid w:val="00651122"/>
    <w:rsid w:val="006514CB"/>
    <w:rsid w:val="0065169F"/>
    <w:rsid w:val="006517CB"/>
    <w:rsid w:val="00651830"/>
    <w:rsid w:val="006518E3"/>
    <w:rsid w:val="00651D2A"/>
    <w:rsid w:val="00651E1E"/>
    <w:rsid w:val="0065219C"/>
    <w:rsid w:val="00652205"/>
    <w:rsid w:val="0065225F"/>
    <w:rsid w:val="006522D9"/>
    <w:rsid w:val="006529D3"/>
    <w:rsid w:val="006529E1"/>
    <w:rsid w:val="006529E4"/>
    <w:rsid w:val="00652AD3"/>
    <w:rsid w:val="00652BFB"/>
    <w:rsid w:val="00652FB5"/>
    <w:rsid w:val="00653250"/>
    <w:rsid w:val="006532C8"/>
    <w:rsid w:val="0065339B"/>
    <w:rsid w:val="00653437"/>
    <w:rsid w:val="00653647"/>
    <w:rsid w:val="006538FE"/>
    <w:rsid w:val="00653A01"/>
    <w:rsid w:val="00653B9D"/>
    <w:rsid w:val="00653FAD"/>
    <w:rsid w:val="00653FFE"/>
    <w:rsid w:val="006545E1"/>
    <w:rsid w:val="0065463C"/>
    <w:rsid w:val="00654834"/>
    <w:rsid w:val="00654A98"/>
    <w:rsid w:val="00654B6B"/>
    <w:rsid w:val="00654C89"/>
    <w:rsid w:val="00654FAF"/>
    <w:rsid w:val="006551ED"/>
    <w:rsid w:val="00655211"/>
    <w:rsid w:val="00655305"/>
    <w:rsid w:val="0065531C"/>
    <w:rsid w:val="006553C1"/>
    <w:rsid w:val="00655692"/>
    <w:rsid w:val="006556EE"/>
    <w:rsid w:val="006558A4"/>
    <w:rsid w:val="0065590F"/>
    <w:rsid w:val="00655B93"/>
    <w:rsid w:val="00655DDB"/>
    <w:rsid w:val="00655DF4"/>
    <w:rsid w:val="00655E60"/>
    <w:rsid w:val="00655E95"/>
    <w:rsid w:val="00656164"/>
    <w:rsid w:val="0065619B"/>
    <w:rsid w:val="006562AE"/>
    <w:rsid w:val="006564BD"/>
    <w:rsid w:val="00656537"/>
    <w:rsid w:val="0065661D"/>
    <w:rsid w:val="006567F9"/>
    <w:rsid w:val="00656827"/>
    <w:rsid w:val="006569BB"/>
    <w:rsid w:val="00656DB0"/>
    <w:rsid w:val="006572BA"/>
    <w:rsid w:val="006572C1"/>
    <w:rsid w:val="00657356"/>
    <w:rsid w:val="0065737B"/>
    <w:rsid w:val="00657593"/>
    <w:rsid w:val="00657640"/>
    <w:rsid w:val="00657782"/>
    <w:rsid w:val="00657804"/>
    <w:rsid w:val="0065791D"/>
    <w:rsid w:val="00657EC0"/>
    <w:rsid w:val="00657F54"/>
    <w:rsid w:val="00660336"/>
    <w:rsid w:val="0066039E"/>
    <w:rsid w:val="006603B2"/>
    <w:rsid w:val="006604A0"/>
    <w:rsid w:val="0066050E"/>
    <w:rsid w:val="00660548"/>
    <w:rsid w:val="006606B3"/>
    <w:rsid w:val="00660A92"/>
    <w:rsid w:val="00660AAD"/>
    <w:rsid w:val="00660D44"/>
    <w:rsid w:val="00660E68"/>
    <w:rsid w:val="0066113E"/>
    <w:rsid w:val="00661447"/>
    <w:rsid w:val="0066159B"/>
    <w:rsid w:val="006615B7"/>
    <w:rsid w:val="00661673"/>
    <w:rsid w:val="00661DF7"/>
    <w:rsid w:val="00661F0E"/>
    <w:rsid w:val="006620EB"/>
    <w:rsid w:val="006627C2"/>
    <w:rsid w:val="00662891"/>
    <w:rsid w:val="0066298A"/>
    <w:rsid w:val="00662CAA"/>
    <w:rsid w:val="00662CFC"/>
    <w:rsid w:val="00662D8A"/>
    <w:rsid w:val="0066314F"/>
    <w:rsid w:val="006632B8"/>
    <w:rsid w:val="006634BD"/>
    <w:rsid w:val="00663548"/>
    <w:rsid w:val="00663811"/>
    <w:rsid w:val="006639A2"/>
    <w:rsid w:val="00663D05"/>
    <w:rsid w:val="00663D57"/>
    <w:rsid w:val="00663DD4"/>
    <w:rsid w:val="0066402D"/>
    <w:rsid w:val="0066402E"/>
    <w:rsid w:val="006641B7"/>
    <w:rsid w:val="00664377"/>
    <w:rsid w:val="006645B8"/>
    <w:rsid w:val="006645DB"/>
    <w:rsid w:val="006646D5"/>
    <w:rsid w:val="0066477E"/>
    <w:rsid w:val="0066480E"/>
    <w:rsid w:val="00664E4A"/>
    <w:rsid w:val="00664E91"/>
    <w:rsid w:val="00664FFE"/>
    <w:rsid w:val="006650C0"/>
    <w:rsid w:val="00665533"/>
    <w:rsid w:val="006655E9"/>
    <w:rsid w:val="00665763"/>
    <w:rsid w:val="00665788"/>
    <w:rsid w:val="0066578E"/>
    <w:rsid w:val="00665C9E"/>
    <w:rsid w:val="00665F17"/>
    <w:rsid w:val="006661EC"/>
    <w:rsid w:val="0066625E"/>
    <w:rsid w:val="00666542"/>
    <w:rsid w:val="006665D9"/>
    <w:rsid w:val="00666621"/>
    <w:rsid w:val="00666646"/>
    <w:rsid w:val="006668A6"/>
    <w:rsid w:val="00666BD3"/>
    <w:rsid w:val="00666D77"/>
    <w:rsid w:val="00666FD5"/>
    <w:rsid w:val="006672CB"/>
    <w:rsid w:val="0066732F"/>
    <w:rsid w:val="006673E0"/>
    <w:rsid w:val="006674CB"/>
    <w:rsid w:val="006676DE"/>
    <w:rsid w:val="006700F3"/>
    <w:rsid w:val="006702C8"/>
    <w:rsid w:val="006702DE"/>
    <w:rsid w:val="006704CC"/>
    <w:rsid w:val="006704CE"/>
    <w:rsid w:val="006704D0"/>
    <w:rsid w:val="0067052B"/>
    <w:rsid w:val="006708D2"/>
    <w:rsid w:val="0067091E"/>
    <w:rsid w:val="00670983"/>
    <w:rsid w:val="00670A0C"/>
    <w:rsid w:val="00670B5C"/>
    <w:rsid w:val="00670B7D"/>
    <w:rsid w:val="00670BC3"/>
    <w:rsid w:val="006710C6"/>
    <w:rsid w:val="006713B3"/>
    <w:rsid w:val="00671401"/>
    <w:rsid w:val="006714D0"/>
    <w:rsid w:val="0067177D"/>
    <w:rsid w:val="00671A3F"/>
    <w:rsid w:val="00671A4F"/>
    <w:rsid w:val="00671B9A"/>
    <w:rsid w:val="00671C15"/>
    <w:rsid w:val="00671D2B"/>
    <w:rsid w:val="00671DA5"/>
    <w:rsid w:val="00671DC0"/>
    <w:rsid w:val="00671E80"/>
    <w:rsid w:val="00671F6F"/>
    <w:rsid w:val="006720C6"/>
    <w:rsid w:val="006721E0"/>
    <w:rsid w:val="00672356"/>
    <w:rsid w:val="00672758"/>
    <w:rsid w:val="006727C1"/>
    <w:rsid w:val="006729A4"/>
    <w:rsid w:val="006729C0"/>
    <w:rsid w:val="00672AD0"/>
    <w:rsid w:val="00672BCE"/>
    <w:rsid w:val="00672DBF"/>
    <w:rsid w:val="00673019"/>
    <w:rsid w:val="00673075"/>
    <w:rsid w:val="00673076"/>
    <w:rsid w:val="006730A8"/>
    <w:rsid w:val="006730D2"/>
    <w:rsid w:val="006733BC"/>
    <w:rsid w:val="006734A8"/>
    <w:rsid w:val="006735D8"/>
    <w:rsid w:val="006736B3"/>
    <w:rsid w:val="006736D2"/>
    <w:rsid w:val="0067377A"/>
    <w:rsid w:val="006737F3"/>
    <w:rsid w:val="006738A5"/>
    <w:rsid w:val="006739B6"/>
    <w:rsid w:val="006739E1"/>
    <w:rsid w:val="00673B34"/>
    <w:rsid w:val="00673B69"/>
    <w:rsid w:val="00673E68"/>
    <w:rsid w:val="00673FC0"/>
    <w:rsid w:val="00674200"/>
    <w:rsid w:val="0067428B"/>
    <w:rsid w:val="00674729"/>
    <w:rsid w:val="006747F8"/>
    <w:rsid w:val="00674ACD"/>
    <w:rsid w:val="00674C2B"/>
    <w:rsid w:val="00674CB3"/>
    <w:rsid w:val="00674E70"/>
    <w:rsid w:val="00674FFC"/>
    <w:rsid w:val="0067501A"/>
    <w:rsid w:val="00675108"/>
    <w:rsid w:val="0067560D"/>
    <w:rsid w:val="00675A06"/>
    <w:rsid w:val="00675B99"/>
    <w:rsid w:val="00675BEA"/>
    <w:rsid w:val="00675D13"/>
    <w:rsid w:val="00675EEB"/>
    <w:rsid w:val="00676486"/>
    <w:rsid w:val="006765DF"/>
    <w:rsid w:val="00676778"/>
    <w:rsid w:val="0067691B"/>
    <w:rsid w:val="00676922"/>
    <w:rsid w:val="00676AB8"/>
    <w:rsid w:val="00676B32"/>
    <w:rsid w:val="00676D14"/>
    <w:rsid w:val="00676D4B"/>
    <w:rsid w:val="00676DC4"/>
    <w:rsid w:val="00676E8B"/>
    <w:rsid w:val="00676FFA"/>
    <w:rsid w:val="00677043"/>
    <w:rsid w:val="0067743E"/>
    <w:rsid w:val="0067751F"/>
    <w:rsid w:val="006778F3"/>
    <w:rsid w:val="00677BD7"/>
    <w:rsid w:val="00677DF2"/>
    <w:rsid w:val="00677DFE"/>
    <w:rsid w:val="00677F6D"/>
    <w:rsid w:val="006800D9"/>
    <w:rsid w:val="00680303"/>
    <w:rsid w:val="0068055E"/>
    <w:rsid w:val="0068064C"/>
    <w:rsid w:val="00680692"/>
    <w:rsid w:val="0068081D"/>
    <w:rsid w:val="00680826"/>
    <w:rsid w:val="0068082F"/>
    <w:rsid w:val="00680869"/>
    <w:rsid w:val="006809A9"/>
    <w:rsid w:val="00680A40"/>
    <w:rsid w:val="00680B53"/>
    <w:rsid w:val="00680D29"/>
    <w:rsid w:val="00680F20"/>
    <w:rsid w:val="00680F77"/>
    <w:rsid w:val="00681167"/>
    <w:rsid w:val="0068130C"/>
    <w:rsid w:val="00681581"/>
    <w:rsid w:val="0068176C"/>
    <w:rsid w:val="00681C62"/>
    <w:rsid w:val="00681E07"/>
    <w:rsid w:val="00681E3B"/>
    <w:rsid w:val="00682041"/>
    <w:rsid w:val="00682129"/>
    <w:rsid w:val="00682330"/>
    <w:rsid w:val="006823BA"/>
    <w:rsid w:val="006823C5"/>
    <w:rsid w:val="006823EF"/>
    <w:rsid w:val="00682596"/>
    <w:rsid w:val="006826DB"/>
    <w:rsid w:val="006827B0"/>
    <w:rsid w:val="00682819"/>
    <w:rsid w:val="00682A63"/>
    <w:rsid w:val="00682C42"/>
    <w:rsid w:val="00682DE4"/>
    <w:rsid w:val="00682E46"/>
    <w:rsid w:val="006832F8"/>
    <w:rsid w:val="00683E35"/>
    <w:rsid w:val="00683F27"/>
    <w:rsid w:val="0068447C"/>
    <w:rsid w:val="0068456B"/>
    <w:rsid w:val="006845D2"/>
    <w:rsid w:val="00684764"/>
    <w:rsid w:val="0068492B"/>
    <w:rsid w:val="006849CF"/>
    <w:rsid w:val="00684A25"/>
    <w:rsid w:val="00684BA0"/>
    <w:rsid w:val="00684C2A"/>
    <w:rsid w:val="00684C6E"/>
    <w:rsid w:val="00684DFE"/>
    <w:rsid w:val="00684FF9"/>
    <w:rsid w:val="00685084"/>
    <w:rsid w:val="006850EF"/>
    <w:rsid w:val="00685420"/>
    <w:rsid w:val="00685794"/>
    <w:rsid w:val="00685F05"/>
    <w:rsid w:val="00686093"/>
    <w:rsid w:val="0068612C"/>
    <w:rsid w:val="00686232"/>
    <w:rsid w:val="00686670"/>
    <w:rsid w:val="00686724"/>
    <w:rsid w:val="006869D0"/>
    <w:rsid w:val="00686AFB"/>
    <w:rsid w:val="00687001"/>
    <w:rsid w:val="0068726A"/>
    <w:rsid w:val="006872BA"/>
    <w:rsid w:val="006873CA"/>
    <w:rsid w:val="00687404"/>
    <w:rsid w:val="006875F8"/>
    <w:rsid w:val="0068761D"/>
    <w:rsid w:val="00687673"/>
    <w:rsid w:val="00687751"/>
    <w:rsid w:val="00687782"/>
    <w:rsid w:val="006877D2"/>
    <w:rsid w:val="006879A8"/>
    <w:rsid w:val="00687E15"/>
    <w:rsid w:val="00690135"/>
    <w:rsid w:val="006905C4"/>
    <w:rsid w:val="0069067E"/>
    <w:rsid w:val="006906FA"/>
    <w:rsid w:val="00690841"/>
    <w:rsid w:val="0069084E"/>
    <w:rsid w:val="00690925"/>
    <w:rsid w:val="006911FB"/>
    <w:rsid w:val="00691204"/>
    <w:rsid w:val="00691426"/>
    <w:rsid w:val="006915BC"/>
    <w:rsid w:val="00691730"/>
    <w:rsid w:val="00691851"/>
    <w:rsid w:val="00691A1F"/>
    <w:rsid w:val="00691A99"/>
    <w:rsid w:val="00691B02"/>
    <w:rsid w:val="00691BAB"/>
    <w:rsid w:val="00691D6F"/>
    <w:rsid w:val="00691FAA"/>
    <w:rsid w:val="0069220F"/>
    <w:rsid w:val="0069235A"/>
    <w:rsid w:val="00692499"/>
    <w:rsid w:val="00692729"/>
    <w:rsid w:val="00692751"/>
    <w:rsid w:val="006927F2"/>
    <w:rsid w:val="006929B3"/>
    <w:rsid w:val="00692A50"/>
    <w:rsid w:val="00692B8B"/>
    <w:rsid w:val="00692BB0"/>
    <w:rsid w:val="00692C2A"/>
    <w:rsid w:val="00692E34"/>
    <w:rsid w:val="00692F53"/>
    <w:rsid w:val="00692F77"/>
    <w:rsid w:val="006930E1"/>
    <w:rsid w:val="006932C7"/>
    <w:rsid w:val="0069349C"/>
    <w:rsid w:val="006935C7"/>
    <w:rsid w:val="00693649"/>
    <w:rsid w:val="0069372E"/>
    <w:rsid w:val="006938EA"/>
    <w:rsid w:val="006939FC"/>
    <w:rsid w:val="00693A96"/>
    <w:rsid w:val="00693E90"/>
    <w:rsid w:val="00694033"/>
    <w:rsid w:val="00694182"/>
    <w:rsid w:val="0069432F"/>
    <w:rsid w:val="00694672"/>
    <w:rsid w:val="006946CD"/>
    <w:rsid w:val="00694757"/>
    <w:rsid w:val="00694F25"/>
    <w:rsid w:val="0069520F"/>
    <w:rsid w:val="00695500"/>
    <w:rsid w:val="006955E8"/>
    <w:rsid w:val="006958CE"/>
    <w:rsid w:val="00695AA8"/>
    <w:rsid w:val="00695DE2"/>
    <w:rsid w:val="00695EB8"/>
    <w:rsid w:val="0069623D"/>
    <w:rsid w:val="00696392"/>
    <w:rsid w:val="006967CE"/>
    <w:rsid w:val="00696BED"/>
    <w:rsid w:val="00696C58"/>
    <w:rsid w:val="00696C6B"/>
    <w:rsid w:val="00696E51"/>
    <w:rsid w:val="00697249"/>
    <w:rsid w:val="006974E2"/>
    <w:rsid w:val="00697722"/>
    <w:rsid w:val="0069797D"/>
    <w:rsid w:val="00697AC0"/>
    <w:rsid w:val="00697B35"/>
    <w:rsid w:val="00697BE3"/>
    <w:rsid w:val="00697E3F"/>
    <w:rsid w:val="00697EB6"/>
    <w:rsid w:val="00697FAD"/>
    <w:rsid w:val="006A0241"/>
    <w:rsid w:val="006A02B4"/>
    <w:rsid w:val="006A0592"/>
    <w:rsid w:val="006A0687"/>
    <w:rsid w:val="006A0DAD"/>
    <w:rsid w:val="006A0E5D"/>
    <w:rsid w:val="006A0EC3"/>
    <w:rsid w:val="006A1007"/>
    <w:rsid w:val="006A10A7"/>
    <w:rsid w:val="006A13F2"/>
    <w:rsid w:val="006A14B9"/>
    <w:rsid w:val="006A1900"/>
    <w:rsid w:val="006A1A14"/>
    <w:rsid w:val="006A1D22"/>
    <w:rsid w:val="006A1D6E"/>
    <w:rsid w:val="006A1DA0"/>
    <w:rsid w:val="006A204D"/>
    <w:rsid w:val="006A2079"/>
    <w:rsid w:val="006A208A"/>
    <w:rsid w:val="006A2161"/>
    <w:rsid w:val="006A2274"/>
    <w:rsid w:val="006A237D"/>
    <w:rsid w:val="006A2404"/>
    <w:rsid w:val="006A2424"/>
    <w:rsid w:val="006A25AC"/>
    <w:rsid w:val="006A2702"/>
    <w:rsid w:val="006A2D01"/>
    <w:rsid w:val="006A3598"/>
    <w:rsid w:val="006A372D"/>
    <w:rsid w:val="006A38CB"/>
    <w:rsid w:val="006A39CE"/>
    <w:rsid w:val="006A3BE8"/>
    <w:rsid w:val="006A3C43"/>
    <w:rsid w:val="006A40DB"/>
    <w:rsid w:val="006A43B1"/>
    <w:rsid w:val="006A43BB"/>
    <w:rsid w:val="006A4593"/>
    <w:rsid w:val="006A45F1"/>
    <w:rsid w:val="006A4738"/>
    <w:rsid w:val="006A47A2"/>
    <w:rsid w:val="006A4850"/>
    <w:rsid w:val="006A4B5D"/>
    <w:rsid w:val="006A4C07"/>
    <w:rsid w:val="006A4FCE"/>
    <w:rsid w:val="006A52A3"/>
    <w:rsid w:val="006A53CE"/>
    <w:rsid w:val="006A53D7"/>
    <w:rsid w:val="006A53D9"/>
    <w:rsid w:val="006A545F"/>
    <w:rsid w:val="006A57D1"/>
    <w:rsid w:val="006A57FC"/>
    <w:rsid w:val="006A5824"/>
    <w:rsid w:val="006A5A39"/>
    <w:rsid w:val="006A5B6B"/>
    <w:rsid w:val="006A5CE3"/>
    <w:rsid w:val="006A5DC5"/>
    <w:rsid w:val="006A5E8E"/>
    <w:rsid w:val="006A5EFA"/>
    <w:rsid w:val="006A5F0E"/>
    <w:rsid w:val="006A6152"/>
    <w:rsid w:val="006A649A"/>
    <w:rsid w:val="006A6634"/>
    <w:rsid w:val="006A6655"/>
    <w:rsid w:val="006A680B"/>
    <w:rsid w:val="006A69A9"/>
    <w:rsid w:val="006A6BE8"/>
    <w:rsid w:val="006A6BF0"/>
    <w:rsid w:val="006A70D4"/>
    <w:rsid w:val="006A7149"/>
    <w:rsid w:val="006A7238"/>
    <w:rsid w:val="006A725D"/>
    <w:rsid w:val="006A7428"/>
    <w:rsid w:val="006A744F"/>
    <w:rsid w:val="006A78A3"/>
    <w:rsid w:val="006A7C6D"/>
    <w:rsid w:val="006A7E5B"/>
    <w:rsid w:val="006A7E82"/>
    <w:rsid w:val="006B0347"/>
    <w:rsid w:val="006B057D"/>
    <w:rsid w:val="006B059C"/>
    <w:rsid w:val="006B0608"/>
    <w:rsid w:val="006B0624"/>
    <w:rsid w:val="006B07E4"/>
    <w:rsid w:val="006B0897"/>
    <w:rsid w:val="006B08A3"/>
    <w:rsid w:val="006B0B50"/>
    <w:rsid w:val="006B0E70"/>
    <w:rsid w:val="006B1328"/>
    <w:rsid w:val="006B1403"/>
    <w:rsid w:val="006B1555"/>
    <w:rsid w:val="006B18C5"/>
    <w:rsid w:val="006B19D2"/>
    <w:rsid w:val="006B1B43"/>
    <w:rsid w:val="006B1E33"/>
    <w:rsid w:val="006B20AF"/>
    <w:rsid w:val="006B20DB"/>
    <w:rsid w:val="006B21C5"/>
    <w:rsid w:val="006B236B"/>
    <w:rsid w:val="006B24E4"/>
    <w:rsid w:val="006B25A2"/>
    <w:rsid w:val="006B25B0"/>
    <w:rsid w:val="006B26BE"/>
    <w:rsid w:val="006B2AA6"/>
    <w:rsid w:val="006B2AD8"/>
    <w:rsid w:val="006B2ADB"/>
    <w:rsid w:val="006B2BC8"/>
    <w:rsid w:val="006B2CFB"/>
    <w:rsid w:val="006B2D1D"/>
    <w:rsid w:val="006B3174"/>
    <w:rsid w:val="006B31B7"/>
    <w:rsid w:val="006B32CE"/>
    <w:rsid w:val="006B369B"/>
    <w:rsid w:val="006B38E6"/>
    <w:rsid w:val="006B3DC5"/>
    <w:rsid w:val="006B4002"/>
    <w:rsid w:val="006B44AC"/>
    <w:rsid w:val="006B4643"/>
    <w:rsid w:val="006B4E8A"/>
    <w:rsid w:val="006B4F66"/>
    <w:rsid w:val="006B5054"/>
    <w:rsid w:val="006B5308"/>
    <w:rsid w:val="006B5691"/>
    <w:rsid w:val="006B56A0"/>
    <w:rsid w:val="006B56A4"/>
    <w:rsid w:val="006B573B"/>
    <w:rsid w:val="006B57A6"/>
    <w:rsid w:val="006B5988"/>
    <w:rsid w:val="006B5BA4"/>
    <w:rsid w:val="006B5D21"/>
    <w:rsid w:val="006B5E8F"/>
    <w:rsid w:val="006B62D6"/>
    <w:rsid w:val="006B6388"/>
    <w:rsid w:val="006B66EC"/>
    <w:rsid w:val="006B6771"/>
    <w:rsid w:val="006B6775"/>
    <w:rsid w:val="006B6B3C"/>
    <w:rsid w:val="006B6B71"/>
    <w:rsid w:val="006B6D39"/>
    <w:rsid w:val="006B6E11"/>
    <w:rsid w:val="006B7276"/>
    <w:rsid w:val="006B72B8"/>
    <w:rsid w:val="006B7800"/>
    <w:rsid w:val="006B7B19"/>
    <w:rsid w:val="006B7E78"/>
    <w:rsid w:val="006C0154"/>
    <w:rsid w:val="006C032B"/>
    <w:rsid w:val="006C0420"/>
    <w:rsid w:val="006C0688"/>
    <w:rsid w:val="006C06C9"/>
    <w:rsid w:val="006C0F41"/>
    <w:rsid w:val="006C13B0"/>
    <w:rsid w:val="006C1497"/>
    <w:rsid w:val="006C1600"/>
    <w:rsid w:val="006C1718"/>
    <w:rsid w:val="006C1744"/>
    <w:rsid w:val="006C1AA5"/>
    <w:rsid w:val="006C1C20"/>
    <w:rsid w:val="006C1C41"/>
    <w:rsid w:val="006C1FEC"/>
    <w:rsid w:val="006C21DE"/>
    <w:rsid w:val="006C2299"/>
    <w:rsid w:val="006C2633"/>
    <w:rsid w:val="006C2857"/>
    <w:rsid w:val="006C2904"/>
    <w:rsid w:val="006C297F"/>
    <w:rsid w:val="006C2C89"/>
    <w:rsid w:val="006C2E74"/>
    <w:rsid w:val="006C2E8C"/>
    <w:rsid w:val="006C2E9D"/>
    <w:rsid w:val="006C2F5D"/>
    <w:rsid w:val="006C31E3"/>
    <w:rsid w:val="006C31EA"/>
    <w:rsid w:val="006C32DC"/>
    <w:rsid w:val="006C33E0"/>
    <w:rsid w:val="006C35E7"/>
    <w:rsid w:val="006C39AF"/>
    <w:rsid w:val="006C3C3B"/>
    <w:rsid w:val="006C3FB7"/>
    <w:rsid w:val="006C4094"/>
    <w:rsid w:val="006C4536"/>
    <w:rsid w:val="006C4750"/>
    <w:rsid w:val="006C4835"/>
    <w:rsid w:val="006C4CE4"/>
    <w:rsid w:val="006C5094"/>
    <w:rsid w:val="006C522F"/>
    <w:rsid w:val="006C52D4"/>
    <w:rsid w:val="006C53B4"/>
    <w:rsid w:val="006C5572"/>
    <w:rsid w:val="006C5780"/>
    <w:rsid w:val="006C58BF"/>
    <w:rsid w:val="006C5B38"/>
    <w:rsid w:val="006C5B5A"/>
    <w:rsid w:val="006C5B66"/>
    <w:rsid w:val="006C5B79"/>
    <w:rsid w:val="006C5BE1"/>
    <w:rsid w:val="006C5C8D"/>
    <w:rsid w:val="006C5CB2"/>
    <w:rsid w:val="006C5F0D"/>
    <w:rsid w:val="006C5F18"/>
    <w:rsid w:val="006C60E3"/>
    <w:rsid w:val="006C6225"/>
    <w:rsid w:val="006C708B"/>
    <w:rsid w:val="006C7299"/>
    <w:rsid w:val="006C7465"/>
    <w:rsid w:val="006C76CD"/>
    <w:rsid w:val="006C7AE1"/>
    <w:rsid w:val="006C7C0D"/>
    <w:rsid w:val="006C7CBA"/>
    <w:rsid w:val="006D0084"/>
    <w:rsid w:val="006D0133"/>
    <w:rsid w:val="006D04E2"/>
    <w:rsid w:val="006D0918"/>
    <w:rsid w:val="006D09D3"/>
    <w:rsid w:val="006D0A18"/>
    <w:rsid w:val="006D0B40"/>
    <w:rsid w:val="006D0F79"/>
    <w:rsid w:val="006D104C"/>
    <w:rsid w:val="006D1163"/>
    <w:rsid w:val="006D12D5"/>
    <w:rsid w:val="006D141A"/>
    <w:rsid w:val="006D151D"/>
    <w:rsid w:val="006D1559"/>
    <w:rsid w:val="006D1748"/>
    <w:rsid w:val="006D18E6"/>
    <w:rsid w:val="006D1AD4"/>
    <w:rsid w:val="006D1D73"/>
    <w:rsid w:val="006D2506"/>
    <w:rsid w:val="006D251C"/>
    <w:rsid w:val="006D270C"/>
    <w:rsid w:val="006D2C46"/>
    <w:rsid w:val="006D2F43"/>
    <w:rsid w:val="006D3021"/>
    <w:rsid w:val="006D30AF"/>
    <w:rsid w:val="006D318F"/>
    <w:rsid w:val="006D329A"/>
    <w:rsid w:val="006D3506"/>
    <w:rsid w:val="006D359C"/>
    <w:rsid w:val="006D380D"/>
    <w:rsid w:val="006D3986"/>
    <w:rsid w:val="006D3A64"/>
    <w:rsid w:val="006D3A83"/>
    <w:rsid w:val="006D3BA5"/>
    <w:rsid w:val="006D3C6C"/>
    <w:rsid w:val="006D3D94"/>
    <w:rsid w:val="006D4643"/>
    <w:rsid w:val="006D4870"/>
    <w:rsid w:val="006D4A57"/>
    <w:rsid w:val="006D4B72"/>
    <w:rsid w:val="006D4FCF"/>
    <w:rsid w:val="006D4FD0"/>
    <w:rsid w:val="006D513A"/>
    <w:rsid w:val="006D5295"/>
    <w:rsid w:val="006D52EF"/>
    <w:rsid w:val="006D5655"/>
    <w:rsid w:val="006D56E9"/>
    <w:rsid w:val="006D5B76"/>
    <w:rsid w:val="006D5CD3"/>
    <w:rsid w:val="006D5D18"/>
    <w:rsid w:val="006D5EE1"/>
    <w:rsid w:val="006D6048"/>
    <w:rsid w:val="006D621E"/>
    <w:rsid w:val="006D638D"/>
    <w:rsid w:val="006D64C1"/>
    <w:rsid w:val="006D68E9"/>
    <w:rsid w:val="006D6A29"/>
    <w:rsid w:val="006D6B24"/>
    <w:rsid w:val="006D6EAE"/>
    <w:rsid w:val="006D6EF0"/>
    <w:rsid w:val="006D6F4F"/>
    <w:rsid w:val="006D7134"/>
    <w:rsid w:val="006D742C"/>
    <w:rsid w:val="006D765A"/>
    <w:rsid w:val="006D76EC"/>
    <w:rsid w:val="006D7949"/>
    <w:rsid w:val="006D7EDF"/>
    <w:rsid w:val="006E0098"/>
    <w:rsid w:val="006E00DA"/>
    <w:rsid w:val="006E01F6"/>
    <w:rsid w:val="006E028A"/>
    <w:rsid w:val="006E0476"/>
    <w:rsid w:val="006E0491"/>
    <w:rsid w:val="006E04F6"/>
    <w:rsid w:val="006E0714"/>
    <w:rsid w:val="006E07F3"/>
    <w:rsid w:val="006E094E"/>
    <w:rsid w:val="006E0B4E"/>
    <w:rsid w:val="006E0E87"/>
    <w:rsid w:val="006E0EBD"/>
    <w:rsid w:val="006E117E"/>
    <w:rsid w:val="006E1472"/>
    <w:rsid w:val="006E1490"/>
    <w:rsid w:val="006E151A"/>
    <w:rsid w:val="006E1835"/>
    <w:rsid w:val="006E189D"/>
    <w:rsid w:val="006E1AF2"/>
    <w:rsid w:val="006E1D59"/>
    <w:rsid w:val="006E1E0E"/>
    <w:rsid w:val="006E1EE0"/>
    <w:rsid w:val="006E1F1F"/>
    <w:rsid w:val="006E2017"/>
    <w:rsid w:val="006E2201"/>
    <w:rsid w:val="006E228F"/>
    <w:rsid w:val="006E2465"/>
    <w:rsid w:val="006E26E2"/>
    <w:rsid w:val="006E2C22"/>
    <w:rsid w:val="006E2CB5"/>
    <w:rsid w:val="006E2E27"/>
    <w:rsid w:val="006E2E3E"/>
    <w:rsid w:val="006E303F"/>
    <w:rsid w:val="006E3234"/>
    <w:rsid w:val="006E32DE"/>
    <w:rsid w:val="006E344D"/>
    <w:rsid w:val="006E3539"/>
    <w:rsid w:val="006E3649"/>
    <w:rsid w:val="006E380C"/>
    <w:rsid w:val="006E3A00"/>
    <w:rsid w:val="006E3CBE"/>
    <w:rsid w:val="006E3DC4"/>
    <w:rsid w:val="006E3E10"/>
    <w:rsid w:val="006E3EAC"/>
    <w:rsid w:val="006E3EE2"/>
    <w:rsid w:val="006E4028"/>
    <w:rsid w:val="006E4140"/>
    <w:rsid w:val="006E42FF"/>
    <w:rsid w:val="006E432E"/>
    <w:rsid w:val="006E4376"/>
    <w:rsid w:val="006E4491"/>
    <w:rsid w:val="006E455D"/>
    <w:rsid w:val="006E4B0C"/>
    <w:rsid w:val="006E4B59"/>
    <w:rsid w:val="006E4D1F"/>
    <w:rsid w:val="006E4EC0"/>
    <w:rsid w:val="006E4FC4"/>
    <w:rsid w:val="006E5121"/>
    <w:rsid w:val="006E5317"/>
    <w:rsid w:val="006E557C"/>
    <w:rsid w:val="006E5674"/>
    <w:rsid w:val="006E5760"/>
    <w:rsid w:val="006E578F"/>
    <w:rsid w:val="006E5845"/>
    <w:rsid w:val="006E58B3"/>
    <w:rsid w:val="006E5ACF"/>
    <w:rsid w:val="006E5C39"/>
    <w:rsid w:val="006E5C7A"/>
    <w:rsid w:val="006E5E15"/>
    <w:rsid w:val="006E5E6A"/>
    <w:rsid w:val="006E5E94"/>
    <w:rsid w:val="006E6098"/>
    <w:rsid w:val="006E6173"/>
    <w:rsid w:val="006E618F"/>
    <w:rsid w:val="006E624E"/>
    <w:rsid w:val="006E6494"/>
    <w:rsid w:val="006E664F"/>
    <w:rsid w:val="006E6706"/>
    <w:rsid w:val="006E6963"/>
    <w:rsid w:val="006E6AEA"/>
    <w:rsid w:val="006E6B73"/>
    <w:rsid w:val="006E6C98"/>
    <w:rsid w:val="006E6EAC"/>
    <w:rsid w:val="006E6EB9"/>
    <w:rsid w:val="006E751A"/>
    <w:rsid w:val="006E774E"/>
    <w:rsid w:val="006E784A"/>
    <w:rsid w:val="006E78D7"/>
    <w:rsid w:val="006E7C52"/>
    <w:rsid w:val="006E7DEE"/>
    <w:rsid w:val="006E7F98"/>
    <w:rsid w:val="006F00C4"/>
    <w:rsid w:val="006F0390"/>
    <w:rsid w:val="006F0660"/>
    <w:rsid w:val="006F0813"/>
    <w:rsid w:val="006F0950"/>
    <w:rsid w:val="006F0BE3"/>
    <w:rsid w:val="006F0CCA"/>
    <w:rsid w:val="006F0DE2"/>
    <w:rsid w:val="006F0EBE"/>
    <w:rsid w:val="006F10E6"/>
    <w:rsid w:val="006F14F1"/>
    <w:rsid w:val="006F1725"/>
    <w:rsid w:val="006F179A"/>
    <w:rsid w:val="006F1843"/>
    <w:rsid w:val="006F19A1"/>
    <w:rsid w:val="006F1B6A"/>
    <w:rsid w:val="006F1C4F"/>
    <w:rsid w:val="006F2187"/>
    <w:rsid w:val="006F21A8"/>
    <w:rsid w:val="006F24A3"/>
    <w:rsid w:val="006F25FC"/>
    <w:rsid w:val="006F26FE"/>
    <w:rsid w:val="006F274D"/>
    <w:rsid w:val="006F27A0"/>
    <w:rsid w:val="006F285F"/>
    <w:rsid w:val="006F2B8B"/>
    <w:rsid w:val="006F2BF5"/>
    <w:rsid w:val="006F2D3D"/>
    <w:rsid w:val="006F2F5F"/>
    <w:rsid w:val="006F3482"/>
    <w:rsid w:val="006F3547"/>
    <w:rsid w:val="006F3632"/>
    <w:rsid w:val="006F368F"/>
    <w:rsid w:val="006F3D52"/>
    <w:rsid w:val="006F3DFB"/>
    <w:rsid w:val="006F3E7B"/>
    <w:rsid w:val="006F3F5A"/>
    <w:rsid w:val="006F417C"/>
    <w:rsid w:val="006F420C"/>
    <w:rsid w:val="006F4477"/>
    <w:rsid w:val="006F489B"/>
    <w:rsid w:val="006F498A"/>
    <w:rsid w:val="006F4DF5"/>
    <w:rsid w:val="006F5248"/>
    <w:rsid w:val="006F533A"/>
    <w:rsid w:val="006F5696"/>
    <w:rsid w:val="006F5856"/>
    <w:rsid w:val="006F585F"/>
    <w:rsid w:val="006F5C89"/>
    <w:rsid w:val="006F5CDB"/>
    <w:rsid w:val="006F5F85"/>
    <w:rsid w:val="006F6201"/>
    <w:rsid w:val="006F6384"/>
    <w:rsid w:val="006F6386"/>
    <w:rsid w:val="006F66D7"/>
    <w:rsid w:val="006F68BC"/>
    <w:rsid w:val="006F68C9"/>
    <w:rsid w:val="006F693A"/>
    <w:rsid w:val="006F6943"/>
    <w:rsid w:val="006F6AAC"/>
    <w:rsid w:val="006F6CDC"/>
    <w:rsid w:val="006F6E67"/>
    <w:rsid w:val="006F70A2"/>
    <w:rsid w:val="006F75C7"/>
    <w:rsid w:val="006F79E8"/>
    <w:rsid w:val="006F7A7C"/>
    <w:rsid w:val="006F7C8A"/>
    <w:rsid w:val="006F7CC8"/>
    <w:rsid w:val="00700312"/>
    <w:rsid w:val="0070044D"/>
    <w:rsid w:val="00700660"/>
    <w:rsid w:val="00700858"/>
    <w:rsid w:val="00700EEA"/>
    <w:rsid w:val="00701199"/>
    <w:rsid w:val="007013C6"/>
    <w:rsid w:val="007015F3"/>
    <w:rsid w:val="00701655"/>
    <w:rsid w:val="00701A45"/>
    <w:rsid w:val="00701FAB"/>
    <w:rsid w:val="00702112"/>
    <w:rsid w:val="00702309"/>
    <w:rsid w:val="007026DA"/>
    <w:rsid w:val="00702779"/>
    <w:rsid w:val="007028FF"/>
    <w:rsid w:val="00702A36"/>
    <w:rsid w:val="00702BCB"/>
    <w:rsid w:val="00703032"/>
    <w:rsid w:val="00703117"/>
    <w:rsid w:val="007033FA"/>
    <w:rsid w:val="007034D6"/>
    <w:rsid w:val="00703646"/>
    <w:rsid w:val="00703657"/>
    <w:rsid w:val="0070377D"/>
    <w:rsid w:val="0070392A"/>
    <w:rsid w:val="00703A37"/>
    <w:rsid w:val="00703AF4"/>
    <w:rsid w:val="0070404F"/>
    <w:rsid w:val="00704250"/>
    <w:rsid w:val="007046D1"/>
    <w:rsid w:val="00704B37"/>
    <w:rsid w:val="00704B76"/>
    <w:rsid w:val="00704C3A"/>
    <w:rsid w:val="00704C67"/>
    <w:rsid w:val="00704C82"/>
    <w:rsid w:val="00705296"/>
    <w:rsid w:val="007052AA"/>
    <w:rsid w:val="0070560E"/>
    <w:rsid w:val="00705720"/>
    <w:rsid w:val="0070588B"/>
    <w:rsid w:val="007059D5"/>
    <w:rsid w:val="007059E2"/>
    <w:rsid w:val="00705B35"/>
    <w:rsid w:val="00706048"/>
    <w:rsid w:val="0070615A"/>
    <w:rsid w:val="00706208"/>
    <w:rsid w:val="007062AD"/>
    <w:rsid w:val="0070645D"/>
    <w:rsid w:val="00706534"/>
    <w:rsid w:val="0070672F"/>
    <w:rsid w:val="0070682E"/>
    <w:rsid w:val="00706C02"/>
    <w:rsid w:val="00706C83"/>
    <w:rsid w:val="00706CE9"/>
    <w:rsid w:val="00706DC6"/>
    <w:rsid w:val="00707212"/>
    <w:rsid w:val="007073CD"/>
    <w:rsid w:val="0070763E"/>
    <w:rsid w:val="00707AC1"/>
    <w:rsid w:val="00707B82"/>
    <w:rsid w:val="00707BB3"/>
    <w:rsid w:val="00707F75"/>
    <w:rsid w:val="007100AC"/>
    <w:rsid w:val="007100F6"/>
    <w:rsid w:val="0071066B"/>
    <w:rsid w:val="00710846"/>
    <w:rsid w:val="00710A67"/>
    <w:rsid w:val="00710B37"/>
    <w:rsid w:val="00710D45"/>
    <w:rsid w:val="00710E19"/>
    <w:rsid w:val="007111AD"/>
    <w:rsid w:val="00711266"/>
    <w:rsid w:val="0071134E"/>
    <w:rsid w:val="00711589"/>
    <w:rsid w:val="00711757"/>
    <w:rsid w:val="0071186F"/>
    <w:rsid w:val="007118F2"/>
    <w:rsid w:val="00711C1E"/>
    <w:rsid w:val="00711D7B"/>
    <w:rsid w:val="00712233"/>
    <w:rsid w:val="00712382"/>
    <w:rsid w:val="007124D3"/>
    <w:rsid w:val="007125AD"/>
    <w:rsid w:val="00712610"/>
    <w:rsid w:val="007127DA"/>
    <w:rsid w:val="00712812"/>
    <w:rsid w:val="0071287E"/>
    <w:rsid w:val="00712A15"/>
    <w:rsid w:val="00712EF3"/>
    <w:rsid w:val="0071325E"/>
    <w:rsid w:val="00713454"/>
    <w:rsid w:val="00713757"/>
    <w:rsid w:val="007139DE"/>
    <w:rsid w:val="00713A63"/>
    <w:rsid w:val="00713C61"/>
    <w:rsid w:val="00713CA0"/>
    <w:rsid w:val="00713CBD"/>
    <w:rsid w:val="00713D16"/>
    <w:rsid w:val="00713DFF"/>
    <w:rsid w:val="00713E4A"/>
    <w:rsid w:val="00713EE0"/>
    <w:rsid w:val="00713F0F"/>
    <w:rsid w:val="007143BF"/>
    <w:rsid w:val="00714419"/>
    <w:rsid w:val="0071448D"/>
    <w:rsid w:val="0071460B"/>
    <w:rsid w:val="00714CA3"/>
    <w:rsid w:val="00714E85"/>
    <w:rsid w:val="00714F6F"/>
    <w:rsid w:val="007153CE"/>
    <w:rsid w:val="00715692"/>
    <w:rsid w:val="007156F4"/>
    <w:rsid w:val="00715868"/>
    <w:rsid w:val="00715C2B"/>
    <w:rsid w:val="00715F31"/>
    <w:rsid w:val="00715FBE"/>
    <w:rsid w:val="00716000"/>
    <w:rsid w:val="007160D5"/>
    <w:rsid w:val="0071616A"/>
    <w:rsid w:val="007161DE"/>
    <w:rsid w:val="00716207"/>
    <w:rsid w:val="007169A4"/>
    <w:rsid w:val="00716BEF"/>
    <w:rsid w:val="00716CA5"/>
    <w:rsid w:val="00716DBD"/>
    <w:rsid w:val="00716EA5"/>
    <w:rsid w:val="007173C1"/>
    <w:rsid w:val="00717464"/>
    <w:rsid w:val="007174F2"/>
    <w:rsid w:val="007175D9"/>
    <w:rsid w:val="007175E7"/>
    <w:rsid w:val="007175EA"/>
    <w:rsid w:val="007179ED"/>
    <w:rsid w:val="00720340"/>
    <w:rsid w:val="0072040F"/>
    <w:rsid w:val="00720541"/>
    <w:rsid w:val="0072055C"/>
    <w:rsid w:val="007207B8"/>
    <w:rsid w:val="00720AAE"/>
    <w:rsid w:val="0072101A"/>
    <w:rsid w:val="007211E1"/>
    <w:rsid w:val="00721541"/>
    <w:rsid w:val="00721642"/>
    <w:rsid w:val="007216CD"/>
    <w:rsid w:val="00721714"/>
    <w:rsid w:val="00721C4C"/>
    <w:rsid w:val="00721C6F"/>
    <w:rsid w:val="00721F0E"/>
    <w:rsid w:val="0072215F"/>
    <w:rsid w:val="00722493"/>
    <w:rsid w:val="0072292C"/>
    <w:rsid w:val="00722990"/>
    <w:rsid w:val="00722A45"/>
    <w:rsid w:val="00722C26"/>
    <w:rsid w:val="00722D0D"/>
    <w:rsid w:val="00722D4D"/>
    <w:rsid w:val="00722F06"/>
    <w:rsid w:val="007230C7"/>
    <w:rsid w:val="0072311C"/>
    <w:rsid w:val="007233C6"/>
    <w:rsid w:val="0072364E"/>
    <w:rsid w:val="00723D66"/>
    <w:rsid w:val="00723F8C"/>
    <w:rsid w:val="007240B4"/>
    <w:rsid w:val="007241E7"/>
    <w:rsid w:val="007242C4"/>
    <w:rsid w:val="007243EC"/>
    <w:rsid w:val="007247F2"/>
    <w:rsid w:val="00724820"/>
    <w:rsid w:val="00724E14"/>
    <w:rsid w:val="00724E26"/>
    <w:rsid w:val="00724E51"/>
    <w:rsid w:val="007253F1"/>
    <w:rsid w:val="007255E7"/>
    <w:rsid w:val="00725622"/>
    <w:rsid w:val="00725795"/>
    <w:rsid w:val="00725934"/>
    <w:rsid w:val="00725B1E"/>
    <w:rsid w:val="00725C8F"/>
    <w:rsid w:val="00725F0A"/>
    <w:rsid w:val="00725FF2"/>
    <w:rsid w:val="00726439"/>
    <w:rsid w:val="00726479"/>
    <w:rsid w:val="007266BE"/>
    <w:rsid w:val="007267A3"/>
    <w:rsid w:val="00726AE8"/>
    <w:rsid w:val="0072712A"/>
    <w:rsid w:val="0072726B"/>
    <w:rsid w:val="007274F6"/>
    <w:rsid w:val="0072773A"/>
    <w:rsid w:val="007278B2"/>
    <w:rsid w:val="00727A3F"/>
    <w:rsid w:val="00727F83"/>
    <w:rsid w:val="00730094"/>
    <w:rsid w:val="00730154"/>
    <w:rsid w:val="0073033D"/>
    <w:rsid w:val="007306E9"/>
    <w:rsid w:val="0073070D"/>
    <w:rsid w:val="0073074E"/>
    <w:rsid w:val="00730788"/>
    <w:rsid w:val="0073084D"/>
    <w:rsid w:val="007309CE"/>
    <w:rsid w:val="00730AD9"/>
    <w:rsid w:val="00730F91"/>
    <w:rsid w:val="00730FC3"/>
    <w:rsid w:val="00731477"/>
    <w:rsid w:val="007318AC"/>
    <w:rsid w:val="00731E00"/>
    <w:rsid w:val="00731E40"/>
    <w:rsid w:val="00731ECA"/>
    <w:rsid w:val="007326E7"/>
    <w:rsid w:val="00732769"/>
    <w:rsid w:val="00732820"/>
    <w:rsid w:val="00732990"/>
    <w:rsid w:val="00732BCF"/>
    <w:rsid w:val="007330E2"/>
    <w:rsid w:val="007332B7"/>
    <w:rsid w:val="00733442"/>
    <w:rsid w:val="00733BA2"/>
    <w:rsid w:val="00733D4D"/>
    <w:rsid w:val="00733E39"/>
    <w:rsid w:val="00733F12"/>
    <w:rsid w:val="00734034"/>
    <w:rsid w:val="00734158"/>
    <w:rsid w:val="007343AC"/>
    <w:rsid w:val="0073456E"/>
    <w:rsid w:val="0073461A"/>
    <w:rsid w:val="0073466C"/>
    <w:rsid w:val="007348F7"/>
    <w:rsid w:val="00734A91"/>
    <w:rsid w:val="00734C37"/>
    <w:rsid w:val="007352B5"/>
    <w:rsid w:val="007353F4"/>
    <w:rsid w:val="00735862"/>
    <w:rsid w:val="0073588C"/>
    <w:rsid w:val="00736003"/>
    <w:rsid w:val="007361F2"/>
    <w:rsid w:val="00736280"/>
    <w:rsid w:val="007363E9"/>
    <w:rsid w:val="007364C2"/>
    <w:rsid w:val="0073661C"/>
    <w:rsid w:val="00736954"/>
    <w:rsid w:val="00736A39"/>
    <w:rsid w:val="00736B7A"/>
    <w:rsid w:val="00736D14"/>
    <w:rsid w:val="00737406"/>
    <w:rsid w:val="0073742C"/>
    <w:rsid w:val="00737658"/>
    <w:rsid w:val="007378F0"/>
    <w:rsid w:val="00737966"/>
    <w:rsid w:val="00737B72"/>
    <w:rsid w:val="00737EFA"/>
    <w:rsid w:val="00737F71"/>
    <w:rsid w:val="00737F7E"/>
    <w:rsid w:val="007400D9"/>
    <w:rsid w:val="0074018B"/>
    <w:rsid w:val="00740202"/>
    <w:rsid w:val="007408B1"/>
    <w:rsid w:val="007409FA"/>
    <w:rsid w:val="00740ACC"/>
    <w:rsid w:val="00740B3D"/>
    <w:rsid w:val="00740C33"/>
    <w:rsid w:val="00740C44"/>
    <w:rsid w:val="00740D3F"/>
    <w:rsid w:val="00740E97"/>
    <w:rsid w:val="0074111D"/>
    <w:rsid w:val="00741189"/>
    <w:rsid w:val="0074155C"/>
    <w:rsid w:val="00741686"/>
    <w:rsid w:val="00741687"/>
    <w:rsid w:val="007418C0"/>
    <w:rsid w:val="00741B1B"/>
    <w:rsid w:val="00741D68"/>
    <w:rsid w:val="00742109"/>
    <w:rsid w:val="0074211D"/>
    <w:rsid w:val="007421D2"/>
    <w:rsid w:val="00742245"/>
    <w:rsid w:val="00742338"/>
    <w:rsid w:val="00742804"/>
    <w:rsid w:val="007428A4"/>
    <w:rsid w:val="00742B2C"/>
    <w:rsid w:val="00742C24"/>
    <w:rsid w:val="00742D96"/>
    <w:rsid w:val="00742F19"/>
    <w:rsid w:val="0074305B"/>
    <w:rsid w:val="0074326C"/>
    <w:rsid w:val="00743510"/>
    <w:rsid w:val="00743910"/>
    <w:rsid w:val="00743A21"/>
    <w:rsid w:val="00743E21"/>
    <w:rsid w:val="00743F35"/>
    <w:rsid w:val="007442C4"/>
    <w:rsid w:val="00744432"/>
    <w:rsid w:val="007449D7"/>
    <w:rsid w:val="00744A9D"/>
    <w:rsid w:val="00744AF8"/>
    <w:rsid w:val="00744B0F"/>
    <w:rsid w:val="00744C3E"/>
    <w:rsid w:val="00744D61"/>
    <w:rsid w:val="00744E99"/>
    <w:rsid w:val="00744F1E"/>
    <w:rsid w:val="007450DC"/>
    <w:rsid w:val="0074516D"/>
    <w:rsid w:val="007452CD"/>
    <w:rsid w:val="0074536A"/>
    <w:rsid w:val="0074552D"/>
    <w:rsid w:val="0074565C"/>
    <w:rsid w:val="00745894"/>
    <w:rsid w:val="00745966"/>
    <w:rsid w:val="007459A9"/>
    <w:rsid w:val="00745A5D"/>
    <w:rsid w:val="00745E2B"/>
    <w:rsid w:val="00745FB7"/>
    <w:rsid w:val="007460A6"/>
    <w:rsid w:val="007460DB"/>
    <w:rsid w:val="0074612E"/>
    <w:rsid w:val="007464F2"/>
    <w:rsid w:val="00746BDD"/>
    <w:rsid w:val="0074710F"/>
    <w:rsid w:val="007479BD"/>
    <w:rsid w:val="00747A75"/>
    <w:rsid w:val="00747AD6"/>
    <w:rsid w:val="00747C90"/>
    <w:rsid w:val="00747E90"/>
    <w:rsid w:val="00747F18"/>
    <w:rsid w:val="00747F8F"/>
    <w:rsid w:val="0075033A"/>
    <w:rsid w:val="00750351"/>
    <w:rsid w:val="00750535"/>
    <w:rsid w:val="00750557"/>
    <w:rsid w:val="0075055F"/>
    <w:rsid w:val="00750646"/>
    <w:rsid w:val="00750B09"/>
    <w:rsid w:val="00750BF1"/>
    <w:rsid w:val="00750DC8"/>
    <w:rsid w:val="00750E2B"/>
    <w:rsid w:val="00750EBD"/>
    <w:rsid w:val="00750FDC"/>
    <w:rsid w:val="00751334"/>
    <w:rsid w:val="00751482"/>
    <w:rsid w:val="0075154C"/>
    <w:rsid w:val="007515AB"/>
    <w:rsid w:val="007519B7"/>
    <w:rsid w:val="007519FB"/>
    <w:rsid w:val="00751A9C"/>
    <w:rsid w:val="00751B5E"/>
    <w:rsid w:val="00751DF2"/>
    <w:rsid w:val="007520AB"/>
    <w:rsid w:val="00752207"/>
    <w:rsid w:val="0075224B"/>
    <w:rsid w:val="00752307"/>
    <w:rsid w:val="007524AA"/>
    <w:rsid w:val="00752506"/>
    <w:rsid w:val="00752523"/>
    <w:rsid w:val="007525BF"/>
    <w:rsid w:val="0075281F"/>
    <w:rsid w:val="0075295E"/>
    <w:rsid w:val="00752ADA"/>
    <w:rsid w:val="00752BC5"/>
    <w:rsid w:val="00752C96"/>
    <w:rsid w:val="007537E3"/>
    <w:rsid w:val="007537F9"/>
    <w:rsid w:val="00753932"/>
    <w:rsid w:val="00753FC9"/>
    <w:rsid w:val="00753FE2"/>
    <w:rsid w:val="0075444A"/>
    <w:rsid w:val="00754706"/>
    <w:rsid w:val="00754743"/>
    <w:rsid w:val="00754A6F"/>
    <w:rsid w:val="00754A7B"/>
    <w:rsid w:val="00754D9A"/>
    <w:rsid w:val="00754DD3"/>
    <w:rsid w:val="00754DFF"/>
    <w:rsid w:val="00754F45"/>
    <w:rsid w:val="00755288"/>
    <w:rsid w:val="007553D5"/>
    <w:rsid w:val="007559E1"/>
    <w:rsid w:val="007559F4"/>
    <w:rsid w:val="00755D64"/>
    <w:rsid w:val="00755F1F"/>
    <w:rsid w:val="00755F58"/>
    <w:rsid w:val="00756166"/>
    <w:rsid w:val="0075617F"/>
    <w:rsid w:val="007561CD"/>
    <w:rsid w:val="00756699"/>
    <w:rsid w:val="0075671B"/>
    <w:rsid w:val="00756736"/>
    <w:rsid w:val="00756786"/>
    <w:rsid w:val="00756AB8"/>
    <w:rsid w:val="00756B5E"/>
    <w:rsid w:val="00756F82"/>
    <w:rsid w:val="00757032"/>
    <w:rsid w:val="00757475"/>
    <w:rsid w:val="0075770D"/>
    <w:rsid w:val="0075771E"/>
    <w:rsid w:val="007577B9"/>
    <w:rsid w:val="00757A6A"/>
    <w:rsid w:val="00757F34"/>
    <w:rsid w:val="00760057"/>
    <w:rsid w:val="00760172"/>
    <w:rsid w:val="007607EB"/>
    <w:rsid w:val="00760ABF"/>
    <w:rsid w:val="00760DE4"/>
    <w:rsid w:val="0076102E"/>
    <w:rsid w:val="00761287"/>
    <w:rsid w:val="00761431"/>
    <w:rsid w:val="0076148D"/>
    <w:rsid w:val="007614AA"/>
    <w:rsid w:val="0076161A"/>
    <w:rsid w:val="00761741"/>
    <w:rsid w:val="00761802"/>
    <w:rsid w:val="0076189E"/>
    <w:rsid w:val="00761A3B"/>
    <w:rsid w:val="00761BD4"/>
    <w:rsid w:val="00761BF5"/>
    <w:rsid w:val="00761CF7"/>
    <w:rsid w:val="00761DE3"/>
    <w:rsid w:val="00761E62"/>
    <w:rsid w:val="0076207A"/>
    <w:rsid w:val="0076209F"/>
    <w:rsid w:val="0076220F"/>
    <w:rsid w:val="0076237D"/>
    <w:rsid w:val="0076267D"/>
    <w:rsid w:val="0076274C"/>
    <w:rsid w:val="0076277D"/>
    <w:rsid w:val="00762858"/>
    <w:rsid w:val="007628B4"/>
    <w:rsid w:val="00762909"/>
    <w:rsid w:val="00762B31"/>
    <w:rsid w:val="00762C23"/>
    <w:rsid w:val="00762D8B"/>
    <w:rsid w:val="00762E0B"/>
    <w:rsid w:val="0076320F"/>
    <w:rsid w:val="0076324A"/>
    <w:rsid w:val="00763374"/>
    <w:rsid w:val="007634B6"/>
    <w:rsid w:val="00763561"/>
    <w:rsid w:val="00763979"/>
    <w:rsid w:val="00763A1C"/>
    <w:rsid w:val="00763A3A"/>
    <w:rsid w:val="00763CE0"/>
    <w:rsid w:val="00763DBF"/>
    <w:rsid w:val="00763EB3"/>
    <w:rsid w:val="007640F6"/>
    <w:rsid w:val="0076410D"/>
    <w:rsid w:val="00764392"/>
    <w:rsid w:val="00764525"/>
    <w:rsid w:val="0076459B"/>
    <w:rsid w:val="0076462D"/>
    <w:rsid w:val="00764814"/>
    <w:rsid w:val="007649BD"/>
    <w:rsid w:val="007649F9"/>
    <w:rsid w:val="00764D16"/>
    <w:rsid w:val="00764DFA"/>
    <w:rsid w:val="007650EA"/>
    <w:rsid w:val="00765146"/>
    <w:rsid w:val="007651C1"/>
    <w:rsid w:val="007651FE"/>
    <w:rsid w:val="007653ED"/>
    <w:rsid w:val="007656BD"/>
    <w:rsid w:val="00765731"/>
    <w:rsid w:val="0076582D"/>
    <w:rsid w:val="0076586E"/>
    <w:rsid w:val="00765C39"/>
    <w:rsid w:val="00765CAC"/>
    <w:rsid w:val="00765D9C"/>
    <w:rsid w:val="00765E69"/>
    <w:rsid w:val="0076607E"/>
    <w:rsid w:val="00766235"/>
    <w:rsid w:val="00766269"/>
    <w:rsid w:val="0076633E"/>
    <w:rsid w:val="00766421"/>
    <w:rsid w:val="00766429"/>
    <w:rsid w:val="00766492"/>
    <w:rsid w:val="00766928"/>
    <w:rsid w:val="00766933"/>
    <w:rsid w:val="007669AE"/>
    <w:rsid w:val="00766B45"/>
    <w:rsid w:val="00766F49"/>
    <w:rsid w:val="00766F9F"/>
    <w:rsid w:val="00767756"/>
    <w:rsid w:val="0076793D"/>
    <w:rsid w:val="007679B3"/>
    <w:rsid w:val="00767A79"/>
    <w:rsid w:val="00767BD5"/>
    <w:rsid w:val="00767D65"/>
    <w:rsid w:val="0077067A"/>
    <w:rsid w:val="007706AF"/>
    <w:rsid w:val="007707FB"/>
    <w:rsid w:val="007708ED"/>
    <w:rsid w:val="007709B6"/>
    <w:rsid w:val="00770B3C"/>
    <w:rsid w:val="00770F1A"/>
    <w:rsid w:val="007710BD"/>
    <w:rsid w:val="0077118E"/>
    <w:rsid w:val="007713C3"/>
    <w:rsid w:val="007713EE"/>
    <w:rsid w:val="007714BC"/>
    <w:rsid w:val="007715C7"/>
    <w:rsid w:val="007715D4"/>
    <w:rsid w:val="007715DA"/>
    <w:rsid w:val="00771981"/>
    <w:rsid w:val="00771B43"/>
    <w:rsid w:val="00771D26"/>
    <w:rsid w:val="00772084"/>
    <w:rsid w:val="00772097"/>
    <w:rsid w:val="0077215C"/>
    <w:rsid w:val="007721A8"/>
    <w:rsid w:val="00772262"/>
    <w:rsid w:val="007724CE"/>
    <w:rsid w:val="00772677"/>
    <w:rsid w:val="0077268B"/>
    <w:rsid w:val="0077281F"/>
    <w:rsid w:val="00772904"/>
    <w:rsid w:val="0077290E"/>
    <w:rsid w:val="007729C2"/>
    <w:rsid w:val="00772C31"/>
    <w:rsid w:val="00772CDC"/>
    <w:rsid w:val="00772D55"/>
    <w:rsid w:val="00772E98"/>
    <w:rsid w:val="00772F48"/>
    <w:rsid w:val="00772F8D"/>
    <w:rsid w:val="007733D8"/>
    <w:rsid w:val="00773408"/>
    <w:rsid w:val="007734BA"/>
    <w:rsid w:val="007734C9"/>
    <w:rsid w:val="00773A36"/>
    <w:rsid w:val="00773AC1"/>
    <w:rsid w:val="00773BF7"/>
    <w:rsid w:val="00773E5E"/>
    <w:rsid w:val="00773EC9"/>
    <w:rsid w:val="00773EFA"/>
    <w:rsid w:val="007740D4"/>
    <w:rsid w:val="00774241"/>
    <w:rsid w:val="007744C9"/>
    <w:rsid w:val="00774873"/>
    <w:rsid w:val="00774A2E"/>
    <w:rsid w:val="00774C86"/>
    <w:rsid w:val="00774DBD"/>
    <w:rsid w:val="007751EA"/>
    <w:rsid w:val="0077532D"/>
    <w:rsid w:val="00775511"/>
    <w:rsid w:val="00775546"/>
    <w:rsid w:val="007755EC"/>
    <w:rsid w:val="00775715"/>
    <w:rsid w:val="007759CD"/>
    <w:rsid w:val="00775C02"/>
    <w:rsid w:val="00775C60"/>
    <w:rsid w:val="00775DA6"/>
    <w:rsid w:val="00775DC1"/>
    <w:rsid w:val="00775E6A"/>
    <w:rsid w:val="00775F9F"/>
    <w:rsid w:val="00776560"/>
    <w:rsid w:val="007765CD"/>
    <w:rsid w:val="00776A10"/>
    <w:rsid w:val="00776E0D"/>
    <w:rsid w:val="00776ED1"/>
    <w:rsid w:val="00776F01"/>
    <w:rsid w:val="0077700E"/>
    <w:rsid w:val="00777416"/>
    <w:rsid w:val="007774C1"/>
    <w:rsid w:val="00777677"/>
    <w:rsid w:val="007779BB"/>
    <w:rsid w:val="007779E1"/>
    <w:rsid w:val="00777C0B"/>
    <w:rsid w:val="0078001F"/>
    <w:rsid w:val="007801C1"/>
    <w:rsid w:val="0078022A"/>
    <w:rsid w:val="007802DF"/>
    <w:rsid w:val="00780356"/>
    <w:rsid w:val="00780361"/>
    <w:rsid w:val="00780453"/>
    <w:rsid w:val="00780629"/>
    <w:rsid w:val="007808B1"/>
    <w:rsid w:val="00780928"/>
    <w:rsid w:val="00780A4C"/>
    <w:rsid w:val="00780D1C"/>
    <w:rsid w:val="00780DB2"/>
    <w:rsid w:val="00780E0A"/>
    <w:rsid w:val="007811AC"/>
    <w:rsid w:val="00781292"/>
    <w:rsid w:val="00781344"/>
    <w:rsid w:val="0078154E"/>
    <w:rsid w:val="0078158D"/>
    <w:rsid w:val="0078180E"/>
    <w:rsid w:val="00781A40"/>
    <w:rsid w:val="00781ADE"/>
    <w:rsid w:val="00781B66"/>
    <w:rsid w:val="00781CFF"/>
    <w:rsid w:val="00781E05"/>
    <w:rsid w:val="00781E31"/>
    <w:rsid w:val="00781E88"/>
    <w:rsid w:val="007820A6"/>
    <w:rsid w:val="00782169"/>
    <w:rsid w:val="00782375"/>
    <w:rsid w:val="00782570"/>
    <w:rsid w:val="0078258C"/>
    <w:rsid w:val="00782614"/>
    <w:rsid w:val="00782728"/>
    <w:rsid w:val="00782844"/>
    <w:rsid w:val="00782B62"/>
    <w:rsid w:val="00782B7C"/>
    <w:rsid w:val="00782E64"/>
    <w:rsid w:val="00783276"/>
    <w:rsid w:val="007833F6"/>
    <w:rsid w:val="00783629"/>
    <w:rsid w:val="00783732"/>
    <w:rsid w:val="00783BB9"/>
    <w:rsid w:val="00783C68"/>
    <w:rsid w:val="00783CA3"/>
    <w:rsid w:val="00783D96"/>
    <w:rsid w:val="00783DFA"/>
    <w:rsid w:val="00783EE7"/>
    <w:rsid w:val="0078403D"/>
    <w:rsid w:val="00784217"/>
    <w:rsid w:val="00784A59"/>
    <w:rsid w:val="00784CC0"/>
    <w:rsid w:val="00784DA7"/>
    <w:rsid w:val="00785195"/>
    <w:rsid w:val="00785316"/>
    <w:rsid w:val="007854A1"/>
    <w:rsid w:val="00785789"/>
    <w:rsid w:val="007857B1"/>
    <w:rsid w:val="00785A94"/>
    <w:rsid w:val="00785AF7"/>
    <w:rsid w:val="00785E36"/>
    <w:rsid w:val="00785FBA"/>
    <w:rsid w:val="00786109"/>
    <w:rsid w:val="00786228"/>
    <w:rsid w:val="0078653C"/>
    <w:rsid w:val="00786670"/>
    <w:rsid w:val="007866FA"/>
    <w:rsid w:val="00786810"/>
    <w:rsid w:val="00786883"/>
    <w:rsid w:val="007868D7"/>
    <w:rsid w:val="00786B60"/>
    <w:rsid w:val="00786BFE"/>
    <w:rsid w:val="00786C1C"/>
    <w:rsid w:val="00786E3A"/>
    <w:rsid w:val="00786FD6"/>
    <w:rsid w:val="00787063"/>
    <w:rsid w:val="00787076"/>
    <w:rsid w:val="00787119"/>
    <w:rsid w:val="007871ED"/>
    <w:rsid w:val="0078742D"/>
    <w:rsid w:val="007874CC"/>
    <w:rsid w:val="007875DA"/>
    <w:rsid w:val="007877E5"/>
    <w:rsid w:val="00787883"/>
    <w:rsid w:val="00787A33"/>
    <w:rsid w:val="00787D81"/>
    <w:rsid w:val="00787E79"/>
    <w:rsid w:val="00787EDD"/>
    <w:rsid w:val="00790289"/>
    <w:rsid w:val="007902A9"/>
    <w:rsid w:val="00790308"/>
    <w:rsid w:val="007903B8"/>
    <w:rsid w:val="00790550"/>
    <w:rsid w:val="0079055F"/>
    <w:rsid w:val="007907DD"/>
    <w:rsid w:val="0079086B"/>
    <w:rsid w:val="00790B38"/>
    <w:rsid w:val="00790B48"/>
    <w:rsid w:val="00790BCD"/>
    <w:rsid w:val="00790E8C"/>
    <w:rsid w:val="00790ED3"/>
    <w:rsid w:val="00791011"/>
    <w:rsid w:val="0079105D"/>
    <w:rsid w:val="0079131E"/>
    <w:rsid w:val="007913CB"/>
    <w:rsid w:val="007916B5"/>
    <w:rsid w:val="007917B2"/>
    <w:rsid w:val="007918AC"/>
    <w:rsid w:val="00791AA6"/>
    <w:rsid w:val="00791F45"/>
    <w:rsid w:val="00792205"/>
    <w:rsid w:val="00792498"/>
    <w:rsid w:val="007927E3"/>
    <w:rsid w:val="0079281A"/>
    <w:rsid w:val="00792949"/>
    <w:rsid w:val="00792992"/>
    <w:rsid w:val="007929F3"/>
    <w:rsid w:val="00792A4C"/>
    <w:rsid w:val="00792B01"/>
    <w:rsid w:val="00792B67"/>
    <w:rsid w:val="00792C22"/>
    <w:rsid w:val="007932F5"/>
    <w:rsid w:val="007935C2"/>
    <w:rsid w:val="00793629"/>
    <w:rsid w:val="007939EC"/>
    <w:rsid w:val="00793C4E"/>
    <w:rsid w:val="00793CBA"/>
    <w:rsid w:val="00793DE5"/>
    <w:rsid w:val="00794001"/>
    <w:rsid w:val="007940DF"/>
    <w:rsid w:val="0079447D"/>
    <w:rsid w:val="00794720"/>
    <w:rsid w:val="0079483A"/>
    <w:rsid w:val="00794B21"/>
    <w:rsid w:val="00794D29"/>
    <w:rsid w:val="00794D2D"/>
    <w:rsid w:val="00794DFE"/>
    <w:rsid w:val="00794FB9"/>
    <w:rsid w:val="00795293"/>
    <w:rsid w:val="00795299"/>
    <w:rsid w:val="0079533F"/>
    <w:rsid w:val="007955A6"/>
    <w:rsid w:val="00795670"/>
    <w:rsid w:val="007958FD"/>
    <w:rsid w:val="00795DD8"/>
    <w:rsid w:val="00795DF7"/>
    <w:rsid w:val="00795E84"/>
    <w:rsid w:val="00796408"/>
    <w:rsid w:val="00796782"/>
    <w:rsid w:val="0079683E"/>
    <w:rsid w:val="0079690C"/>
    <w:rsid w:val="007969D3"/>
    <w:rsid w:val="00796A1D"/>
    <w:rsid w:val="00796A4A"/>
    <w:rsid w:val="00796B41"/>
    <w:rsid w:val="00796F64"/>
    <w:rsid w:val="0079724A"/>
    <w:rsid w:val="00797261"/>
    <w:rsid w:val="00797289"/>
    <w:rsid w:val="007977B9"/>
    <w:rsid w:val="00797A5E"/>
    <w:rsid w:val="00797CD1"/>
    <w:rsid w:val="00797E64"/>
    <w:rsid w:val="007A03EB"/>
    <w:rsid w:val="007A0420"/>
    <w:rsid w:val="007A0490"/>
    <w:rsid w:val="007A05A1"/>
    <w:rsid w:val="007A05FD"/>
    <w:rsid w:val="007A0682"/>
    <w:rsid w:val="007A090F"/>
    <w:rsid w:val="007A091E"/>
    <w:rsid w:val="007A0AAC"/>
    <w:rsid w:val="007A0CC0"/>
    <w:rsid w:val="007A0DF7"/>
    <w:rsid w:val="007A0F8D"/>
    <w:rsid w:val="007A10ED"/>
    <w:rsid w:val="007A1262"/>
    <w:rsid w:val="007A1290"/>
    <w:rsid w:val="007A1681"/>
    <w:rsid w:val="007A18BE"/>
    <w:rsid w:val="007A1947"/>
    <w:rsid w:val="007A19C7"/>
    <w:rsid w:val="007A1A83"/>
    <w:rsid w:val="007A1D42"/>
    <w:rsid w:val="007A1E91"/>
    <w:rsid w:val="007A1EEF"/>
    <w:rsid w:val="007A21E5"/>
    <w:rsid w:val="007A2331"/>
    <w:rsid w:val="007A2465"/>
    <w:rsid w:val="007A25C9"/>
    <w:rsid w:val="007A2BEB"/>
    <w:rsid w:val="007A2CEA"/>
    <w:rsid w:val="007A2FE5"/>
    <w:rsid w:val="007A31C4"/>
    <w:rsid w:val="007A328F"/>
    <w:rsid w:val="007A3531"/>
    <w:rsid w:val="007A37DA"/>
    <w:rsid w:val="007A3810"/>
    <w:rsid w:val="007A3BBE"/>
    <w:rsid w:val="007A3D54"/>
    <w:rsid w:val="007A3FF7"/>
    <w:rsid w:val="007A43A1"/>
    <w:rsid w:val="007A4AFB"/>
    <w:rsid w:val="007A4B69"/>
    <w:rsid w:val="007A4C94"/>
    <w:rsid w:val="007A4D81"/>
    <w:rsid w:val="007A4F7E"/>
    <w:rsid w:val="007A5063"/>
    <w:rsid w:val="007A507E"/>
    <w:rsid w:val="007A51D0"/>
    <w:rsid w:val="007A51E5"/>
    <w:rsid w:val="007A51EF"/>
    <w:rsid w:val="007A5205"/>
    <w:rsid w:val="007A5340"/>
    <w:rsid w:val="007A5603"/>
    <w:rsid w:val="007A57D3"/>
    <w:rsid w:val="007A57E2"/>
    <w:rsid w:val="007A5813"/>
    <w:rsid w:val="007A5842"/>
    <w:rsid w:val="007A6353"/>
    <w:rsid w:val="007A6699"/>
    <w:rsid w:val="007A6764"/>
    <w:rsid w:val="007A67BE"/>
    <w:rsid w:val="007A6C72"/>
    <w:rsid w:val="007A6D7B"/>
    <w:rsid w:val="007A6D93"/>
    <w:rsid w:val="007A6DD0"/>
    <w:rsid w:val="007A6DD4"/>
    <w:rsid w:val="007A6E3E"/>
    <w:rsid w:val="007A6EF8"/>
    <w:rsid w:val="007A6FD5"/>
    <w:rsid w:val="007A7030"/>
    <w:rsid w:val="007A707B"/>
    <w:rsid w:val="007A7156"/>
    <w:rsid w:val="007A7353"/>
    <w:rsid w:val="007A78EB"/>
    <w:rsid w:val="007A7B83"/>
    <w:rsid w:val="007A7D52"/>
    <w:rsid w:val="007A7DE9"/>
    <w:rsid w:val="007B00E0"/>
    <w:rsid w:val="007B0186"/>
    <w:rsid w:val="007B022F"/>
    <w:rsid w:val="007B027D"/>
    <w:rsid w:val="007B028F"/>
    <w:rsid w:val="007B02D0"/>
    <w:rsid w:val="007B031E"/>
    <w:rsid w:val="007B03B4"/>
    <w:rsid w:val="007B03CA"/>
    <w:rsid w:val="007B04A9"/>
    <w:rsid w:val="007B051B"/>
    <w:rsid w:val="007B05B1"/>
    <w:rsid w:val="007B05DB"/>
    <w:rsid w:val="007B066F"/>
    <w:rsid w:val="007B087C"/>
    <w:rsid w:val="007B09CC"/>
    <w:rsid w:val="007B0A6C"/>
    <w:rsid w:val="007B0B1A"/>
    <w:rsid w:val="007B0B21"/>
    <w:rsid w:val="007B0DC7"/>
    <w:rsid w:val="007B0EE7"/>
    <w:rsid w:val="007B0FCA"/>
    <w:rsid w:val="007B1084"/>
    <w:rsid w:val="007B1951"/>
    <w:rsid w:val="007B1A20"/>
    <w:rsid w:val="007B1A5F"/>
    <w:rsid w:val="007B1B3D"/>
    <w:rsid w:val="007B1CA4"/>
    <w:rsid w:val="007B1DAC"/>
    <w:rsid w:val="007B1E41"/>
    <w:rsid w:val="007B1E42"/>
    <w:rsid w:val="007B1E98"/>
    <w:rsid w:val="007B20D6"/>
    <w:rsid w:val="007B221E"/>
    <w:rsid w:val="007B2322"/>
    <w:rsid w:val="007B23E8"/>
    <w:rsid w:val="007B2457"/>
    <w:rsid w:val="007B2640"/>
    <w:rsid w:val="007B276C"/>
    <w:rsid w:val="007B290F"/>
    <w:rsid w:val="007B29A2"/>
    <w:rsid w:val="007B2CE2"/>
    <w:rsid w:val="007B3090"/>
    <w:rsid w:val="007B3303"/>
    <w:rsid w:val="007B347B"/>
    <w:rsid w:val="007B35C5"/>
    <w:rsid w:val="007B367E"/>
    <w:rsid w:val="007B395F"/>
    <w:rsid w:val="007B39DA"/>
    <w:rsid w:val="007B3BE7"/>
    <w:rsid w:val="007B3D35"/>
    <w:rsid w:val="007B3E55"/>
    <w:rsid w:val="007B3F8E"/>
    <w:rsid w:val="007B405A"/>
    <w:rsid w:val="007B40E7"/>
    <w:rsid w:val="007B41C6"/>
    <w:rsid w:val="007B4290"/>
    <w:rsid w:val="007B448C"/>
    <w:rsid w:val="007B4593"/>
    <w:rsid w:val="007B4B06"/>
    <w:rsid w:val="007B4CAE"/>
    <w:rsid w:val="007B4E8E"/>
    <w:rsid w:val="007B50B7"/>
    <w:rsid w:val="007B513C"/>
    <w:rsid w:val="007B5189"/>
    <w:rsid w:val="007B52CE"/>
    <w:rsid w:val="007B536B"/>
    <w:rsid w:val="007B53A3"/>
    <w:rsid w:val="007B5401"/>
    <w:rsid w:val="007B5462"/>
    <w:rsid w:val="007B5706"/>
    <w:rsid w:val="007B5C82"/>
    <w:rsid w:val="007B5D0A"/>
    <w:rsid w:val="007B5F55"/>
    <w:rsid w:val="007B5FB0"/>
    <w:rsid w:val="007B6126"/>
    <w:rsid w:val="007B62FB"/>
    <w:rsid w:val="007B6587"/>
    <w:rsid w:val="007B671D"/>
    <w:rsid w:val="007B6877"/>
    <w:rsid w:val="007B6896"/>
    <w:rsid w:val="007B69CD"/>
    <w:rsid w:val="007B6A44"/>
    <w:rsid w:val="007B6ABB"/>
    <w:rsid w:val="007B6D03"/>
    <w:rsid w:val="007B6E62"/>
    <w:rsid w:val="007B706B"/>
    <w:rsid w:val="007B727A"/>
    <w:rsid w:val="007B7332"/>
    <w:rsid w:val="007B735E"/>
    <w:rsid w:val="007B7385"/>
    <w:rsid w:val="007B75CB"/>
    <w:rsid w:val="007B7641"/>
    <w:rsid w:val="007B77A7"/>
    <w:rsid w:val="007B7828"/>
    <w:rsid w:val="007B787F"/>
    <w:rsid w:val="007B7959"/>
    <w:rsid w:val="007B7A0E"/>
    <w:rsid w:val="007B7D16"/>
    <w:rsid w:val="007B7E94"/>
    <w:rsid w:val="007B7E9F"/>
    <w:rsid w:val="007B7EE5"/>
    <w:rsid w:val="007B7F9F"/>
    <w:rsid w:val="007B7FC0"/>
    <w:rsid w:val="007C0428"/>
    <w:rsid w:val="007C0555"/>
    <w:rsid w:val="007C05D6"/>
    <w:rsid w:val="007C06C1"/>
    <w:rsid w:val="007C09F2"/>
    <w:rsid w:val="007C0BE2"/>
    <w:rsid w:val="007C0FB7"/>
    <w:rsid w:val="007C0FFF"/>
    <w:rsid w:val="007C14D1"/>
    <w:rsid w:val="007C1655"/>
    <w:rsid w:val="007C1833"/>
    <w:rsid w:val="007C1D2F"/>
    <w:rsid w:val="007C1DF9"/>
    <w:rsid w:val="007C1E16"/>
    <w:rsid w:val="007C1E90"/>
    <w:rsid w:val="007C1F0E"/>
    <w:rsid w:val="007C234C"/>
    <w:rsid w:val="007C24A0"/>
    <w:rsid w:val="007C254A"/>
    <w:rsid w:val="007C2888"/>
    <w:rsid w:val="007C289B"/>
    <w:rsid w:val="007C28B7"/>
    <w:rsid w:val="007C28FE"/>
    <w:rsid w:val="007C290F"/>
    <w:rsid w:val="007C2BF0"/>
    <w:rsid w:val="007C2E64"/>
    <w:rsid w:val="007C3067"/>
    <w:rsid w:val="007C30CA"/>
    <w:rsid w:val="007C30CB"/>
    <w:rsid w:val="007C3410"/>
    <w:rsid w:val="007C3635"/>
    <w:rsid w:val="007C3688"/>
    <w:rsid w:val="007C39D1"/>
    <w:rsid w:val="007C4082"/>
    <w:rsid w:val="007C408C"/>
    <w:rsid w:val="007C41C4"/>
    <w:rsid w:val="007C45C8"/>
    <w:rsid w:val="007C4689"/>
    <w:rsid w:val="007C486A"/>
    <w:rsid w:val="007C487F"/>
    <w:rsid w:val="007C49B2"/>
    <w:rsid w:val="007C4A99"/>
    <w:rsid w:val="007C4C86"/>
    <w:rsid w:val="007C4CC2"/>
    <w:rsid w:val="007C4D5E"/>
    <w:rsid w:val="007C4E81"/>
    <w:rsid w:val="007C4FFD"/>
    <w:rsid w:val="007C54A5"/>
    <w:rsid w:val="007C55AA"/>
    <w:rsid w:val="007C57FE"/>
    <w:rsid w:val="007C5A84"/>
    <w:rsid w:val="007C5D45"/>
    <w:rsid w:val="007C5E06"/>
    <w:rsid w:val="007C5F2D"/>
    <w:rsid w:val="007C60D4"/>
    <w:rsid w:val="007C6405"/>
    <w:rsid w:val="007C6797"/>
    <w:rsid w:val="007C69E6"/>
    <w:rsid w:val="007C6B1F"/>
    <w:rsid w:val="007C6CD8"/>
    <w:rsid w:val="007C6FF2"/>
    <w:rsid w:val="007C70AD"/>
    <w:rsid w:val="007C7396"/>
    <w:rsid w:val="007C75B5"/>
    <w:rsid w:val="007C7723"/>
    <w:rsid w:val="007C77ED"/>
    <w:rsid w:val="007C79D0"/>
    <w:rsid w:val="007C7BBE"/>
    <w:rsid w:val="007C7D7D"/>
    <w:rsid w:val="007C7DCD"/>
    <w:rsid w:val="007C7F03"/>
    <w:rsid w:val="007D0187"/>
    <w:rsid w:val="007D05F2"/>
    <w:rsid w:val="007D067B"/>
    <w:rsid w:val="007D06B1"/>
    <w:rsid w:val="007D06C8"/>
    <w:rsid w:val="007D07CE"/>
    <w:rsid w:val="007D0923"/>
    <w:rsid w:val="007D0B67"/>
    <w:rsid w:val="007D0C74"/>
    <w:rsid w:val="007D0DB1"/>
    <w:rsid w:val="007D0DB6"/>
    <w:rsid w:val="007D10FC"/>
    <w:rsid w:val="007D112D"/>
    <w:rsid w:val="007D11BC"/>
    <w:rsid w:val="007D12F1"/>
    <w:rsid w:val="007D1AC2"/>
    <w:rsid w:val="007D1B5C"/>
    <w:rsid w:val="007D1E07"/>
    <w:rsid w:val="007D1F9C"/>
    <w:rsid w:val="007D23E2"/>
    <w:rsid w:val="007D24B4"/>
    <w:rsid w:val="007D24BF"/>
    <w:rsid w:val="007D2538"/>
    <w:rsid w:val="007D2922"/>
    <w:rsid w:val="007D2C4E"/>
    <w:rsid w:val="007D2E44"/>
    <w:rsid w:val="007D2EBF"/>
    <w:rsid w:val="007D30BD"/>
    <w:rsid w:val="007D3288"/>
    <w:rsid w:val="007D354B"/>
    <w:rsid w:val="007D359E"/>
    <w:rsid w:val="007D37F9"/>
    <w:rsid w:val="007D3977"/>
    <w:rsid w:val="007D3C12"/>
    <w:rsid w:val="007D3E41"/>
    <w:rsid w:val="007D40F9"/>
    <w:rsid w:val="007D4163"/>
    <w:rsid w:val="007D433A"/>
    <w:rsid w:val="007D4566"/>
    <w:rsid w:val="007D4717"/>
    <w:rsid w:val="007D47E4"/>
    <w:rsid w:val="007D4972"/>
    <w:rsid w:val="007D49F1"/>
    <w:rsid w:val="007D4BE6"/>
    <w:rsid w:val="007D4C6A"/>
    <w:rsid w:val="007D4ED1"/>
    <w:rsid w:val="007D51DF"/>
    <w:rsid w:val="007D5236"/>
    <w:rsid w:val="007D5A91"/>
    <w:rsid w:val="007D5BF2"/>
    <w:rsid w:val="007D5C3F"/>
    <w:rsid w:val="007D5E70"/>
    <w:rsid w:val="007D5ED4"/>
    <w:rsid w:val="007D5FC5"/>
    <w:rsid w:val="007D618F"/>
    <w:rsid w:val="007D63A4"/>
    <w:rsid w:val="007D644F"/>
    <w:rsid w:val="007D670B"/>
    <w:rsid w:val="007D6776"/>
    <w:rsid w:val="007D6839"/>
    <w:rsid w:val="007D69AE"/>
    <w:rsid w:val="007D6C48"/>
    <w:rsid w:val="007D6E96"/>
    <w:rsid w:val="007D7091"/>
    <w:rsid w:val="007D7586"/>
    <w:rsid w:val="007D7767"/>
    <w:rsid w:val="007D780D"/>
    <w:rsid w:val="007D782D"/>
    <w:rsid w:val="007D7A3A"/>
    <w:rsid w:val="007D7AD1"/>
    <w:rsid w:val="007D7E43"/>
    <w:rsid w:val="007D7E77"/>
    <w:rsid w:val="007E005B"/>
    <w:rsid w:val="007E01E8"/>
    <w:rsid w:val="007E01F0"/>
    <w:rsid w:val="007E031B"/>
    <w:rsid w:val="007E0337"/>
    <w:rsid w:val="007E0478"/>
    <w:rsid w:val="007E04EE"/>
    <w:rsid w:val="007E0584"/>
    <w:rsid w:val="007E05B9"/>
    <w:rsid w:val="007E06A5"/>
    <w:rsid w:val="007E08E3"/>
    <w:rsid w:val="007E0A47"/>
    <w:rsid w:val="007E0E4C"/>
    <w:rsid w:val="007E0E5D"/>
    <w:rsid w:val="007E12B8"/>
    <w:rsid w:val="007E1307"/>
    <w:rsid w:val="007E1734"/>
    <w:rsid w:val="007E17E6"/>
    <w:rsid w:val="007E17F8"/>
    <w:rsid w:val="007E1A1F"/>
    <w:rsid w:val="007E1AAD"/>
    <w:rsid w:val="007E1BC7"/>
    <w:rsid w:val="007E1F6E"/>
    <w:rsid w:val="007E23C1"/>
    <w:rsid w:val="007E23F3"/>
    <w:rsid w:val="007E2562"/>
    <w:rsid w:val="007E29FE"/>
    <w:rsid w:val="007E2B0E"/>
    <w:rsid w:val="007E2D37"/>
    <w:rsid w:val="007E2EEE"/>
    <w:rsid w:val="007E3403"/>
    <w:rsid w:val="007E3541"/>
    <w:rsid w:val="007E389A"/>
    <w:rsid w:val="007E438E"/>
    <w:rsid w:val="007E48DF"/>
    <w:rsid w:val="007E4B04"/>
    <w:rsid w:val="007E4BD9"/>
    <w:rsid w:val="007E4D54"/>
    <w:rsid w:val="007E4F38"/>
    <w:rsid w:val="007E4FF2"/>
    <w:rsid w:val="007E52BA"/>
    <w:rsid w:val="007E542C"/>
    <w:rsid w:val="007E54C0"/>
    <w:rsid w:val="007E5714"/>
    <w:rsid w:val="007E5A83"/>
    <w:rsid w:val="007E5B2E"/>
    <w:rsid w:val="007E5B76"/>
    <w:rsid w:val="007E5C71"/>
    <w:rsid w:val="007E5CD8"/>
    <w:rsid w:val="007E6262"/>
    <w:rsid w:val="007E6280"/>
    <w:rsid w:val="007E66DC"/>
    <w:rsid w:val="007E695F"/>
    <w:rsid w:val="007E6BA2"/>
    <w:rsid w:val="007E6F72"/>
    <w:rsid w:val="007E703D"/>
    <w:rsid w:val="007E78E4"/>
    <w:rsid w:val="007E7973"/>
    <w:rsid w:val="007E7A81"/>
    <w:rsid w:val="007E7B18"/>
    <w:rsid w:val="007E7B5D"/>
    <w:rsid w:val="007E7BF5"/>
    <w:rsid w:val="007E7C96"/>
    <w:rsid w:val="007E7DDA"/>
    <w:rsid w:val="007E7E42"/>
    <w:rsid w:val="007E7E64"/>
    <w:rsid w:val="007F002E"/>
    <w:rsid w:val="007F0039"/>
    <w:rsid w:val="007F0041"/>
    <w:rsid w:val="007F00BF"/>
    <w:rsid w:val="007F0471"/>
    <w:rsid w:val="007F0985"/>
    <w:rsid w:val="007F0B45"/>
    <w:rsid w:val="007F0D68"/>
    <w:rsid w:val="007F0DFC"/>
    <w:rsid w:val="007F1012"/>
    <w:rsid w:val="007F10B6"/>
    <w:rsid w:val="007F138D"/>
    <w:rsid w:val="007F13B5"/>
    <w:rsid w:val="007F13EE"/>
    <w:rsid w:val="007F1538"/>
    <w:rsid w:val="007F1740"/>
    <w:rsid w:val="007F1934"/>
    <w:rsid w:val="007F1C16"/>
    <w:rsid w:val="007F1CEC"/>
    <w:rsid w:val="007F1F46"/>
    <w:rsid w:val="007F1FA3"/>
    <w:rsid w:val="007F200F"/>
    <w:rsid w:val="007F234A"/>
    <w:rsid w:val="007F239C"/>
    <w:rsid w:val="007F23D9"/>
    <w:rsid w:val="007F2500"/>
    <w:rsid w:val="007F2766"/>
    <w:rsid w:val="007F2BEB"/>
    <w:rsid w:val="007F2C2C"/>
    <w:rsid w:val="007F31A0"/>
    <w:rsid w:val="007F31C0"/>
    <w:rsid w:val="007F33E4"/>
    <w:rsid w:val="007F347A"/>
    <w:rsid w:val="007F34A8"/>
    <w:rsid w:val="007F34BC"/>
    <w:rsid w:val="007F366D"/>
    <w:rsid w:val="007F3790"/>
    <w:rsid w:val="007F3AD1"/>
    <w:rsid w:val="007F3BDE"/>
    <w:rsid w:val="007F3C35"/>
    <w:rsid w:val="007F3D51"/>
    <w:rsid w:val="007F3EF1"/>
    <w:rsid w:val="007F3F8A"/>
    <w:rsid w:val="007F4277"/>
    <w:rsid w:val="007F4356"/>
    <w:rsid w:val="007F45BE"/>
    <w:rsid w:val="007F45FB"/>
    <w:rsid w:val="007F493F"/>
    <w:rsid w:val="007F4AE5"/>
    <w:rsid w:val="007F4DC1"/>
    <w:rsid w:val="007F4FDB"/>
    <w:rsid w:val="007F52EC"/>
    <w:rsid w:val="007F558E"/>
    <w:rsid w:val="007F57C0"/>
    <w:rsid w:val="007F5979"/>
    <w:rsid w:val="007F5A11"/>
    <w:rsid w:val="007F5E4E"/>
    <w:rsid w:val="007F5E67"/>
    <w:rsid w:val="007F5E77"/>
    <w:rsid w:val="007F5EF4"/>
    <w:rsid w:val="007F5F3C"/>
    <w:rsid w:val="007F609D"/>
    <w:rsid w:val="007F6120"/>
    <w:rsid w:val="007F61C2"/>
    <w:rsid w:val="007F63EE"/>
    <w:rsid w:val="007F66BF"/>
    <w:rsid w:val="007F66D3"/>
    <w:rsid w:val="007F674B"/>
    <w:rsid w:val="007F6853"/>
    <w:rsid w:val="007F6D4A"/>
    <w:rsid w:val="007F6DCB"/>
    <w:rsid w:val="007F6EA1"/>
    <w:rsid w:val="007F6EDA"/>
    <w:rsid w:val="007F6EE0"/>
    <w:rsid w:val="007F6F3A"/>
    <w:rsid w:val="007F716F"/>
    <w:rsid w:val="007F7348"/>
    <w:rsid w:val="007F735C"/>
    <w:rsid w:val="007F744E"/>
    <w:rsid w:val="007F760E"/>
    <w:rsid w:val="007F7653"/>
    <w:rsid w:val="007F7A98"/>
    <w:rsid w:val="007F7C2A"/>
    <w:rsid w:val="007F7E0C"/>
    <w:rsid w:val="007F7F58"/>
    <w:rsid w:val="008000E3"/>
    <w:rsid w:val="00800186"/>
    <w:rsid w:val="0080018B"/>
    <w:rsid w:val="00800234"/>
    <w:rsid w:val="008006A4"/>
    <w:rsid w:val="008006C4"/>
    <w:rsid w:val="00800A59"/>
    <w:rsid w:val="00800AD1"/>
    <w:rsid w:val="00800B5B"/>
    <w:rsid w:val="00800ED8"/>
    <w:rsid w:val="008010AF"/>
    <w:rsid w:val="00801233"/>
    <w:rsid w:val="00801563"/>
    <w:rsid w:val="008017E3"/>
    <w:rsid w:val="008018ED"/>
    <w:rsid w:val="00801A08"/>
    <w:rsid w:val="00801A43"/>
    <w:rsid w:val="00801C9D"/>
    <w:rsid w:val="00801CB2"/>
    <w:rsid w:val="00801CD9"/>
    <w:rsid w:val="00801E99"/>
    <w:rsid w:val="00801FAA"/>
    <w:rsid w:val="00801FE9"/>
    <w:rsid w:val="00802317"/>
    <w:rsid w:val="00802516"/>
    <w:rsid w:val="008025CD"/>
    <w:rsid w:val="00802797"/>
    <w:rsid w:val="00802BF1"/>
    <w:rsid w:val="00802D55"/>
    <w:rsid w:val="0080387D"/>
    <w:rsid w:val="00803975"/>
    <w:rsid w:val="00803BB5"/>
    <w:rsid w:val="00803D6E"/>
    <w:rsid w:val="00803E42"/>
    <w:rsid w:val="00803F2A"/>
    <w:rsid w:val="0080412A"/>
    <w:rsid w:val="00804207"/>
    <w:rsid w:val="00804230"/>
    <w:rsid w:val="008043CE"/>
    <w:rsid w:val="008045D6"/>
    <w:rsid w:val="00804611"/>
    <w:rsid w:val="00804CE5"/>
    <w:rsid w:val="008056B8"/>
    <w:rsid w:val="0080576D"/>
    <w:rsid w:val="00805786"/>
    <w:rsid w:val="008057C1"/>
    <w:rsid w:val="0080596E"/>
    <w:rsid w:val="00805D0D"/>
    <w:rsid w:val="00805EDA"/>
    <w:rsid w:val="0080654F"/>
    <w:rsid w:val="0080663A"/>
    <w:rsid w:val="00806AA4"/>
    <w:rsid w:val="0080701E"/>
    <w:rsid w:val="008073FA"/>
    <w:rsid w:val="0080740B"/>
    <w:rsid w:val="00807809"/>
    <w:rsid w:val="0080798A"/>
    <w:rsid w:val="00807E90"/>
    <w:rsid w:val="00810078"/>
    <w:rsid w:val="008103C6"/>
    <w:rsid w:val="008104C0"/>
    <w:rsid w:val="00810A67"/>
    <w:rsid w:val="00810AAE"/>
    <w:rsid w:val="00810AB8"/>
    <w:rsid w:val="00810E95"/>
    <w:rsid w:val="00811042"/>
    <w:rsid w:val="0081155C"/>
    <w:rsid w:val="008115E8"/>
    <w:rsid w:val="008116A6"/>
    <w:rsid w:val="008116E5"/>
    <w:rsid w:val="00811801"/>
    <w:rsid w:val="008118AC"/>
    <w:rsid w:val="0081197F"/>
    <w:rsid w:val="00811A6D"/>
    <w:rsid w:val="00811C5B"/>
    <w:rsid w:val="008120BA"/>
    <w:rsid w:val="00812238"/>
    <w:rsid w:val="00812460"/>
    <w:rsid w:val="0081251E"/>
    <w:rsid w:val="0081252A"/>
    <w:rsid w:val="00812587"/>
    <w:rsid w:val="0081272D"/>
    <w:rsid w:val="008127B7"/>
    <w:rsid w:val="00812B09"/>
    <w:rsid w:val="00812C31"/>
    <w:rsid w:val="00812DA7"/>
    <w:rsid w:val="00812E0D"/>
    <w:rsid w:val="00812F00"/>
    <w:rsid w:val="00812F1D"/>
    <w:rsid w:val="00812FFE"/>
    <w:rsid w:val="00813057"/>
    <w:rsid w:val="00813217"/>
    <w:rsid w:val="00813582"/>
    <w:rsid w:val="00813710"/>
    <w:rsid w:val="00813724"/>
    <w:rsid w:val="00813951"/>
    <w:rsid w:val="00813A06"/>
    <w:rsid w:val="00813AF8"/>
    <w:rsid w:val="00813DFD"/>
    <w:rsid w:val="00813F29"/>
    <w:rsid w:val="00813FAC"/>
    <w:rsid w:val="00814249"/>
    <w:rsid w:val="00814515"/>
    <w:rsid w:val="00814546"/>
    <w:rsid w:val="008146A4"/>
    <w:rsid w:val="008149D2"/>
    <w:rsid w:val="00814A7C"/>
    <w:rsid w:val="00814A87"/>
    <w:rsid w:val="00814AC1"/>
    <w:rsid w:val="00814B2B"/>
    <w:rsid w:val="00814B9C"/>
    <w:rsid w:val="00814DA5"/>
    <w:rsid w:val="00815000"/>
    <w:rsid w:val="00815073"/>
    <w:rsid w:val="00815134"/>
    <w:rsid w:val="008152B9"/>
    <w:rsid w:val="008153CF"/>
    <w:rsid w:val="008155CE"/>
    <w:rsid w:val="0081577F"/>
    <w:rsid w:val="008157F8"/>
    <w:rsid w:val="00815A6D"/>
    <w:rsid w:val="00815B7E"/>
    <w:rsid w:val="00815FA4"/>
    <w:rsid w:val="00815FB3"/>
    <w:rsid w:val="00816312"/>
    <w:rsid w:val="00816453"/>
    <w:rsid w:val="008165C8"/>
    <w:rsid w:val="0081660E"/>
    <w:rsid w:val="008166A0"/>
    <w:rsid w:val="00816994"/>
    <w:rsid w:val="008169D1"/>
    <w:rsid w:val="00816A09"/>
    <w:rsid w:val="00816A5F"/>
    <w:rsid w:val="00816E09"/>
    <w:rsid w:val="00816E22"/>
    <w:rsid w:val="00816EC6"/>
    <w:rsid w:val="008171E3"/>
    <w:rsid w:val="008176BB"/>
    <w:rsid w:val="00817FA9"/>
    <w:rsid w:val="0082008C"/>
    <w:rsid w:val="0082029D"/>
    <w:rsid w:val="008203AF"/>
    <w:rsid w:val="00820654"/>
    <w:rsid w:val="00820722"/>
    <w:rsid w:val="00820856"/>
    <w:rsid w:val="008208A3"/>
    <w:rsid w:val="00820CF5"/>
    <w:rsid w:val="00820EC4"/>
    <w:rsid w:val="00820F7B"/>
    <w:rsid w:val="00820FA3"/>
    <w:rsid w:val="00821034"/>
    <w:rsid w:val="00821211"/>
    <w:rsid w:val="0082121D"/>
    <w:rsid w:val="008212CE"/>
    <w:rsid w:val="00821357"/>
    <w:rsid w:val="008215AE"/>
    <w:rsid w:val="0082180E"/>
    <w:rsid w:val="0082196B"/>
    <w:rsid w:val="00821971"/>
    <w:rsid w:val="00821F79"/>
    <w:rsid w:val="00821F97"/>
    <w:rsid w:val="00821FF6"/>
    <w:rsid w:val="008227DC"/>
    <w:rsid w:val="0082287C"/>
    <w:rsid w:val="00822888"/>
    <w:rsid w:val="00822DB0"/>
    <w:rsid w:val="00822DCA"/>
    <w:rsid w:val="00822E13"/>
    <w:rsid w:val="00823043"/>
    <w:rsid w:val="00823100"/>
    <w:rsid w:val="00823205"/>
    <w:rsid w:val="00823257"/>
    <w:rsid w:val="00823647"/>
    <w:rsid w:val="00823802"/>
    <w:rsid w:val="00823846"/>
    <w:rsid w:val="00823A62"/>
    <w:rsid w:val="00823ABF"/>
    <w:rsid w:val="00823B72"/>
    <w:rsid w:val="00823BFD"/>
    <w:rsid w:val="00823F33"/>
    <w:rsid w:val="008240E6"/>
    <w:rsid w:val="00824399"/>
    <w:rsid w:val="00824449"/>
    <w:rsid w:val="008247FC"/>
    <w:rsid w:val="00824816"/>
    <w:rsid w:val="008248EE"/>
    <w:rsid w:val="00824940"/>
    <w:rsid w:val="00824CD4"/>
    <w:rsid w:val="00824D1E"/>
    <w:rsid w:val="00824DC1"/>
    <w:rsid w:val="00824E87"/>
    <w:rsid w:val="00824EBF"/>
    <w:rsid w:val="0082514E"/>
    <w:rsid w:val="00825170"/>
    <w:rsid w:val="0082520F"/>
    <w:rsid w:val="008252D8"/>
    <w:rsid w:val="00825FCC"/>
    <w:rsid w:val="00826187"/>
    <w:rsid w:val="00826235"/>
    <w:rsid w:val="00826396"/>
    <w:rsid w:val="0082669D"/>
    <w:rsid w:val="008267EC"/>
    <w:rsid w:val="00826838"/>
    <w:rsid w:val="0082692E"/>
    <w:rsid w:val="00826993"/>
    <w:rsid w:val="00826BD9"/>
    <w:rsid w:val="00826DBE"/>
    <w:rsid w:val="0082706B"/>
    <w:rsid w:val="008270E2"/>
    <w:rsid w:val="00827260"/>
    <w:rsid w:val="008275CF"/>
    <w:rsid w:val="00827BB6"/>
    <w:rsid w:val="00827C04"/>
    <w:rsid w:val="00827C22"/>
    <w:rsid w:val="00827C6F"/>
    <w:rsid w:val="00827CA8"/>
    <w:rsid w:val="00830953"/>
    <w:rsid w:val="008309E9"/>
    <w:rsid w:val="00830A40"/>
    <w:rsid w:val="00830B9B"/>
    <w:rsid w:val="00830BFA"/>
    <w:rsid w:val="00830D32"/>
    <w:rsid w:val="00830EE5"/>
    <w:rsid w:val="008310E2"/>
    <w:rsid w:val="00831145"/>
    <w:rsid w:val="0083118F"/>
    <w:rsid w:val="008311B7"/>
    <w:rsid w:val="008316C0"/>
    <w:rsid w:val="00831976"/>
    <w:rsid w:val="00831A9E"/>
    <w:rsid w:val="00831AF6"/>
    <w:rsid w:val="00831C8D"/>
    <w:rsid w:val="00831C9D"/>
    <w:rsid w:val="008320F0"/>
    <w:rsid w:val="0083216E"/>
    <w:rsid w:val="00832170"/>
    <w:rsid w:val="00832291"/>
    <w:rsid w:val="00832483"/>
    <w:rsid w:val="00832885"/>
    <w:rsid w:val="00832A08"/>
    <w:rsid w:val="00832D74"/>
    <w:rsid w:val="00832F83"/>
    <w:rsid w:val="00833037"/>
    <w:rsid w:val="0083324E"/>
    <w:rsid w:val="00833420"/>
    <w:rsid w:val="008334CE"/>
    <w:rsid w:val="0083357C"/>
    <w:rsid w:val="0083374C"/>
    <w:rsid w:val="00833764"/>
    <w:rsid w:val="008337FC"/>
    <w:rsid w:val="0083388F"/>
    <w:rsid w:val="00833914"/>
    <w:rsid w:val="00833FB2"/>
    <w:rsid w:val="008340CA"/>
    <w:rsid w:val="00834129"/>
    <w:rsid w:val="008343A9"/>
    <w:rsid w:val="008348BB"/>
    <w:rsid w:val="008349FC"/>
    <w:rsid w:val="00834B27"/>
    <w:rsid w:val="00834FA0"/>
    <w:rsid w:val="00835160"/>
    <w:rsid w:val="0083528F"/>
    <w:rsid w:val="008356F1"/>
    <w:rsid w:val="0083572D"/>
    <w:rsid w:val="0083580A"/>
    <w:rsid w:val="00835C9C"/>
    <w:rsid w:val="00835D88"/>
    <w:rsid w:val="00835E8B"/>
    <w:rsid w:val="00836066"/>
    <w:rsid w:val="00836121"/>
    <w:rsid w:val="008362C9"/>
    <w:rsid w:val="00836416"/>
    <w:rsid w:val="008368A6"/>
    <w:rsid w:val="008368D8"/>
    <w:rsid w:val="00836A9F"/>
    <w:rsid w:val="00836B82"/>
    <w:rsid w:val="00836C9E"/>
    <w:rsid w:val="00836E88"/>
    <w:rsid w:val="00836FE0"/>
    <w:rsid w:val="00837142"/>
    <w:rsid w:val="0083732E"/>
    <w:rsid w:val="008376E2"/>
    <w:rsid w:val="00837812"/>
    <w:rsid w:val="00837F21"/>
    <w:rsid w:val="00837FD9"/>
    <w:rsid w:val="00837FF7"/>
    <w:rsid w:val="0084006E"/>
    <w:rsid w:val="008405E3"/>
    <w:rsid w:val="00840812"/>
    <w:rsid w:val="00840A5D"/>
    <w:rsid w:val="00840BAC"/>
    <w:rsid w:val="00840DA7"/>
    <w:rsid w:val="00840FB3"/>
    <w:rsid w:val="008412EE"/>
    <w:rsid w:val="008413E3"/>
    <w:rsid w:val="00841480"/>
    <w:rsid w:val="0084160F"/>
    <w:rsid w:val="008419FC"/>
    <w:rsid w:val="00841BE6"/>
    <w:rsid w:val="00841C6E"/>
    <w:rsid w:val="008420B0"/>
    <w:rsid w:val="00842234"/>
    <w:rsid w:val="0084250E"/>
    <w:rsid w:val="00842727"/>
    <w:rsid w:val="008429B6"/>
    <w:rsid w:val="00842BFE"/>
    <w:rsid w:val="00842E25"/>
    <w:rsid w:val="00842FAF"/>
    <w:rsid w:val="00842FEB"/>
    <w:rsid w:val="008430E7"/>
    <w:rsid w:val="00843122"/>
    <w:rsid w:val="008431D0"/>
    <w:rsid w:val="008434B6"/>
    <w:rsid w:val="00843663"/>
    <w:rsid w:val="0084370B"/>
    <w:rsid w:val="0084373A"/>
    <w:rsid w:val="00843A49"/>
    <w:rsid w:val="00843E7C"/>
    <w:rsid w:val="00843E84"/>
    <w:rsid w:val="00844167"/>
    <w:rsid w:val="008447C7"/>
    <w:rsid w:val="008448AE"/>
    <w:rsid w:val="00844A7F"/>
    <w:rsid w:val="00844F25"/>
    <w:rsid w:val="008450A9"/>
    <w:rsid w:val="008450FF"/>
    <w:rsid w:val="00845133"/>
    <w:rsid w:val="0084535F"/>
    <w:rsid w:val="00845400"/>
    <w:rsid w:val="0084546D"/>
    <w:rsid w:val="00845490"/>
    <w:rsid w:val="00845515"/>
    <w:rsid w:val="00845804"/>
    <w:rsid w:val="00845C3A"/>
    <w:rsid w:val="00845D65"/>
    <w:rsid w:val="00845DDA"/>
    <w:rsid w:val="00845EDE"/>
    <w:rsid w:val="00845F8C"/>
    <w:rsid w:val="00845FBE"/>
    <w:rsid w:val="008463E7"/>
    <w:rsid w:val="00846985"/>
    <w:rsid w:val="00846BD5"/>
    <w:rsid w:val="00846CD6"/>
    <w:rsid w:val="0084708D"/>
    <w:rsid w:val="00847505"/>
    <w:rsid w:val="008475DE"/>
    <w:rsid w:val="00847684"/>
    <w:rsid w:val="008476E7"/>
    <w:rsid w:val="00847779"/>
    <w:rsid w:val="008478DD"/>
    <w:rsid w:val="00847AB8"/>
    <w:rsid w:val="00847AE5"/>
    <w:rsid w:val="00847C70"/>
    <w:rsid w:val="00847C9F"/>
    <w:rsid w:val="00847DD6"/>
    <w:rsid w:val="00847EF2"/>
    <w:rsid w:val="0085012A"/>
    <w:rsid w:val="00850225"/>
    <w:rsid w:val="0085037A"/>
    <w:rsid w:val="00850449"/>
    <w:rsid w:val="0085056A"/>
    <w:rsid w:val="00850663"/>
    <w:rsid w:val="008506B0"/>
    <w:rsid w:val="00850A31"/>
    <w:rsid w:val="00850B04"/>
    <w:rsid w:val="00850B15"/>
    <w:rsid w:val="00850BB0"/>
    <w:rsid w:val="00850BF8"/>
    <w:rsid w:val="00850FB0"/>
    <w:rsid w:val="00851006"/>
    <w:rsid w:val="0085101E"/>
    <w:rsid w:val="008512FE"/>
    <w:rsid w:val="00851634"/>
    <w:rsid w:val="008519B4"/>
    <w:rsid w:val="00851F7E"/>
    <w:rsid w:val="0085235A"/>
    <w:rsid w:val="0085278F"/>
    <w:rsid w:val="0085295A"/>
    <w:rsid w:val="008529CC"/>
    <w:rsid w:val="00852A96"/>
    <w:rsid w:val="00852EC9"/>
    <w:rsid w:val="008530BF"/>
    <w:rsid w:val="00853147"/>
    <w:rsid w:val="00853183"/>
    <w:rsid w:val="00853186"/>
    <w:rsid w:val="008531ED"/>
    <w:rsid w:val="008534BC"/>
    <w:rsid w:val="00853ACD"/>
    <w:rsid w:val="00853D00"/>
    <w:rsid w:val="00854006"/>
    <w:rsid w:val="0085425F"/>
    <w:rsid w:val="00854468"/>
    <w:rsid w:val="00854A2D"/>
    <w:rsid w:val="00854A8C"/>
    <w:rsid w:val="00854D50"/>
    <w:rsid w:val="008553D8"/>
    <w:rsid w:val="0085540A"/>
    <w:rsid w:val="00855464"/>
    <w:rsid w:val="0085546C"/>
    <w:rsid w:val="0085581E"/>
    <w:rsid w:val="0085590B"/>
    <w:rsid w:val="00855CA1"/>
    <w:rsid w:val="00856050"/>
    <w:rsid w:val="008560B5"/>
    <w:rsid w:val="008561B7"/>
    <w:rsid w:val="00856322"/>
    <w:rsid w:val="00856377"/>
    <w:rsid w:val="0085637E"/>
    <w:rsid w:val="008565F0"/>
    <w:rsid w:val="00856608"/>
    <w:rsid w:val="0085679E"/>
    <w:rsid w:val="00856D32"/>
    <w:rsid w:val="00856E0C"/>
    <w:rsid w:val="00856F8F"/>
    <w:rsid w:val="00857068"/>
    <w:rsid w:val="00857079"/>
    <w:rsid w:val="008575EA"/>
    <w:rsid w:val="00857641"/>
    <w:rsid w:val="008576A5"/>
    <w:rsid w:val="0085786B"/>
    <w:rsid w:val="008578C3"/>
    <w:rsid w:val="00857A78"/>
    <w:rsid w:val="00857BC9"/>
    <w:rsid w:val="00857EA7"/>
    <w:rsid w:val="0086066E"/>
    <w:rsid w:val="008608EB"/>
    <w:rsid w:val="008608FE"/>
    <w:rsid w:val="00860A97"/>
    <w:rsid w:val="00861075"/>
    <w:rsid w:val="0086147A"/>
    <w:rsid w:val="00861500"/>
    <w:rsid w:val="0086170E"/>
    <w:rsid w:val="00861778"/>
    <w:rsid w:val="00861812"/>
    <w:rsid w:val="0086189B"/>
    <w:rsid w:val="00861998"/>
    <w:rsid w:val="00861BCF"/>
    <w:rsid w:val="00861D68"/>
    <w:rsid w:val="00861E80"/>
    <w:rsid w:val="00862640"/>
    <w:rsid w:val="00862C1C"/>
    <w:rsid w:val="00862D2C"/>
    <w:rsid w:val="00862E57"/>
    <w:rsid w:val="00862E69"/>
    <w:rsid w:val="00862F30"/>
    <w:rsid w:val="00862F86"/>
    <w:rsid w:val="00863247"/>
    <w:rsid w:val="008632A0"/>
    <w:rsid w:val="00863333"/>
    <w:rsid w:val="00863426"/>
    <w:rsid w:val="0086359D"/>
    <w:rsid w:val="008637A8"/>
    <w:rsid w:val="008637DC"/>
    <w:rsid w:val="00863D1B"/>
    <w:rsid w:val="00863D60"/>
    <w:rsid w:val="00863F15"/>
    <w:rsid w:val="0086403B"/>
    <w:rsid w:val="0086404E"/>
    <w:rsid w:val="008641E2"/>
    <w:rsid w:val="008642DF"/>
    <w:rsid w:val="008642F7"/>
    <w:rsid w:val="008647C2"/>
    <w:rsid w:val="00864A68"/>
    <w:rsid w:val="00864CE7"/>
    <w:rsid w:val="00864E54"/>
    <w:rsid w:val="00864F3C"/>
    <w:rsid w:val="00865066"/>
    <w:rsid w:val="00865160"/>
    <w:rsid w:val="00865227"/>
    <w:rsid w:val="00865391"/>
    <w:rsid w:val="00865527"/>
    <w:rsid w:val="0086564A"/>
    <w:rsid w:val="008656AF"/>
    <w:rsid w:val="008657C1"/>
    <w:rsid w:val="00865802"/>
    <w:rsid w:val="00865885"/>
    <w:rsid w:val="00866095"/>
    <w:rsid w:val="008660DA"/>
    <w:rsid w:val="00866490"/>
    <w:rsid w:val="008665C9"/>
    <w:rsid w:val="0086663B"/>
    <w:rsid w:val="008666CA"/>
    <w:rsid w:val="00866A05"/>
    <w:rsid w:val="00866A5C"/>
    <w:rsid w:val="008670A8"/>
    <w:rsid w:val="00867121"/>
    <w:rsid w:val="00867429"/>
    <w:rsid w:val="00867452"/>
    <w:rsid w:val="00867611"/>
    <w:rsid w:val="008676AB"/>
    <w:rsid w:val="008676CD"/>
    <w:rsid w:val="0086776F"/>
    <w:rsid w:val="00867C01"/>
    <w:rsid w:val="00867C83"/>
    <w:rsid w:val="00867CE6"/>
    <w:rsid w:val="00867E21"/>
    <w:rsid w:val="00867E4F"/>
    <w:rsid w:val="0087024F"/>
    <w:rsid w:val="008707BE"/>
    <w:rsid w:val="00870881"/>
    <w:rsid w:val="008708A7"/>
    <w:rsid w:val="008708CA"/>
    <w:rsid w:val="00870A10"/>
    <w:rsid w:val="00870F6E"/>
    <w:rsid w:val="008710C5"/>
    <w:rsid w:val="008714B3"/>
    <w:rsid w:val="00871585"/>
    <w:rsid w:val="00871606"/>
    <w:rsid w:val="0087201C"/>
    <w:rsid w:val="00872046"/>
    <w:rsid w:val="00872254"/>
    <w:rsid w:val="0087231D"/>
    <w:rsid w:val="00872375"/>
    <w:rsid w:val="008726D1"/>
    <w:rsid w:val="00872A09"/>
    <w:rsid w:val="00872B68"/>
    <w:rsid w:val="00872B9D"/>
    <w:rsid w:val="00872BC0"/>
    <w:rsid w:val="00872D27"/>
    <w:rsid w:val="00872DD7"/>
    <w:rsid w:val="00873109"/>
    <w:rsid w:val="008731B0"/>
    <w:rsid w:val="008732D5"/>
    <w:rsid w:val="00873565"/>
    <w:rsid w:val="008736AA"/>
    <w:rsid w:val="008736FA"/>
    <w:rsid w:val="00873763"/>
    <w:rsid w:val="00873858"/>
    <w:rsid w:val="008739A7"/>
    <w:rsid w:val="00873E2E"/>
    <w:rsid w:val="00874202"/>
    <w:rsid w:val="008742A5"/>
    <w:rsid w:val="0087435B"/>
    <w:rsid w:val="008743BD"/>
    <w:rsid w:val="008744CF"/>
    <w:rsid w:val="008744F2"/>
    <w:rsid w:val="0087469F"/>
    <w:rsid w:val="008747E7"/>
    <w:rsid w:val="00874CB4"/>
    <w:rsid w:val="00874CDB"/>
    <w:rsid w:val="00874E39"/>
    <w:rsid w:val="008751DA"/>
    <w:rsid w:val="008752E4"/>
    <w:rsid w:val="0087537B"/>
    <w:rsid w:val="008753AC"/>
    <w:rsid w:val="008753BC"/>
    <w:rsid w:val="00875584"/>
    <w:rsid w:val="00875781"/>
    <w:rsid w:val="00875845"/>
    <w:rsid w:val="00875949"/>
    <w:rsid w:val="00875EE8"/>
    <w:rsid w:val="008760B3"/>
    <w:rsid w:val="008760F5"/>
    <w:rsid w:val="0087629A"/>
    <w:rsid w:val="00876669"/>
    <w:rsid w:val="008769AB"/>
    <w:rsid w:val="00876A34"/>
    <w:rsid w:val="00876D46"/>
    <w:rsid w:val="00876D9B"/>
    <w:rsid w:val="00876DDC"/>
    <w:rsid w:val="00876F48"/>
    <w:rsid w:val="0087717F"/>
    <w:rsid w:val="008773BB"/>
    <w:rsid w:val="008773C4"/>
    <w:rsid w:val="00877517"/>
    <w:rsid w:val="008777F3"/>
    <w:rsid w:val="0087789D"/>
    <w:rsid w:val="008778E1"/>
    <w:rsid w:val="0087792E"/>
    <w:rsid w:val="008779D1"/>
    <w:rsid w:val="00877D02"/>
    <w:rsid w:val="00877D8D"/>
    <w:rsid w:val="00880016"/>
    <w:rsid w:val="008800EE"/>
    <w:rsid w:val="00880124"/>
    <w:rsid w:val="00880267"/>
    <w:rsid w:val="00880429"/>
    <w:rsid w:val="00880469"/>
    <w:rsid w:val="008804D0"/>
    <w:rsid w:val="00880579"/>
    <w:rsid w:val="00880B37"/>
    <w:rsid w:val="00880F6E"/>
    <w:rsid w:val="0088101B"/>
    <w:rsid w:val="00881021"/>
    <w:rsid w:val="00881330"/>
    <w:rsid w:val="0088139F"/>
    <w:rsid w:val="008813B1"/>
    <w:rsid w:val="008814A5"/>
    <w:rsid w:val="008815F7"/>
    <w:rsid w:val="00881789"/>
    <w:rsid w:val="008817F5"/>
    <w:rsid w:val="00881946"/>
    <w:rsid w:val="00881C41"/>
    <w:rsid w:val="00881CD1"/>
    <w:rsid w:val="00881DB2"/>
    <w:rsid w:val="00882051"/>
    <w:rsid w:val="00882602"/>
    <w:rsid w:val="00882E13"/>
    <w:rsid w:val="00882E3D"/>
    <w:rsid w:val="00882E66"/>
    <w:rsid w:val="008835A9"/>
    <w:rsid w:val="00883666"/>
    <w:rsid w:val="00883A58"/>
    <w:rsid w:val="00883A89"/>
    <w:rsid w:val="00883E38"/>
    <w:rsid w:val="008840A0"/>
    <w:rsid w:val="008841DF"/>
    <w:rsid w:val="008842F1"/>
    <w:rsid w:val="0088434E"/>
    <w:rsid w:val="00884552"/>
    <w:rsid w:val="00884725"/>
    <w:rsid w:val="00884BFC"/>
    <w:rsid w:val="00884D18"/>
    <w:rsid w:val="00884DB4"/>
    <w:rsid w:val="00884F42"/>
    <w:rsid w:val="00885019"/>
    <w:rsid w:val="00885169"/>
    <w:rsid w:val="00885389"/>
    <w:rsid w:val="0088588C"/>
    <w:rsid w:val="00885AA2"/>
    <w:rsid w:val="008862E5"/>
    <w:rsid w:val="00886865"/>
    <w:rsid w:val="00886AC2"/>
    <w:rsid w:val="00886C6A"/>
    <w:rsid w:val="00886DCF"/>
    <w:rsid w:val="008870F7"/>
    <w:rsid w:val="00887108"/>
    <w:rsid w:val="00887541"/>
    <w:rsid w:val="0088764F"/>
    <w:rsid w:val="0088794F"/>
    <w:rsid w:val="008879EE"/>
    <w:rsid w:val="00887B6C"/>
    <w:rsid w:val="00887D61"/>
    <w:rsid w:val="00890484"/>
    <w:rsid w:val="0089064A"/>
    <w:rsid w:val="00890897"/>
    <w:rsid w:val="008909A0"/>
    <w:rsid w:val="008909D0"/>
    <w:rsid w:val="00890BEB"/>
    <w:rsid w:val="00890C79"/>
    <w:rsid w:val="00890E1E"/>
    <w:rsid w:val="008912E6"/>
    <w:rsid w:val="008915E0"/>
    <w:rsid w:val="00891613"/>
    <w:rsid w:val="0089172C"/>
    <w:rsid w:val="008918CC"/>
    <w:rsid w:val="00891A4D"/>
    <w:rsid w:val="00891A76"/>
    <w:rsid w:val="00892332"/>
    <w:rsid w:val="00892565"/>
    <w:rsid w:val="0089264B"/>
    <w:rsid w:val="008926AA"/>
    <w:rsid w:val="0089296C"/>
    <w:rsid w:val="008929F0"/>
    <w:rsid w:val="00892B82"/>
    <w:rsid w:val="00892D3D"/>
    <w:rsid w:val="00892D91"/>
    <w:rsid w:val="00892DEE"/>
    <w:rsid w:val="00892FAC"/>
    <w:rsid w:val="00893218"/>
    <w:rsid w:val="008935B5"/>
    <w:rsid w:val="008936DA"/>
    <w:rsid w:val="0089374A"/>
    <w:rsid w:val="0089394A"/>
    <w:rsid w:val="00893AAC"/>
    <w:rsid w:val="00893B9C"/>
    <w:rsid w:val="00893EAA"/>
    <w:rsid w:val="00893FE7"/>
    <w:rsid w:val="00894290"/>
    <w:rsid w:val="00894310"/>
    <w:rsid w:val="0089434C"/>
    <w:rsid w:val="00894502"/>
    <w:rsid w:val="008945EE"/>
    <w:rsid w:val="0089488D"/>
    <w:rsid w:val="00894904"/>
    <w:rsid w:val="00894BF0"/>
    <w:rsid w:val="00894C20"/>
    <w:rsid w:val="00894D35"/>
    <w:rsid w:val="00894E3D"/>
    <w:rsid w:val="00894F4E"/>
    <w:rsid w:val="00894FE5"/>
    <w:rsid w:val="0089517B"/>
    <w:rsid w:val="00895483"/>
    <w:rsid w:val="00895619"/>
    <w:rsid w:val="00895681"/>
    <w:rsid w:val="00895739"/>
    <w:rsid w:val="008959D7"/>
    <w:rsid w:val="00895B1A"/>
    <w:rsid w:val="00895B33"/>
    <w:rsid w:val="00895F48"/>
    <w:rsid w:val="00896275"/>
    <w:rsid w:val="00896339"/>
    <w:rsid w:val="00896491"/>
    <w:rsid w:val="0089671E"/>
    <w:rsid w:val="008967D4"/>
    <w:rsid w:val="00896AC0"/>
    <w:rsid w:val="00896B91"/>
    <w:rsid w:val="00896D86"/>
    <w:rsid w:val="00896FD1"/>
    <w:rsid w:val="0089700A"/>
    <w:rsid w:val="008970DA"/>
    <w:rsid w:val="00897154"/>
    <w:rsid w:val="00897270"/>
    <w:rsid w:val="00897430"/>
    <w:rsid w:val="008974F8"/>
    <w:rsid w:val="00897536"/>
    <w:rsid w:val="008976EB"/>
    <w:rsid w:val="00897A04"/>
    <w:rsid w:val="00897E84"/>
    <w:rsid w:val="00897F3B"/>
    <w:rsid w:val="00897FBC"/>
    <w:rsid w:val="008A002F"/>
    <w:rsid w:val="008A0369"/>
    <w:rsid w:val="008A0394"/>
    <w:rsid w:val="008A0460"/>
    <w:rsid w:val="008A057E"/>
    <w:rsid w:val="008A08AE"/>
    <w:rsid w:val="008A0900"/>
    <w:rsid w:val="008A0981"/>
    <w:rsid w:val="008A0BA4"/>
    <w:rsid w:val="008A0C08"/>
    <w:rsid w:val="008A0CCD"/>
    <w:rsid w:val="008A0E02"/>
    <w:rsid w:val="008A1280"/>
    <w:rsid w:val="008A1415"/>
    <w:rsid w:val="008A14C9"/>
    <w:rsid w:val="008A151B"/>
    <w:rsid w:val="008A16B3"/>
    <w:rsid w:val="008A1C11"/>
    <w:rsid w:val="008A1E43"/>
    <w:rsid w:val="008A2195"/>
    <w:rsid w:val="008A21D1"/>
    <w:rsid w:val="008A245B"/>
    <w:rsid w:val="008A27E4"/>
    <w:rsid w:val="008A289F"/>
    <w:rsid w:val="008A2901"/>
    <w:rsid w:val="008A2BAB"/>
    <w:rsid w:val="008A2CFC"/>
    <w:rsid w:val="008A2D01"/>
    <w:rsid w:val="008A2DA7"/>
    <w:rsid w:val="008A2EC6"/>
    <w:rsid w:val="008A302A"/>
    <w:rsid w:val="008A32B5"/>
    <w:rsid w:val="008A32ED"/>
    <w:rsid w:val="008A3409"/>
    <w:rsid w:val="008A3E07"/>
    <w:rsid w:val="008A3E3C"/>
    <w:rsid w:val="008A3F2A"/>
    <w:rsid w:val="008A461E"/>
    <w:rsid w:val="008A4661"/>
    <w:rsid w:val="008A4680"/>
    <w:rsid w:val="008A496B"/>
    <w:rsid w:val="008A5451"/>
    <w:rsid w:val="008A548A"/>
    <w:rsid w:val="008A56B6"/>
    <w:rsid w:val="008A57F6"/>
    <w:rsid w:val="008A5862"/>
    <w:rsid w:val="008A5872"/>
    <w:rsid w:val="008A5970"/>
    <w:rsid w:val="008A5A68"/>
    <w:rsid w:val="008A5A6C"/>
    <w:rsid w:val="008A5D02"/>
    <w:rsid w:val="008A5FBF"/>
    <w:rsid w:val="008A619C"/>
    <w:rsid w:val="008A61EB"/>
    <w:rsid w:val="008A62AA"/>
    <w:rsid w:val="008A62D7"/>
    <w:rsid w:val="008A6357"/>
    <w:rsid w:val="008A662B"/>
    <w:rsid w:val="008A6763"/>
    <w:rsid w:val="008A6B20"/>
    <w:rsid w:val="008A6B72"/>
    <w:rsid w:val="008A6CF9"/>
    <w:rsid w:val="008A6D43"/>
    <w:rsid w:val="008A6E51"/>
    <w:rsid w:val="008A727A"/>
    <w:rsid w:val="008A73C7"/>
    <w:rsid w:val="008A7559"/>
    <w:rsid w:val="008A7583"/>
    <w:rsid w:val="008A75DA"/>
    <w:rsid w:val="008A7980"/>
    <w:rsid w:val="008A7A16"/>
    <w:rsid w:val="008A7C26"/>
    <w:rsid w:val="008A7CC7"/>
    <w:rsid w:val="008B00A2"/>
    <w:rsid w:val="008B0180"/>
    <w:rsid w:val="008B018C"/>
    <w:rsid w:val="008B028D"/>
    <w:rsid w:val="008B0342"/>
    <w:rsid w:val="008B05EA"/>
    <w:rsid w:val="008B07D0"/>
    <w:rsid w:val="008B0896"/>
    <w:rsid w:val="008B08C6"/>
    <w:rsid w:val="008B0B03"/>
    <w:rsid w:val="008B0CBC"/>
    <w:rsid w:val="008B0D17"/>
    <w:rsid w:val="008B1082"/>
    <w:rsid w:val="008B1284"/>
    <w:rsid w:val="008B1394"/>
    <w:rsid w:val="008B14B4"/>
    <w:rsid w:val="008B14CB"/>
    <w:rsid w:val="008B1683"/>
    <w:rsid w:val="008B168D"/>
    <w:rsid w:val="008B16E8"/>
    <w:rsid w:val="008B1794"/>
    <w:rsid w:val="008B18E5"/>
    <w:rsid w:val="008B18FB"/>
    <w:rsid w:val="008B1B2D"/>
    <w:rsid w:val="008B1B44"/>
    <w:rsid w:val="008B1B58"/>
    <w:rsid w:val="008B1C60"/>
    <w:rsid w:val="008B1CDD"/>
    <w:rsid w:val="008B1DCD"/>
    <w:rsid w:val="008B1E75"/>
    <w:rsid w:val="008B2172"/>
    <w:rsid w:val="008B2247"/>
    <w:rsid w:val="008B2862"/>
    <w:rsid w:val="008B29DF"/>
    <w:rsid w:val="008B2BF4"/>
    <w:rsid w:val="008B2E4D"/>
    <w:rsid w:val="008B3459"/>
    <w:rsid w:val="008B376C"/>
    <w:rsid w:val="008B3BBB"/>
    <w:rsid w:val="008B3CF8"/>
    <w:rsid w:val="008B3EE7"/>
    <w:rsid w:val="008B43C8"/>
    <w:rsid w:val="008B4703"/>
    <w:rsid w:val="008B47EB"/>
    <w:rsid w:val="008B48FC"/>
    <w:rsid w:val="008B4953"/>
    <w:rsid w:val="008B4A5C"/>
    <w:rsid w:val="008B4AB8"/>
    <w:rsid w:val="008B4B7B"/>
    <w:rsid w:val="008B4C33"/>
    <w:rsid w:val="008B4CAE"/>
    <w:rsid w:val="008B4D16"/>
    <w:rsid w:val="008B4D34"/>
    <w:rsid w:val="008B4D80"/>
    <w:rsid w:val="008B4F3A"/>
    <w:rsid w:val="008B5026"/>
    <w:rsid w:val="008B5366"/>
    <w:rsid w:val="008B5370"/>
    <w:rsid w:val="008B5494"/>
    <w:rsid w:val="008B5590"/>
    <w:rsid w:val="008B5623"/>
    <w:rsid w:val="008B5636"/>
    <w:rsid w:val="008B5C9E"/>
    <w:rsid w:val="008B5CD2"/>
    <w:rsid w:val="008B5DF8"/>
    <w:rsid w:val="008B5FE5"/>
    <w:rsid w:val="008B5FE8"/>
    <w:rsid w:val="008B60F3"/>
    <w:rsid w:val="008B6368"/>
    <w:rsid w:val="008B63E8"/>
    <w:rsid w:val="008B66F3"/>
    <w:rsid w:val="008B6CD1"/>
    <w:rsid w:val="008B6E48"/>
    <w:rsid w:val="008B713C"/>
    <w:rsid w:val="008B7330"/>
    <w:rsid w:val="008B73AB"/>
    <w:rsid w:val="008B7419"/>
    <w:rsid w:val="008B775E"/>
    <w:rsid w:val="008B7B79"/>
    <w:rsid w:val="008B7DA3"/>
    <w:rsid w:val="008C001E"/>
    <w:rsid w:val="008C0079"/>
    <w:rsid w:val="008C00AE"/>
    <w:rsid w:val="008C01FD"/>
    <w:rsid w:val="008C02D7"/>
    <w:rsid w:val="008C0638"/>
    <w:rsid w:val="008C0963"/>
    <w:rsid w:val="008C0B03"/>
    <w:rsid w:val="008C0D94"/>
    <w:rsid w:val="008C0EDC"/>
    <w:rsid w:val="008C0F96"/>
    <w:rsid w:val="008C11D8"/>
    <w:rsid w:val="008C1338"/>
    <w:rsid w:val="008C1439"/>
    <w:rsid w:val="008C1460"/>
    <w:rsid w:val="008C1467"/>
    <w:rsid w:val="008C16E5"/>
    <w:rsid w:val="008C1B44"/>
    <w:rsid w:val="008C1D42"/>
    <w:rsid w:val="008C1DD1"/>
    <w:rsid w:val="008C1E97"/>
    <w:rsid w:val="008C1EDC"/>
    <w:rsid w:val="008C1F97"/>
    <w:rsid w:val="008C1FF8"/>
    <w:rsid w:val="008C21B9"/>
    <w:rsid w:val="008C2323"/>
    <w:rsid w:val="008C23DC"/>
    <w:rsid w:val="008C259A"/>
    <w:rsid w:val="008C2787"/>
    <w:rsid w:val="008C2834"/>
    <w:rsid w:val="008C2835"/>
    <w:rsid w:val="008C2A76"/>
    <w:rsid w:val="008C2B7B"/>
    <w:rsid w:val="008C2BB6"/>
    <w:rsid w:val="008C2C47"/>
    <w:rsid w:val="008C2EE5"/>
    <w:rsid w:val="008C3034"/>
    <w:rsid w:val="008C30BB"/>
    <w:rsid w:val="008C30E8"/>
    <w:rsid w:val="008C31D9"/>
    <w:rsid w:val="008C346F"/>
    <w:rsid w:val="008C3510"/>
    <w:rsid w:val="008C36BA"/>
    <w:rsid w:val="008C3848"/>
    <w:rsid w:val="008C3A99"/>
    <w:rsid w:val="008C3DE2"/>
    <w:rsid w:val="008C3F97"/>
    <w:rsid w:val="008C3FAC"/>
    <w:rsid w:val="008C45B8"/>
    <w:rsid w:val="008C47CA"/>
    <w:rsid w:val="008C4952"/>
    <w:rsid w:val="008C49C9"/>
    <w:rsid w:val="008C4A2A"/>
    <w:rsid w:val="008C4B1C"/>
    <w:rsid w:val="008C4B59"/>
    <w:rsid w:val="008C4B70"/>
    <w:rsid w:val="008C4CBE"/>
    <w:rsid w:val="008C4E64"/>
    <w:rsid w:val="008C5489"/>
    <w:rsid w:val="008C557C"/>
    <w:rsid w:val="008C56D7"/>
    <w:rsid w:val="008C5919"/>
    <w:rsid w:val="008C59AB"/>
    <w:rsid w:val="008C5A3F"/>
    <w:rsid w:val="008C5C5D"/>
    <w:rsid w:val="008C5C9B"/>
    <w:rsid w:val="008C5F34"/>
    <w:rsid w:val="008C62CE"/>
    <w:rsid w:val="008C6317"/>
    <w:rsid w:val="008C6595"/>
    <w:rsid w:val="008C659A"/>
    <w:rsid w:val="008C66B5"/>
    <w:rsid w:val="008C6AD8"/>
    <w:rsid w:val="008C6C24"/>
    <w:rsid w:val="008C6D45"/>
    <w:rsid w:val="008C7008"/>
    <w:rsid w:val="008C70BD"/>
    <w:rsid w:val="008C714F"/>
    <w:rsid w:val="008C71AF"/>
    <w:rsid w:val="008C7452"/>
    <w:rsid w:val="008C74B8"/>
    <w:rsid w:val="008C7685"/>
    <w:rsid w:val="008C76A0"/>
    <w:rsid w:val="008C78E8"/>
    <w:rsid w:val="008C79D8"/>
    <w:rsid w:val="008C7AF4"/>
    <w:rsid w:val="008C7B79"/>
    <w:rsid w:val="008C7C36"/>
    <w:rsid w:val="008C7FCC"/>
    <w:rsid w:val="008D002E"/>
    <w:rsid w:val="008D0035"/>
    <w:rsid w:val="008D0113"/>
    <w:rsid w:val="008D0188"/>
    <w:rsid w:val="008D0468"/>
    <w:rsid w:val="008D0516"/>
    <w:rsid w:val="008D0616"/>
    <w:rsid w:val="008D07BF"/>
    <w:rsid w:val="008D0837"/>
    <w:rsid w:val="008D08D1"/>
    <w:rsid w:val="008D0922"/>
    <w:rsid w:val="008D0D14"/>
    <w:rsid w:val="008D0D8E"/>
    <w:rsid w:val="008D0E98"/>
    <w:rsid w:val="008D10FD"/>
    <w:rsid w:val="008D1203"/>
    <w:rsid w:val="008D122A"/>
    <w:rsid w:val="008D1246"/>
    <w:rsid w:val="008D1367"/>
    <w:rsid w:val="008D15B4"/>
    <w:rsid w:val="008D1662"/>
    <w:rsid w:val="008D19C0"/>
    <w:rsid w:val="008D1ADE"/>
    <w:rsid w:val="008D1E87"/>
    <w:rsid w:val="008D1F51"/>
    <w:rsid w:val="008D23B1"/>
    <w:rsid w:val="008D2787"/>
    <w:rsid w:val="008D2E09"/>
    <w:rsid w:val="008D2EEC"/>
    <w:rsid w:val="008D32A6"/>
    <w:rsid w:val="008D357E"/>
    <w:rsid w:val="008D3678"/>
    <w:rsid w:val="008D37BE"/>
    <w:rsid w:val="008D3B25"/>
    <w:rsid w:val="008D3CA5"/>
    <w:rsid w:val="008D3F43"/>
    <w:rsid w:val="008D4188"/>
    <w:rsid w:val="008D4257"/>
    <w:rsid w:val="008D4716"/>
    <w:rsid w:val="008D4787"/>
    <w:rsid w:val="008D47BB"/>
    <w:rsid w:val="008D4D7E"/>
    <w:rsid w:val="008D519A"/>
    <w:rsid w:val="008D5551"/>
    <w:rsid w:val="008D5865"/>
    <w:rsid w:val="008D593D"/>
    <w:rsid w:val="008D5B05"/>
    <w:rsid w:val="008D5D19"/>
    <w:rsid w:val="008D5D61"/>
    <w:rsid w:val="008D5F50"/>
    <w:rsid w:val="008D6246"/>
    <w:rsid w:val="008D6404"/>
    <w:rsid w:val="008D647D"/>
    <w:rsid w:val="008D667D"/>
    <w:rsid w:val="008D6780"/>
    <w:rsid w:val="008D6829"/>
    <w:rsid w:val="008D68C2"/>
    <w:rsid w:val="008D6909"/>
    <w:rsid w:val="008D6A3E"/>
    <w:rsid w:val="008D6A88"/>
    <w:rsid w:val="008D6B93"/>
    <w:rsid w:val="008D6C5E"/>
    <w:rsid w:val="008D6FC0"/>
    <w:rsid w:val="008D6FD8"/>
    <w:rsid w:val="008D7550"/>
    <w:rsid w:val="008D77F2"/>
    <w:rsid w:val="008D78EE"/>
    <w:rsid w:val="008D7DFA"/>
    <w:rsid w:val="008D7F88"/>
    <w:rsid w:val="008E0477"/>
    <w:rsid w:val="008E05A5"/>
    <w:rsid w:val="008E05CD"/>
    <w:rsid w:val="008E05F8"/>
    <w:rsid w:val="008E0709"/>
    <w:rsid w:val="008E0948"/>
    <w:rsid w:val="008E095B"/>
    <w:rsid w:val="008E0AB2"/>
    <w:rsid w:val="008E0D5E"/>
    <w:rsid w:val="008E0E58"/>
    <w:rsid w:val="008E1591"/>
    <w:rsid w:val="008E175F"/>
    <w:rsid w:val="008E19A9"/>
    <w:rsid w:val="008E1E11"/>
    <w:rsid w:val="008E1E79"/>
    <w:rsid w:val="008E20FD"/>
    <w:rsid w:val="008E21C0"/>
    <w:rsid w:val="008E2316"/>
    <w:rsid w:val="008E268A"/>
    <w:rsid w:val="008E26A8"/>
    <w:rsid w:val="008E285E"/>
    <w:rsid w:val="008E2A5B"/>
    <w:rsid w:val="008E2E03"/>
    <w:rsid w:val="008E2EA4"/>
    <w:rsid w:val="008E35E8"/>
    <w:rsid w:val="008E3BB6"/>
    <w:rsid w:val="008E3C56"/>
    <w:rsid w:val="008E406A"/>
    <w:rsid w:val="008E40CD"/>
    <w:rsid w:val="008E40E6"/>
    <w:rsid w:val="008E423A"/>
    <w:rsid w:val="008E4423"/>
    <w:rsid w:val="008E4605"/>
    <w:rsid w:val="008E471F"/>
    <w:rsid w:val="008E47A6"/>
    <w:rsid w:val="008E48D7"/>
    <w:rsid w:val="008E4A6D"/>
    <w:rsid w:val="008E4B59"/>
    <w:rsid w:val="008E4BEC"/>
    <w:rsid w:val="008E4BF5"/>
    <w:rsid w:val="008E4D33"/>
    <w:rsid w:val="008E4E41"/>
    <w:rsid w:val="008E4F6C"/>
    <w:rsid w:val="008E54FB"/>
    <w:rsid w:val="008E559B"/>
    <w:rsid w:val="008E565B"/>
    <w:rsid w:val="008E5817"/>
    <w:rsid w:val="008E5841"/>
    <w:rsid w:val="008E586C"/>
    <w:rsid w:val="008E596D"/>
    <w:rsid w:val="008E59B7"/>
    <w:rsid w:val="008E5A7A"/>
    <w:rsid w:val="008E5B3A"/>
    <w:rsid w:val="008E5B53"/>
    <w:rsid w:val="008E5E37"/>
    <w:rsid w:val="008E5E54"/>
    <w:rsid w:val="008E6036"/>
    <w:rsid w:val="008E61C8"/>
    <w:rsid w:val="008E62E2"/>
    <w:rsid w:val="008E65B7"/>
    <w:rsid w:val="008E6642"/>
    <w:rsid w:val="008E6870"/>
    <w:rsid w:val="008E6A67"/>
    <w:rsid w:val="008E6C38"/>
    <w:rsid w:val="008E6D96"/>
    <w:rsid w:val="008E6ED3"/>
    <w:rsid w:val="008E6FA8"/>
    <w:rsid w:val="008E7086"/>
    <w:rsid w:val="008E7233"/>
    <w:rsid w:val="008E74B1"/>
    <w:rsid w:val="008E7A51"/>
    <w:rsid w:val="008E7B78"/>
    <w:rsid w:val="008E7B86"/>
    <w:rsid w:val="008E7E22"/>
    <w:rsid w:val="008E7E70"/>
    <w:rsid w:val="008E7ED6"/>
    <w:rsid w:val="008F00F7"/>
    <w:rsid w:val="008F0365"/>
    <w:rsid w:val="008F0582"/>
    <w:rsid w:val="008F06D0"/>
    <w:rsid w:val="008F0704"/>
    <w:rsid w:val="008F0B1C"/>
    <w:rsid w:val="008F0E5C"/>
    <w:rsid w:val="008F112C"/>
    <w:rsid w:val="008F114D"/>
    <w:rsid w:val="008F11BC"/>
    <w:rsid w:val="008F14F0"/>
    <w:rsid w:val="008F159A"/>
    <w:rsid w:val="008F15E8"/>
    <w:rsid w:val="008F16F9"/>
    <w:rsid w:val="008F1784"/>
    <w:rsid w:val="008F1E1D"/>
    <w:rsid w:val="008F20EC"/>
    <w:rsid w:val="008F246D"/>
    <w:rsid w:val="008F24C6"/>
    <w:rsid w:val="008F284B"/>
    <w:rsid w:val="008F2883"/>
    <w:rsid w:val="008F29ED"/>
    <w:rsid w:val="008F2A63"/>
    <w:rsid w:val="008F2C07"/>
    <w:rsid w:val="008F2C08"/>
    <w:rsid w:val="008F2CCB"/>
    <w:rsid w:val="008F2CED"/>
    <w:rsid w:val="008F2E28"/>
    <w:rsid w:val="008F34B2"/>
    <w:rsid w:val="008F358A"/>
    <w:rsid w:val="008F361B"/>
    <w:rsid w:val="008F38CB"/>
    <w:rsid w:val="008F3984"/>
    <w:rsid w:val="008F3BC6"/>
    <w:rsid w:val="008F3CE4"/>
    <w:rsid w:val="008F3DBF"/>
    <w:rsid w:val="008F40B5"/>
    <w:rsid w:val="008F44DA"/>
    <w:rsid w:val="008F4544"/>
    <w:rsid w:val="008F4679"/>
    <w:rsid w:val="008F46B6"/>
    <w:rsid w:val="008F47CF"/>
    <w:rsid w:val="008F47E8"/>
    <w:rsid w:val="008F4A5B"/>
    <w:rsid w:val="008F4A92"/>
    <w:rsid w:val="008F4C27"/>
    <w:rsid w:val="008F4CA1"/>
    <w:rsid w:val="008F4F86"/>
    <w:rsid w:val="008F53B0"/>
    <w:rsid w:val="008F5460"/>
    <w:rsid w:val="008F5469"/>
    <w:rsid w:val="008F5554"/>
    <w:rsid w:val="008F557C"/>
    <w:rsid w:val="008F58D0"/>
    <w:rsid w:val="008F5984"/>
    <w:rsid w:val="008F5A91"/>
    <w:rsid w:val="008F5C37"/>
    <w:rsid w:val="008F5C3E"/>
    <w:rsid w:val="008F5D13"/>
    <w:rsid w:val="008F5E5F"/>
    <w:rsid w:val="008F5FC6"/>
    <w:rsid w:val="008F61CC"/>
    <w:rsid w:val="008F6447"/>
    <w:rsid w:val="008F64D7"/>
    <w:rsid w:val="008F664F"/>
    <w:rsid w:val="008F6662"/>
    <w:rsid w:val="008F66A6"/>
    <w:rsid w:val="008F6799"/>
    <w:rsid w:val="008F6837"/>
    <w:rsid w:val="008F6885"/>
    <w:rsid w:val="008F6897"/>
    <w:rsid w:val="008F6912"/>
    <w:rsid w:val="008F6988"/>
    <w:rsid w:val="008F6C35"/>
    <w:rsid w:val="008F6D5D"/>
    <w:rsid w:val="008F6E91"/>
    <w:rsid w:val="008F728E"/>
    <w:rsid w:val="008F7291"/>
    <w:rsid w:val="008F735F"/>
    <w:rsid w:val="008F73C3"/>
    <w:rsid w:val="008F750B"/>
    <w:rsid w:val="008F75FF"/>
    <w:rsid w:val="008F7607"/>
    <w:rsid w:val="008F777B"/>
    <w:rsid w:val="008F7A27"/>
    <w:rsid w:val="008F7A70"/>
    <w:rsid w:val="008F7D24"/>
    <w:rsid w:val="00900374"/>
    <w:rsid w:val="00900820"/>
    <w:rsid w:val="00900BC3"/>
    <w:rsid w:val="00900E96"/>
    <w:rsid w:val="0090100A"/>
    <w:rsid w:val="0090100E"/>
    <w:rsid w:val="0090128B"/>
    <w:rsid w:val="0090138B"/>
    <w:rsid w:val="00901577"/>
    <w:rsid w:val="0090176E"/>
    <w:rsid w:val="0090178F"/>
    <w:rsid w:val="00901799"/>
    <w:rsid w:val="009018A2"/>
    <w:rsid w:val="0090198C"/>
    <w:rsid w:val="0090200B"/>
    <w:rsid w:val="009020AD"/>
    <w:rsid w:val="00902248"/>
    <w:rsid w:val="0090235E"/>
    <w:rsid w:val="00902536"/>
    <w:rsid w:val="00902585"/>
    <w:rsid w:val="009027F4"/>
    <w:rsid w:val="00902800"/>
    <w:rsid w:val="009028DA"/>
    <w:rsid w:val="00902A57"/>
    <w:rsid w:val="00902AA8"/>
    <w:rsid w:val="00902B20"/>
    <w:rsid w:val="00902E22"/>
    <w:rsid w:val="00902F41"/>
    <w:rsid w:val="00903343"/>
    <w:rsid w:val="0090367C"/>
    <w:rsid w:val="0090371F"/>
    <w:rsid w:val="00903832"/>
    <w:rsid w:val="00903AE2"/>
    <w:rsid w:val="00903E90"/>
    <w:rsid w:val="009041AC"/>
    <w:rsid w:val="0090446A"/>
    <w:rsid w:val="00904529"/>
    <w:rsid w:val="0090492C"/>
    <w:rsid w:val="00904C88"/>
    <w:rsid w:val="00904CA9"/>
    <w:rsid w:val="00905046"/>
    <w:rsid w:val="009050E6"/>
    <w:rsid w:val="009052D1"/>
    <w:rsid w:val="00905336"/>
    <w:rsid w:val="00905450"/>
    <w:rsid w:val="00905655"/>
    <w:rsid w:val="00905828"/>
    <w:rsid w:val="00905AC5"/>
    <w:rsid w:val="00905B5A"/>
    <w:rsid w:val="00905EF5"/>
    <w:rsid w:val="00905FF2"/>
    <w:rsid w:val="00906001"/>
    <w:rsid w:val="009061FF"/>
    <w:rsid w:val="0090638E"/>
    <w:rsid w:val="009063CE"/>
    <w:rsid w:val="009063FC"/>
    <w:rsid w:val="0090643F"/>
    <w:rsid w:val="009068C1"/>
    <w:rsid w:val="009069E8"/>
    <w:rsid w:val="00906A7E"/>
    <w:rsid w:val="00906B37"/>
    <w:rsid w:val="00906E4E"/>
    <w:rsid w:val="00906E6B"/>
    <w:rsid w:val="00906E7C"/>
    <w:rsid w:val="00906FDE"/>
    <w:rsid w:val="00907031"/>
    <w:rsid w:val="00907320"/>
    <w:rsid w:val="0090797E"/>
    <w:rsid w:val="00910285"/>
    <w:rsid w:val="009104D3"/>
    <w:rsid w:val="0091061F"/>
    <w:rsid w:val="00910638"/>
    <w:rsid w:val="009106F5"/>
    <w:rsid w:val="0091081D"/>
    <w:rsid w:val="0091096D"/>
    <w:rsid w:val="0091099A"/>
    <w:rsid w:val="0091111A"/>
    <w:rsid w:val="00911166"/>
    <w:rsid w:val="00911487"/>
    <w:rsid w:val="009115BD"/>
    <w:rsid w:val="009115FD"/>
    <w:rsid w:val="00911868"/>
    <w:rsid w:val="00911A2B"/>
    <w:rsid w:val="00911BF6"/>
    <w:rsid w:val="00911C38"/>
    <w:rsid w:val="00911D09"/>
    <w:rsid w:val="0091224C"/>
    <w:rsid w:val="0091261D"/>
    <w:rsid w:val="00912786"/>
    <w:rsid w:val="009127D7"/>
    <w:rsid w:val="00912900"/>
    <w:rsid w:val="00912C4A"/>
    <w:rsid w:val="00912F5A"/>
    <w:rsid w:val="00913052"/>
    <w:rsid w:val="00913281"/>
    <w:rsid w:val="009133B9"/>
    <w:rsid w:val="00913681"/>
    <w:rsid w:val="009136B2"/>
    <w:rsid w:val="00913971"/>
    <w:rsid w:val="009139A5"/>
    <w:rsid w:val="00913B67"/>
    <w:rsid w:val="00913DAB"/>
    <w:rsid w:val="0091416F"/>
    <w:rsid w:val="009141EB"/>
    <w:rsid w:val="00914344"/>
    <w:rsid w:val="00914399"/>
    <w:rsid w:val="00914404"/>
    <w:rsid w:val="00914615"/>
    <w:rsid w:val="009146F5"/>
    <w:rsid w:val="009148EF"/>
    <w:rsid w:val="009149EB"/>
    <w:rsid w:val="00914BB7"/>
    <w:rsid w:val="00914C3C"/>
    <w:rsid w:val="00914D42"/>
    <w:rsid w:val="00914D60"/>
    <w:rsid w:val="00914E2A"/>
    <w:rsid w:val="00914EA4"/>
    <w:rsid w:val="00915156"/>
    <w:rsid w:val="00915802"/>
    <w:rsid w:val="0091589C"/>
    <w:rsid w:val="009158E7"/>
    <w:rsid w:val="009159AF"/>
    <w:rsid w:val="009159FE"/>
    <w:rsid w:val="00915BB5"/>
    <w:rsid w:val="00915DD8"/>
    <w:rsid w:val="00915DDE"/>
    <w:rsid w:val="00915F9D"/>
    <w:rsid w:val="00916320"/>
    <w:rsid w:val="00916465"/>
    <w:rsid w:val="00916594"/>
    <w:rsid w:val="009168BA"/>
    <w:rsid w:val="00916912"/>
    <w:rsid w:val="00916B2C"/>
    <w:rsid w:val="00916C31"/>
    <w:rsid w:val="00916ECD"/>
    <w:rsid w:val="00917233"/>
    <w:rsid w:val="009173E9"/>
    <w:rsid w:val="0091761F"/>
    <w:rsid w:val="00917649"/>
    <w:rsid w:val="009178CC"/>
    <w:rsid w:val="00917C22"/>
    <w:rsid w:val="00917D64"/>
    <w:rsid w:val="00917ED4"/>
    <w:rsid w:val="009202E8"/>
    <w:rsid w:val="009203D8"/>
    <w:rsid w:val="0092058C"/>
    <w:rsid w:val="0092097B"/>
    <w:rsid w:val="00920A07"/>
    <w:rsid w:val="00920AA7"/>
    <w:rsid w:val="00921046"/>
    <w:rsid w:val="0092112F"/>
    <w:rsid w:val="00921331"/>
    <w:rsid w:val="009214D7"/>
    <w:rsid w:val="00921623"/>
    <w:rsid w:val="00921731"/>
    <w:rsid w:val="00921737"/>
    <w:rsid w:val="0092194E"/>
    <w:rsid w:val="00921BA4"/>
    <w:rsid w:val="00921C4B"/>
    <w:rsid w:val="00922040"/>
    <w:rsid w:val="00922077"/>
    <w:rsid w:val="00922378"/>
    <w:rsid w:val="0092241A"/>
    <w:rsid w:val="009224B9"/>
    <w:rsid w:val="0092252D"/>
    <w:rsid w:val="00922797"/>
    <w:rsid w:val="00922889"/>
    <w:rsid w:val="00922953"/>
    <w:rsid w:val="00922A1D"/>
    <w:rsid w:val="00922A9E"/>
    <w:rsid w:val="00922B3D"/>
    <w:rsid w:val="00922C18"/>
    <w:rsid w:val="00922E2B"/>
    <w:rsid w:val="00923053"/>
    <w:rsid w:val="00923481"/>
    <w:rsid w:val="009235C1"/>
    <w:rsid w:val="009237CC"/>
    <w:rsid w:val="009238D8"/>
    <w:rsid w:val="00923979"/>
    <w:rsid w:val="00923A49"/>
    <w:rsid w:val="00923AAE"/>
    <w:rsid w:val="00923CCA"/>
    <w:rsid w:val="00923F95"/>
    <w:rsid w:val="00924076"/>
    <w:rsid w:val="009240FD"/>
    <w:rsid w:val="0092412D"/>
    <w:rsid w:val="0092417A"/>
    <w:rsid w:val="00924399"/>
    <w:rsid w:val="0092446D"/>
    <w:rsid w:val="009245DB"/>
    <w:rsid w:val="009245ED"/>
    <w:rsid w:val="00924860"/>
    <w:rsid w:val="00924A20"/>
    <w:rsid w:val="00924CCC"/>
    <w:rsid w:val="00924F08"/>
    <w:rsid w:val="00924FC5"/>
    <w:rsid w:val="009250CB"/>
    <w:rsid w:val="00925153"/>
    <w:rsid w:val="009251CC"/>
    <w:rsid w:val="00925522"/>
    <w:rsid w:val="00925550"/>
    <w:rsid w:val="00925783"/>
    <w:rsid w:val="00925A9F"/>
    <w:rsid w:val="00925CE6"/>
    <w:rsid w:val="00925CF7"/>
    <w:rsid w:val="00925D54"/>
    <w:rsid w:val="00925EF7"/>
    <w:rsid w:val="00926222"/>
    <w:rsid w:val="00926577"/>
    <w:rsid w:val="00926588"/>
    <w:rsid w:val="0092687E"/>
    <w:rsid w:val="00926976"/>
    <w:rsid w:val="00926A93"/>
    <w:rsid w:val="00926C6C"/>
    <w:rsid w:val="00926D5D"/>
    <w:rsid w:val="00926FA8"/>
    <w:rsid w:val="009270D1"/>
    <w:rsid w:val="00927639"/>
    <w:rsid w:val="009278D8"/>
    <w:rsid w:val="00927A10"/>
    <w:rsid w:val="00927A47"/>
    <w:rsid w:val="00927D87"/>
    <w:rsid w:val="00927DCB"/>
    <w:rsid w:val="00927EE0"/>
    <w:rsid w:val="00930008"/>
    <w:rsid w:val="00930141"/>
    <w:rsid w:val="009304C2"/>
    <w:rsid w:val="009305AF"/>
    <w:rsid w:val="00930665"/>
    <w:rsid w:val="00930781"/>
    <w:rsid w:val="0093079A"/>
    <w:rsid w:val="009308FA"/>
    <w:rsid w:val="00930B21"/>
    <w:rsid w:val="00930B55"/>
    <w:rsid w:val="00930F8E"/>
    <w:rsid w:val="00930FF5"/>
    <w:rsid w:val="009310F2"/>
    <w:rsid w:val="0093122E"/>
    <w:rsid w:val="0093125D"/>
    <w:rsid w:val="00931415"/>
    <w:rsid w:val="009314B4"/>
    <w:rsid w:val="009314E3"/>
    <w:rsid w:val="0093164C"/>
    <w:rsid w:val="00931675"/>
    <w:rsid w:val="0093172B"/>
    <w:rsid w:val="009317FD"/>
    <w:rsid w:val="00931BDA"/>
    <w:rsid w:val="00931BE3"/>
    <w:rsid w:val="00931CBA"/>
    <w:rsid w:val="00931EF4"/>
    <w:rsid w:val="0093229A"/>
    <w:rsid w:val="00932416"/>
    <w:rsid w:val="00932460"/>
    <w:rsid w:val="0093254F"/>
    <w:rsid w:val="00932694"/>
    <w:rsid w:val="009327E1"/>
    <w:rsid w:val="00932B4C"/>
    <w:rsid w:val="00932E7E"/>
    <w:rsid w:val="00933193"/>
    <w:rsid w:val="009334C0"/>
    <w:rsid w:val="009335CC"/>
    <w:rsid w:val="00933630"/>
    <w:rsid w:val="0093389E"/>
    <w:rsid w:val="009339FD"/>
    <w:rsid w:val="00933A4C"/>
    <w:rsid w:val="00933A8C"/>
    <w:rsid w:val="00933B91"/>
    <w:rsid w:val="00933C94"/>
    <w:rsid w:val="00933D18"/>
    <w:rsid w:val="00934009"/>
    <w:rsid w:val="009341A2"/>
    <w:rsid w:val="00934585"/>
    <w:rsid w:val="009346C7"/>
    <w:rsid w:val="009346D9"/>
    <w:rsid w:val="00934810"/>
    <w:rsid w:val="00934910"/>
    <w:rsid w:val="00934AD4"/>
    <w:rsid w:val="00934CA6"/>
    <w:rsid w:val="00934E48"/>
    <w:rsid w:val="00935208"/>
    <w:rsid w:val="00935210"/>
    <w:rsid w:val="009355AF"/>
    <w:rsid w:val="009355F5"/>
    <w:rsid w:val="00935635"/>
    <w:rsid w:val="00935A08"/>
    <w:rsid w:val="00935A94"/>
    <w:rsid w:val="00935C88"/>
    <w:rsid w:val="00935CDA"/>
    <w:rsid w:val="00935F6D"/>
    <w:rsid w:val="009365A8"/>
    <w:rsid w:val="00936696"/>
    <w:rsid w:val="00936749"/>
    <w:rsid w:val="009369B8"/>
    <w:rsid w:val="00936DA0"/>
    <w:rsid w:val="00936E3E"/>
    <w:rsid w:val="00936FF1"/>
    <w:rsid w:val="00937097"/>
    <w:rsid w:val="009370C4"/>
    <w:rsid w:val="009372EA"/>
    <w:rsid w:val="0093744B"/>
    <w:rsid w:val="009376A0"/>
    <w:rsid w:val="009376E9"/>
    <w:rsid w:val="0093770C"/>
    <w:rsid w:val="00937B23"/>
    <w:rsid w:val="00937D7B"/>
    <w:rsid w:val="00937DD8"/>
    <w:rsid w:val="00937DFE"/>
    <w:rsid w:val="00937F43"/>
    <w:rsid w:val="00937FB3"/>
    <w:rsid w:val="009400E5"/>
    <w:rsid w:val="00940220"/>
    <w:rsid w:val="009404AF"/>
    <w:rsid w:val="00940580"/>
    <w:rsid w:val="00940802"/>
    <w:rsid w:val="00940807"/>
    <w:rsid w:val="0094085D"/>
    <w:rsid w:val="00940996"/>
    <w:rsid w:val="00940A9D"/>
    <w:rsid w:val="00940BB6"/>
    <w:rsid w:val="00940CBB"/>
    <w:rsid w:val="00940E8E"/>
    <w:rsid w:val="00940E92"/>
    <w:rsid w:val="00941077"/>
    <w:rsid w:val="00941598"/>
    <w:rsid w:val="009417A3"/>
    <w:rsid w:val="00941CF1"/>
    <w:rsid w:val="00941E89"/>
    <w:rsid w:val="00941F88"/>
    <w:rsid w:val="009420FE"/>
    <w:rsid w:val="009422A8"/>
    <w:rsid w:val="009426DA"/>
    <w:rsid w:val="00942A89"/>
    <w:rsid w:val="00942CE5"/>
    <w:rsid w:val="00942DF1"/>
    <w:rsid w:val="00942F96"/>
    <w:rsid w:val="00943034"/>
    <w:rsid w:val="00943110"/>
    <w:rsid w:val="00943902"/>
    <w:rsid w:val="00943944"/>
    <w:rsid w:val="00943BBF"/>
    <w:rsid w:val="00943BCB"/>
    <w:rsid w:val="00943DC1"/>
    <w:rsid w:val="00943EC7"/>
    <w:rsid w:val="0094407F"/>
    <w:rsid w:val="00944523"/>
    <w:rsid w:val="009445CF"/>
    <w:rsid w:val="009449E6"/>
    <w:rsid w:val="00944A89"/>
    <w:rsid w:val="00944AE4"/>
    <w:rsid w:val="00944D00"/>
    <w:rsid w:val="00944F1A"/>
    <w:rsid w:val="00944F80"/>
    <w:rsid w:val="0094503C"/>
    <w:rsid w:val="009452DF"/>
    <w:rsid w:val="0094570F"/>
    <w:rsid w:val="00945834"/>
    <w:rsid w:val="0094586B"/>
    <w:rsid w:val="00945951"/>
    <w:rsid w:val="00945A56"/>
    <w:rsid w:val="00946306"/>
    <w:rsid w:val="009466C3"/>
    <w:rsid w:val="00946ABC"/>
    <w:rsid w:val="00946B4C"/>
    <w:rsid w:val="00946B8D"/>
    <w:rsid w:val="00946D81"/>
    <w:rsid w:val="00946D93"/>
    <w:rsid w:val="00946FE1"/>
    <w:rsid w:val="0094721A"/>
    <w:rsid w:val="0094728C"/>
    <w:rsid w:val="0094781E"/>
    <w:rsid w:val="00947A41"/>
    <w:rsid w:val="00947B41"/>
    <w:rsid w:val="00947C83"/>
    <w:rsid w:val="00947E48"/>
    <w:rsid w:val="00947F3B"/>
    <w:rsid w:val="00947F8A"/>
    <w:rsid w:val="00950503"/>
    <w:rsid w:val="00950B63"/>
    <w:rsid w:val="00950D8C"/>
    <w:rsid w:val="00950F99"/>
    <w:rsid w:val="0095187A"/>
    <w:rsid w:val="00951B3D"/>
    <w:rsid w:val="00951BA2"/>
    <w:rsid w:val="0095219B"/>
    <w:rsid w:val="00952244"/>
    <w:rsid w:val="0095224E"/>
    <w:rsid w:val="0095236E"/>
    <w:rsid w:val="009524FF"/>
    <w:rsid w:val="00952614"/>
    <w:rsid w:val="0095273E"/>
    <w:rsid w:val="00952835"/>
    <w:rsid w:val="009529E4"/>
    <w:rsid w:val="00952BBA"/>
    <w:rsid w:val="00952C3D"/>
    <w:rsid w:val="00952D7F"/>
    <w:rsid w:val="00952EA9"/>
    <w:rsid w:val="00952FBB"/>
    <w:rsid w:val="00953006"/>
    <w:rsid w:val="0095347D"/>
    <w:rsid w:val="00953490"/>
    <w:rsid w:val="00953525"/>
    <w:rsid w:val="0095381C"/>
    <w:rsid w:val="009538B5"/>
    <w:rsid w:val="00953907"/>
    <w:rsid w:val="00953948"/>
    <w:rsid w:val="009539C4"/>
    <w:rsid w:val="009540BE"/>
    <w:rsid w:val="00954112"/>
    <w:rsid w:val="0095431F"/>
    <w:rsid w:val="00954440"/>
    <w:rsid w:val="00954449"/>
    <w:rsid w:val="009544A9"/>
    <w:rsid w:val="00954609"/>
    <w:rsid w:val="009547AB"/>
    <w:rsid w:val="009548B5"/>
    <w:rsid w:val="00954F23"/>
    <w:rsid w:val="0095519A"/>
    <w:rsid w:val="0095521A"/>
    <w:rsid w:val="009552D2"/>
    <w:rsid w:val="009554FD"/>
    <w:rsid w:val="0095550C"/>
    <w:rsid w:val="00955853"/>
    <w:rsid w:val="00955918"/>
    <w:rsid w:val="00955A60"/>
    <w:rsid w:val="00955E68"/>
    <w:rsid w:val="00955F42"/>
    <w:rsid w:val="0095614C"/>
    <w:rsid w:val="009561C0"/>
    <w:rsid w:val="009564C8"/>
    <w:rsid w:val="00956879"/>
    <w:rsid w:val="009568AF"/>
    <w:rsid w:val="00956915"/>
    <w:rsid w:val="00956EDD"/>
    <w:rsid w:val="00956EDF"/>
    <w:rsid w:val="00957396"/>
    <w:rsid w:val="0095769B"/>
    <w:rsid w:val="009577EF"/>
    <w:rsid w:val="0095784F"/>
    <w:rsid w:val="009578E1"/>
    <w:rsid w:val="00957A08"/>
    <w:rsid w:val="00957C32"/>
    <w:rsid w:val="00957CB3"/>
    <w:rsid w:val="00957D60"/>
    <w:rsid w:val="00957DD9"/>
    <w:rsid w:val="00960099"/>
    <w:rsid w:val="00960127"/>
    <w:rsid w:val="0096020F"/>
    <w:rsid w:val="009602F1"/>
    <w:rsid w:val="0096031D"/>
    <w:rsid w:val="009603A6"/>
    <w:rsid w:val="00960458"/>
    <w:rsid w:val="00960463"/>
    <w:rsid w:val="00960629"/>
    <w:rsid w:val="0096084B"/>
    <w:rsid w:val="00960918"/>
    <w:rsid w:val="009609B3"/>
    <w:rsid w:val="00960AAF"/>
    <w:rsid w:val="00960B44"/>
    <w:rsid w:val="00960D51"/>
    <w:rsid w:val="00960DE3"/>
    <w:rsid w:val="00960DEF"/>
    <w:rsid w:val="00960EAD"/>
    <w:rsid w:val="00960F04"/>
    <w:rsid w:val="00961619"/>
    <w:rsid w:val="00961B71"/>
    <w:rsid w:val="00961D2D"/>
    <w:rsid w:val="00961F98"/>
    <w:rsid w:val="00962223"/>
    <w:rsid w:val="0096224D"/>
    <w:rsid w:val="0096266A"/>
    <w:rsid w:val="00962741"/>
    <w:rsid w:val="00962863"/>
    <w:rsid w:val="009629F9"/>
    <w:rsid w:val="00962A12"/>
    <w:rsid w:val="00962BD8"/>
    <w:rsid w:val="00962BDB"/>
    <w:rsid w:val="00962BFD"/>
    <w:rsid w:val="00962FBF"/>
    <w:rsid w:val="00963080"/>
    <w:rsid w:val="00963109"/>
    <w:rsid w:val="009632C6"/>
    <w:rsid w:val="009633A7"/>
    <w:rsid w:val="00963458"/>
    <w:rsid w:val="0096364E"/>
    <w:rsid w:val="009637E3"/>
    <w:rsid w:val="00963862"/>
    <w:rsid w:val="00963A41"/>
    <w:rsid w:val="00963AD3"/>
    <w:rsid w:val="00963C5A"/>
    <w:rsid w:val="009640FA"/>
    <w:rsid w:val="009642A2"/>
    <w:rsid w:val="00964303"/>
    <w:rsid w:val="00964399"/>
    <w:rsid w:val="009646C9"/>
    <w:rsid w:val="00964817"/>
    <w:rsid w:val="00964AE6"/>
    <w:rsid w:val="00964CA6"/>
    <w:rsid w:val="00964E28"/>
    <w:rsid w:val="00965004"/>
    <w:rsid w:val="00965104"/>
    <w:rsid w:val="00965124"/>
    <w:rsid w:val="009652DD"/>
    <w:rsid w:val="00965478"/>
    <w:rsid w:val="00965B54"/>
    <w:rsid w:val="00965B5E"/>
    <w:rsid w:val="00965F04"/>
    <w:rsid w:val="00965F3D"/>
    <w:rsid w:val="00966257"/>
    <w:rsid w:val="009664B3"/>
    <w:rsid w:val="0096670C"/>
    <w:rsid w:val="0096675C"/>
    <w:rsid w:val="009668FA"/>
    <w:rsid w:val="00966C5A"/>
    <w:rsid w:val="00966DC0"/>
    <w:rsid w:val="009671A7"/>
    <w:rsid w:val="00967617"/>
    <w:rsid w:val="009676C2"/>
    <w:rsid w:val="0096773B"/>
    <w:rsid w:val="0096778E"/>
    <w:rsid w:val="00967798"/>
    <w:rsid w:val="00967857"/>
    <w:rsid w:val="00967B12"/>
    <w:rsid w:val="009700A9"/>
    <w:rsid w:val="0097056B"/>
    <w:rsid w:val="0097067B"/>
    <w:rsid w:val="009706C7"/>
    <w:rsid w:val="00970A8D"/>
    <w:rsid w:val="00970DFD"/>
    <w:rsid w:val="00970E03"/>
    <w:rsid w:val="009710DD"/>
    <w:rsid w:val="009710EA"/>
    <w:rsid w:val="0097116E"/>
    <w:rsid w:val="009711A7"/>
    <w:rsid w:val="00971344"/>
    <w:rsid w:val="00971492"/>
    <w:rsid w:val="00971623"/>
    <w:rsid w:val="009716B2"/>
    <w:rsid w:val="00971ABA"/>
    <w:rsid w:val="00971BE1"/>
    <w:rsid w:val="00971F25"/>
    <w:rsid w:val="00972325"/>
    <w:rsid w:val="009723B3"/>
    <w:rsid w:val="0097246D"/>
    <w:rsid w:val="0097258B"/>
    <w:rsid w:val="009725B1"/>
    <w:rsid w:val="00972704"/>
    <w:rsid w:val="00972856"/>
    <w:rsid w:val="00972ACE"/>
    <w:rsid w:val="00972EC1"/>
    <w:rsid w:val="00973145"/>
    <w:rsid w:val="00973174"/>
    <w:rsid w:val="00973394"/>
    <w:rsid w:val="00973431"/>
    <w:rsid w:val="009735DF"/>
    <w:rsid w:val="00973796"/>
    <w:rsid w:val="00973AB5"/>
    <w:rsid w:val="00973AF1"/>
    <w:rsid w:val="00973AF7"/>
    <w:rsid w:val="00973B5C"/>
    <w:rsid w:val="00973DFA"/>
    <w:rsid w:val="00973F12"/>
    <w:rsid w:val="00973F4E"/>
    <w:rsid w:val="00974140"/>
    <w:rsid w:val="0097433D"/>
    <w:rsid w:val="00974368"/>
    <w:rsid w:val="00974619"/>
    <w:rsid w:val="009746A1"/>
    <w:rsid w:val="009747F5"/>
    <w:rsid w:val="009749A7"/>
    <w:rsid w:val="00974A56"/>
    <w:rsid w:val="00974A65"/>
    <w:rsid w:val="00974D6D"/>
    <w:rsid w:val="00974E07"/>
    <w:rsid w:val="00974E67"/>
    <w:rsid w:val="0097505A"/>
    <w:rsid w:val="009750B5"/>
    <w:rsid w:val="0097510A"/>
    <w:rsid w:val="0097511A"/>
    <w:rsid w:val="009756BA"/>
    <w:rsid w:val="0097580F"/>
    <w:rsid w:val="009758FB"/>
    <w:rsid w:val="00975929"/>
    <w:rsid w:val="0097596B"/>
    <w:rsid w:val="00975D50"/>
    <w:rsid w:val="00975D8D"/>
    <w:rsid w:val="00975E0A"/>
    <w:rsid w:val="00976194"/>
    <w:rsid w:val="0097619A"/>
    <w:rsid w:val="009761F0"/>
    <w:rsid w:val="00976385"/>
    <w:rsid w:val="009763A9"/>
    <w:rsid w:val="0097666E"/>
    <w:rsid w:val="00976734"/>
    <w:rsid w:val="00976787"/>
    <w:rsid w:val="00976A0D"/>
    <w:rsid w:val="00976A80"/>
    <w:rsid w:val="00976BD2"/>
    <w:rsid w:val="00976F10"/>
    <w:rsid w:val="00976FD6"/>
    <w:rsid w:val="009772D9"/>
    <w:rsid w:val="00977343"/>
    <w:rsid w:val="00977463"/>
    <w:rsid w:val="009778B2"/>
    <w:rsid w:val="00977B00"/>
    <w:rsid w:val="00977B25"/>
    <w:rsid w:val="00977BA0"/>
    <w:rsid w:val="00977D94"/>
    <w:rsid w:val="00977DA2"/>
    <w:rsid w:val="00977F25"/>
    <w:rsid w:val="0098008F"/>
    <w:rsid w:val="00980255"/>
    <w:rsid w:val="009802E5"/>
    <w:rsid w:val="009803A5"/>
    <w:rsid w:val="00980401"/>
    <w:rsid w:val="009806ED"/>
    <w:rsid w:val="009809C0"/>
    <w:rsid w:val="00980C66"/>
    <w:rsid w:val="00980D75"/>
    <w:rsid w:val="00981061"/>
    <w:rsid w:val="00981124"/>
    <w:rsid w:val="00981207"/>
    <w:rsid w:val="00981219"/>
    <w:rsid w:val="009812E4"/>
    <w:rsid w:val="009812EB"/>
    <w:rsid w:val="00981448"/>
    <w:rsid w:val="00981528"/>
    <w:rsid w:val="00981536"/>
    <w:rsid w:val="009816A5"/>
    <w:rsid w:val="009816D1"/>
    <w:rsid w:val="009816F2"/>
    <w:rsid w:val="00981ACF"/>
    <w:rsid w:val="00981C62"/>
    <w:rsid w:val="00981CA9"/>
    <w:rsid w:val="00981E2B"/>
    <w:rsid w:val="0098239B"/>
    <w:rsid w:val="009824D1"/>
    <w:rsid w:val="009825F7"/>
    <w:rsid w:val="00982932"/>
    <w:rsid w:val="00982B33"/>
    <w:rsid w:val="00982B35"/>
    <w:rsid w:val="00982CE6"/>
    <w:rsid w:val="00982D4C"/>
    <w:rsid w:val="00982E08"/>
    <w:rsid w:val="00982E35"/>
    <w:rsid w:val="00982F0D"/>
    <w:rsid w:val="0098305D"/>
    <w:rsid w:val="009831AD"/>
    <w:rsid w:val="0098321B"/>
    <w:rsid w:val="00983309"/>
    <w:rsid w:val="00983414"/>
    <w:rsid w:val="009835DE"/>
    <w:rsid w:val="00983928"/>
    <w:rsid w:val="00983A20"/>
    <w:rsid w:val="00983AA4"/>
    <w:rsid w:val="00983B2D"/>
    <w:rsid w:val="00983BDC"/>
    <w:rsid w:val="00983C81"/>
    <w:rsid w:val="00983CAC"/>
    <w:rsid w:val="00983CDD"/>
    <w:rsid w:val="00983E96"/>
    <w:rsid w:val="00983ED5"/>
    <w:rsid w:val="00983F08"/>
    <w:rsid w:val="00983FFC"/>
    <w:rsid w:val="009840AA"/>
    <w:rsid w:val="0098422D"/>
    <w:rsid w:val="0098442E"/>
    <w:rsid w:val="0098467C"/>
    <w:rsid w:val="009846E4"/>
    <w:rsid w:val="0098473A"/>
    <w:rsid w:val="00984821"/>
    <w:rsid w:val="00984886"/>
    <w:rsid w:val="00984E38"/>
    <w:rsid w:val="0098511C"/>
    <w:rsid w:val="00985388"/>
    <w:rsid w:val="009853D3"/>
    <w:rsid w:val="00985413"/>
    <w:rsid w:val="009854B4"/>
    <w:rsid w:val="00985556"/>
    <w:rsid w:val="0098556A"/>
    <w:rsid w:val="009857AC"/>
    <w:rsid w:val="0098589A"/>
    <w:rsid w:val="00985909"/>
    <w:rsid w:val="00985966"/>
    <w:rsid w:val="00985A63"/>
    <w:rsid w:val="00985C46"/>
    <w:rsid w:val="00985E62"/>
    <w:rsid w:val="00985FB4"/>
    <w:rsid w:val="00986077"/>
    <w:rsid w:val="0098611F"/>
    <w:rsid w:val="0098615F"/>
    <w:rsid w:val="00986279"/>
    <w:rsid w:val="00986395"/>
    <w:rsid w:val="009865E1"/>
    <w:rsid w:val="00986603"/>
    <w:rsid w:val="00986716"/>
    <w:rsid w:val="00986B0D"/>
    <w:rsid w:val="00986B85"/>
    <w:rsid w:val="00986DBD"/>
    <w:rsid w:val="00986DEF"/>
    <w:rsid w:val="009873B9"/>
    <w:rsid w:val="009875B6"/>
    <w:rsid w:val="00987735"/>
    <w:rsid w:val="009878BA"/>
    <w:rsid w:val="00987A7B"/>
    <w:rsid w:val="00987AB4"/>
    <w:rsid w:val="00987ACD"/>
    <w:rsid w:val="00987E73"/>
    <w:rsid w:val="00987E81"/>
    <w:rsid w:val="00990171"/>
    <w:rsid w:val="0099024E"/>
    <w:rsid w:val="009902E4"/>
    <w:rsid w:val="0099044A"/>
    <w:rsid w:val="00990754"/>
    <w:rsid w:val="00990954"/>
    <w:rsid w:val="00990961"/>
    <w:rsid w:val="00990C45"/>
    <w:rsid w:val="00990C8C"/>
    <w:rsid w:val="00990E26"/>
    <w:rsid w:val="00990F4C"/>
    <w:rsid w:val="00990F9F"/>
    <w:rsid w:val="00991053"/>
    <w:rsid w:val="00991272"/>
    <w:rsid w:val="009915E4"/>
    <w:rsid w:val="0099161F"/>
    <w:rsid w:val="0099165A"/>
    <w:rsid w:val="009916C1"/>
    <w:rsid w:val="009917A6"/>
    <w:rsid w:val="009919E2"/>
    <w:rsid w:val="00991A09"/>
    <w:rsid w:val="00991A70"/>
    <w:rsid w:val="00991F51"/>
    <w:rsid w:val="00992155"/>
    <w:rsid w:val="0099223D"/>
    <w:rsid w:val="00992624"/>
    <w:rsid w:val="009927B0"/>
    <w:rsid w:val="009928B6"/>
    <w:rsid w:val="00992AEC"/>
    <w:rsid w:val="00992B0A"/>
    <w:rsid w:val="00992C35"/>
    <w:rsid w:val="00992C72"/>
    <w:rsid w:val="00992D29"/>
    <w:rsid w:val="00992FAC"/>
    <w:rsid w:val="00993516"/>
    <w:rsid w:val="0099358B"/>
    <w:rsid w:val="0099362B"/>
    <w:rsid w:val="0099368F"/>
    <w:rsid w:val="0099397E"/>
    <w:rsid w:val="00993A2F"/>
    <w:rsid w:val="00993B1E"/>
    <w:rsid w:val="00993D51"/>
    <w:rsid w:val="00993DE5"/>
    <w:rsid w:val="00993FE9"/>
    <w:rsid w:val="009941DA"/>
    <w:rsid w:val="00994201"/>
    <w:rsid w:val="0099430B"/>
    <w:rsid w:val="009944A6"/>
    <w:rsid w:val="009947E3"/>
    <w:rsid w:val="00994936"/>
    <w:rsid w:val="009949D5"/>
    <w:rsid w:val="00994ACD"/>
    <w:rsid w:val="00994BA8"/>
    <w:rsid w:val="00994BAD"/>
    <w:rsid w:val="009950AC"/>
    <w:rsid w:val="0099535A"/>
    <w:rsid w:val="00995446"/>
    <w:rsid w:val="009954B3"/>
    <w:rsid w:val="0099561F"/>
    <w:rsid w:val="009957AE"/>
    <w:rsid w:val="00995847"/>
    <w:rsid w:val="00995A1A"/>
    <w:rsid w:val="00995A24"/>
    <w:rsid w:val="00995D52"/>
    <w:rsid w:val="00995DD0"/>
    <w:rsid w:val="00995F07"/>
    <w:rsid w:val="00996333"/>
    <w:rsid w:val="0099637F"/>
    <w:rsid w:val="009963D8"/>
    <w:rsid w:val="00996437"/>
    <w:rsid w:val="00996528"/>
    <w:rsid w:val="009965C8"/>
    <w:rsid w:val="00996641"/>
    <w:rsid w:val="0099675B"/>
    <w:rsid w:val="009969F5"/>
    <w:rsid w:val="00996A8F"/>
    <w:rsid w:val="00996B56"/>
    <w:rsid w:val="00996BDA"/>
    <w:rsid w:val="00996D74"/>
    <w:rsid w:val="00996F19"/>
    <w:rsid w:val="00996F1B"/>
    <w:rsid w:val="00996F97"/>
    <w:rsid w:val="00997579"/>
    <w:rsid w:val="009975B5"/>
    <w:rsid w:val="0099765E"/>
    <w:rsid w:val="0099767F"/>
    <w:rsid w:val="009976C5"/>
    <w:rsid w:val="009977B5"/>
    <w:rsid w:val="009977DD"/>
    <w:rsid w:val="009979EE"/>
    <w:rsid w:val="00997A1D"/>
    <w:rsid w:val="00997C85"/>
    <w:rsid w:val="00997E86"/>
    <w:rsid w:val="009A013A"/>
    <w:rsid w:val="009A01EF"/>
    <w:rsid w:val="009A027B"/>
    <w:rsid w:val="009A074B"/>
    <w:rsid w:val="009A0766"/>
    <w:rsid w:val="009A08B1"/>
    <w:rsid w:val="009A08FA"/>
    <w:rsid w:val="009A0C7C"/>
    <w:rsid w:val="009A0E28"/>
    <w:rsid w:val="009A0E8A"/>
    <w:rsid w:val="009A0EB3"/>
    <w:rsid w:val="009A126F"/>
    <w:rsid w:val="009A154D"/>
    <w:rsid w:val="009A1889"/>
    <w:rsid w:val="009A1894"/>
    <w:rsid w:val="009A19A1"/>
    <w:rsid w:val="009A1C00"/>
    <w:rsid w:val="009A1C1E"/>
    <w:rsid w:val="009A1C2B"/>
    <w:rsid w:val="009A1C88"/>
    <w:rsid w:val="009A1C9E"/>
    <w:rsid w:val="009A1D8F"/>
    <w:rsid w:val="009A1EFD"/>
    <w:rsid w:val="009A20AF"/>
    <w:rsid w:val="009A20BF"/>
    <w:rsid w:val="009A2602"/>
    <w:rsid w:val="009A276A"/>
    <w:rsid w:val="009A282A"/>
    <w:rsid w:val="009A2995"/>
    <w:rsid w:val="009A2EA8"/>
    <w:rsid w:val="009A2EF9"/>
    <w:rsid w:val="009A3490"/>
    <w:rsid w:val="009A34B3"/>
    <w:rsid w:val="009A35C8"/>
    <w:rsid w:val="009A3758"/>
    <w:rsid w:val="009A3C4C"/>
    <w:rsid w:val="009A3C84"/>
    <w:rsid w:val="009A3E75"/>
    <w:rsid w:val="009A3E8C"/>
    <w:rsid w:val="009A3F39"/>
    <w:rsid w:val="009A40DD"/>
    <w:rsid w:val="009A4424"/>
    <w:rsid w:val="009A44D4"/>
    <w:rsid w:val="009A4506"/>
    <w:rsid w:val="009A45A8"/>
    <w:rsid w:val="009A45CB"/>
    <w:rsid w:val="009A46AC"/>
    <w:rsid w:val="009A49CB"/>
    <w:rsid w:val="009A4E3C"/>
    <w:rsid w:val="009A5140"/>
    <w:rsid w:val="009A514F"/>
    <w:rsid w:val="009A5195"/>
    <w:rsid w:val="009A527F"/>
    <w:rsid w:val="009A53C8"/>
    <w:rsid w:val="009A53CC"/>
    <w:rsid w:val="009A542C"/>
    <w:rsid w:val="009A5875"/>
    <w:rsid w:val="009A5971"/>
    <w:rsid w:val="009A5A48"/>
    <w:rsid w:val="009A5BDC"/>
    <w:rsid w:val="009A5C90"/>
    <w:rsid w:val="009A5D0B"/>
    <w:rsid w:val="009A5D49"/>
    <w:rsid w:val="009A5D87"/>
    <w:rsid w:val="009A5E56"/>
    <w:rsid w:val="009A62B7"/>
    <w:rsid w:val="009A6595"/>
    <w:rsid w:val="009A65D0"/>
    <w:rsid w:val="009A6888"/>
    <w:rsid w:val="009A6B18"/>
    <w:rsid w:val="009A6B8C"/>
    <w:rsid w:val="009A6BA9"/>
    <w:rsid w:val="009A6BEA"/>
    <w:rsid w:val="009A6CDE"/>
    <w:rsid w:val="009A6EF2"/>
    <w:rsid w:val="009A7107"/>
    <w:rsid w:val="009A7138"/>
    <w:rsid w:val="009A732B"/>
    <w:rsid w:val="009A75B9"/>
    <w:rsid w:val="009A76D6"/>
    <w:rsid w:val="009A7783"/>
    <w:rsid w:val="009A7829"/>
    <w:rsid w:val="009A79FE"/>
    <w:rsid w:val="009A7D3C"/>
    <w:rsid w:val="009A7FBB"/>
    <w:rsid w:val="009B0090"/>
    <w:rsid w:val="009B00C2"/>
    <w:rsid w:val="009B010B"/>
    <w:rsid w:val="009B02EE"/>
    <w:rsid w:val="009B0DEB"/>
    <w:rsid w:val="009B1007"/>
    <w:rsid w:val="009B1148"/>
    <w:rsid w:val="009B11A3"/>
    <w:rsid w:val="009B1365"/>
    <w:rsid w:val="009B1410"/>
    <w:rsid w:val="009B14C5"/>
    <w:rsid w:val="009B17D2"/>
    <w:rsid w:val="009B17D9"/>
    <w:rsid w:val="009B1851"/>
    <w:rsid w:val="009B1AFA"/>
    <w:rsid w:val="009B1C21"/>
    <w:rsid w:val="009B1CFB"/>
    <w:rsid w:val="009B1F8B"/>
    <w:rsid w:val="009B201B"/>
    <w:rsid w:val="009B202B"/>
    <w:rsid w:val="009B2066"/>
    <w:rsid w:val="009B2551"/>
    <w:rsid w:val="009B255B"/>
    <w:rsid w:val="009B2579"/>
    <w:rsid w:val="009B2C63"/>
    <w:rsid w:val="009B2D15"/>
    <w:rsid w:val="009B2D6A"/>
    <w:rsid w:val="009B2DEA"/>
    <w:rsid w:val="009B2E40"/>
    <w:rsid w:val="009B2F73"/>
    <w:rsid w:val="009B3162"/>
    <w:rsid w:val="009B31F7"/>
    <w:rsid w:val="009B3243"/>
    <w:rsid w:val="009B33C1"/>
    <w:rsid w:val="009B33F0"/>
    <w:rsid w:val="009B3461"/>
    <w:rsid w:val="009B3628"/>
    <w:rsid w:val="009B3636"/>
    <w:rsid w:val="009B3669"/>
    <w:rsid w:val="009B36F5"/>
    <w:rsid w:val="009B38BB"/>
    <w:rsid w:val="009B3921"/>
    <w:rsid w:val="009B3CA3"/>
    <w:rsid w:val="009B3CC6"/>
    <w:rsid w:val="009B3D9F"/>
    <w:rsid w:val="009B3EE4"/>
    <w:rsid w:val="009B40A8"/>
    <w:rsid w:val="009B4262"/>
    <w:rsid w:val="009B42C4"/>
    <w:rsid w:val="009B42E3"/>
    <w:rsid w:val="009B4306"/>
    <w:rsid w:val="009B43DA"/>
    <w:rsid w:val="009B4D19"/>
    <w:rsid w:val="009B4F40"/>
    <w:rsid w:val="009B5226"/>
    <w:rsid w:val="009B523C"/>
    <w:rsid w:val="009B54D9"/>
    <w:rsid w:val="009B5703"/>
    <w:rsid w:val="009B5A5A"/>
    <w:rsid w:val="009B5CCD"/>
    <w:rsid w:val="009B5D14"/>
    <w:rsid w:val="009B5E83"/>
    <w:rsid w:val="009B63C5"/>
    <w:rsid w:val="009B6771"/>
    <w:rsid w:val="009B67DD"/>
    <w:rsid w:val="009B67F4"/>
    <w:rsid w:val="009B6950"/>
    <w:rsid w:val="009B6C85"/>
    <w:rsid w:val="009B6CB3"/>
    <w:rsid w:val="009B70B2"/>
    <w:rsid w:val="009B756C"/>
    <w:rsid w:val="009B79D6"/>
    <w:rsid w:val="009B7DAD"/>
    <w:rsid w:val="009B7F21"/>
    <w:rsid w:val="009C05ED"/>
    <w:rsid w:val="009C061A"/>
    <w:rsid w:val="009C06AE"/>
    <w:rsid w:val="009C07C5"/>
    <w:rsid w:val="009C0849"/>
    <w:rsid w:val="009C09AB"/>
    <w:rsid w:val="009C0ABE"/>
    <w:rsid w:val="009C0B4F"/>
    <w:rsid w:val="009C0CFD"/>
    <w:rsid w:val="009C0D5F"/>
    <w:rsid w:val="009C0DE3"/>
    <w:rsid w:val="009C0F27"/>
    <w:rsid w:val="009C104C"/>
    <w:rsid w:val="009C139D"/>
    <w:rsid w:val="009C1405"/>
    <w:rsid w:val="009C17F6"/>
    <w:rsid w:val="009C1903"/>
    <w:rsid w:val="009C191D"/>
    <w:rsid w:val="009C1B13"/>
    <w:rsid w:val="009C1DA0"/>
    <w:rsid w:val="009C1EB5"/>
    <w:rsid w:val="009C1EE6"/>
    <w:rsid w:val="009C1F6B"/>
    <w:rsid w:val="009C21CA"/>
    <w:rsid w:val="009C2493"/>
    <w:rsid w:val="009C25EE"/>
    <w:rsid w:val="009C2781"/>
    <w:rsid w:val="009C2892"/>
    <w:rsid w:val="009C2932"/>
    <w:rsid w:val="009C2B03"/>
    <w:rsid w:val="009C2C73"/>
    <w:rsid w:val="009C2DB4"/>
    <w:rsid w:val="009C3096"/>
    <w:rsid w:val="009C3384"/>
    <w:rsid w:val="009C35B8"/>
    <w:rsid w:val="009C36F2"/>
    <w:rsid w:val="009C386E"/>
    <w:rsid w:val="009C38C0"/>
    <w:rsid w:val="009C39ED"/>
    <w:rsid w:val="009C39EE"/>
    <w:rsid w:val="009C3A41"/>
    <w:rsid w:val="009C3AF4"/>
    <w:rsid w:val="009C3D79"/>
    <w:rsid w:val="009C40B7"/>
    <w:rsid w:val="009C40E3"/>
    <w:rsid w:val="009C41D7"/>
    <w:rsid w:val="009C450F"/>
    <w:rsid w:val="009C480B"/>
    <w:rsid w:val="009C48D2"/>
    <w:rsid w:val="009C4962"/>
    <w:rsid w:val="009C49EE"/>
    <w:rsid w:val="009C4A6A"/>
    <w:rsid w:val="009C4CCA"/>
    <w:rsid w:val="009C4DF4"/>
    <w:rsid w:val="009C4EB7"/>
    <w:rsid w:val="009C4ED0"/>
    <w:rsid w:val="009C4FB0"/>
    <w:rsid w:val="009C5258"/>
    <w:rsid w:val="009C5327"/>
    <w:rsid w:val="009C534F"/>
    <w:rsid w:val="009C53F8"/>
    <w:rsid w:val="009C5527"/>
    <w:rsid w:val="009C5557"/>
    <w:rsid w:val="009C5693"/>
    <w:rsid w:val="009C56F0"/>
    <w:rsid w:val="009C5A1D"/>
    <w:rsid w:val="009C5A41"/>
    <w:rsid w:val="009C5BB5"/>
    <w:rsid w:val="009C5C22"/>
    <w:rsid w:val="009C5EE3"/>
    <w:rsid w:val="009C5F54"/>
    <w:rsid w:val="009C64D3"/>
    <w:rsid w:val="009C66D0"/>
    <w:rsid w:val="009C67CA"/>
    <w:rsid w:val="009C6A25"/>
    <w:rsid w:val="009C6A3C"/>
    <w:rsid w:val="009C6A42"/>
    <w:rsid w:val="009C6A82"/>
    <w:rsid w:val="009C6BC8"/>
    <w:rsid w:val="009C6CB7"/>
    <w:rsid w:val="009C6ED5"/>
    <w:rsid w:val="009C728D"/>
    <w:rsid w:val="009C7444"/>
    <w:rsid w:val="009C7792"/>
    <w:rsid w:val="009C7A9E"/>
    <w:rsid w:val="009C7B33"/>
    <w:rsid w:val="009C7B50"/>
    <w:rsid w:val="009C7EE4"/>
    <w:rsid w:val="009D0060"/>
    <w:rsid w:val="009D02A0"/>
    <w:rsid w:val="009D0383"/>
    <w:rsid w:val="009D03DA"/>
    <w:rsid w:val="009D043B"/>
    <w:rsid w:val="009D045B"/>
    <w:rsid w:val="009D05E0"/>
    <w:rsid w:val="009D0738"/>
    <w:rsid w:val="009D0858"/>
    <w:rsid w:val="009D08E2"/>
    <w:rsid w:val="009D0E6A"/>
    <w:rsid w:val="009D0F16"/>
    <w:rsid w:val="009D1065"/>
    <w:rsid w:val="009D1084"/>
    <w:rsid w:val="009D1137"/>
    <w:rsid w:val="009D1436"/>
    <w:rsid w:val="009D15B0"/>
    <w:rsid w:val="009D1939"/>
    <w:rsid w:val="009D1B0F"/>
    <w:rsid w:val="009D1B49"/>
    <w:rsid w:val="009D1BCF"/>
    <w:rsid w:val="009D1F47"/>
    <w:rsid w:val="009D2116"/>
    <w:rsid w:val="009D236E"/>
    <w:rsid w:val="009D2410"/>
    <w:rsid w:val="009D2873"/>
    <w:rsid w:val="009D291F"/>
    <w:rsid w:val="009D2B71"/>
    <w:rsid w:val="009D2C83"/>
    <w:rsid w:val="009D2E76"/>
    <w:rsid w:val="009D2FBF"/>
    <w:rsid w:val="009D31B2"/>
    <w:rsid w:val="009D32A4"/>
    <w:rsid w:val="009D333D"/>
    <w:rsid w:val="009D36BB"/>
    <w:rsid w:val="009D37DD"/>
    <w:rsid w:val="009D3881"/>
    <w:rsid w:val="009D39C3"/>
    <w:rsid w:val="009D3AA7"/>
    <w:rsid w:val="009D3B2A"/>
    <w:rsid w:val="009D3EB3"/>
    <w:rsid w:val="009D3F2F"/>
    <w:rsid w:val="009D4096"/>
    <w:rsid w:val="009D42D2"/>
    <w:rsid w:val="009D45D2"/>
    <w:rsid w:val="009D46AD"/>
    <w:rsid w:val="009D480F"/>
    <w:rsid w:val="009D496C"/>
    <w:rsid w:val="009D4AE9"/>
    <w:rsid w:val="009D4B3E"/>
    <w:rsid w:val="009D4C11"/>
    <w:rsid w:val="009D4C25"/>
    <w:rsid w:val="009D4EF1"/>
    <w:rsid w:val="009D4FA8"/>
    <w:rsid w:val="009D4FF2"/>
    <w:rsid w:val="009D521A"/>
    <w:rsid w:val="009D53F2"/>
    <w:rsid w:val="009D571D"/>
    <w:rsid w:val="009D575A"/>
    <w:rsid w:val="009D5788"/>
    <w:rsid w:val="009D57F9"/>
    <w:rsid w:val="009D5BEA"/>
    <w:rsid w:val="009D5CA4"/>
    <w:rsid w:val="009D5D54"/>
    <w:rsid w:val="009D5E04"/>
    <w:rsid w:val="009D5EA8"/>
    <w:rsid w:val="009D5F35"/>
    <w:rsid w:val="009D5FB0"/>
    <w:rsid w:val="009D62A0"/>
    <w:rsid w:val="009D637A"/>
    <w:rsid w:val="009D637F"/>
    <w:rsid w:val="009D6B87"/>
    <w:rsid w:val="009D6C18"/>
    <w:rsid w:val="009D6C1C"/>
    <w:rsid w:val="009D6D07"/>
    <w:rsid w:val="009D6D3E"/>
    <w:rsid w:val="009D6DB2"/>
    <w:rsid w:val="009D71BC"/>
    <w:rsid w:val="009D7291"/>
    <w:rsid w:val="009D7463"/>
    <w:rsid w:val="009D763C"/>
    <w:rsid w:val="009D7680"/>
    <w:rsid w:val="009D7693"/>
    <w:rsid w:val="009D7710"/>
    <w:rsid w:val="009D793F"/>
    <w:rsid w:val="009D7AC2"/>
    <w:rsid w:val="009D7F6E"/>
    <w:rsid w:val="009E0164"/>
    <w:rsid w:val="009E0298"/>
    <w:rsid w:val="009E0349"/>
    <w:rsid w:val="009E06D7"/>
    <w:rsid w:val="009E078F"/>
    <w:rsid w:val="009E0C00"/>
    <w:rsid w:val="009E0DBD"/>
    <w:rsid w:val="009E0E19"/>
    <w:rsid w:val="009E1130"/>
    <w:rsid w:val="009E177A"/>
    <w:rsid w:val="009E17AC"/>
    <w:rsid w:val="009E1892"/>
    <w:rsid w:val="009E189F"/>
    <w:rsid w:val="009E1CCD"/>
    <w:rsid w:val="009E2030"/>
    <w:rsid w:val="009E237B"/>
    <w:rsid w:val="009E28D3"/>
    <w:rsid w:val="009E2904"/>
    <w:rsid w:val="009E2C20"/>
    <w:rsid w:val="009E2E64"/>
    <w:rsid w:val="009E30E8"/>
    <w:rsid w:val="009E3569"/>
    <w:rsid w:val="009E371F"/>
    <w:rsid w:val="009E377A"/>
    <w:rsid w:val="009E37D6"/>
    <w:rsid w:val="009E387D"/>
    <w:rsid w:val="009E39B8"/>
    <w:rsid w:val="009E3B32"/>
    <w:rsid w:val="009E3B88"/>
    <w:rsid w:val="009E3D20"/>
    <w:rsid w:val="009E3F0E"/>
    <w:rsid w:val="009E41CC"/>
    <w:rsid w:val="009E4236"/>
    <w:rsid w:val="009E4745"/>
    <w:rsid w:val="009E482C"/>
    <w:rsid w:val="009E4989"/>
    <w:rsid w:val="009E4A19"/>
    <w:rsid w:val="009E4AD2"/>
    <w:rsid w:val="009E4B2C"/>
    <w:rsid w:val="009E4B43"/>
    <w:rsid w:val="009E4D8C"/>
    <w:rsid w:val="009E4E97"/>
    <w:rsid w:val="009E4FE3"/>
    <w:rsid w:val="009E52D9"/>
    <w:rsid w:val="009E55D5"/>
    <w:rsid w:val="009E596C"/>
    <w:rsid w:val="009E597D"/>
    <w:rsid w:val="009E5ACD"/>
    <w:rsid w:val="009E5B0E"/>
    <w:rsid w:val="009E5C0D"/>
    <w:rsid w:val="009E5D68"/>
    <w:rsid w:val="009E5D96"/>
    <w:rsid w:val="009E5E46"/>
    <w:rsid w:val="009E5E6C"/>
    <w:rsid w:val="009E680E"/>
    <w:rsid w:val="009E6885"/>
    <w:rsid w:val="009E691C"/>
    <w:rsid w:val="009E6CF4"/>
    <w:rsid w:val="009E6E90"/>
    <w:rsid w:val="009E6FDD"/>
    <w:rsid w:val="009E7084"/>
    <w:rsid w:val="009E7203"/>
    <w:rsid w:val="009E72B4"/>
    <w:rsid w:val="009E753A"/>
    <w:rsid w:val="009E7605"/>
    <w:rsid w:val="009E7896"/>
    <w:rsid w:val="009E794D"/>
    <w:rsid w:val="009E79F6"/>
    <w:rsid w:val="009E7B7F"/>
    <w:rsid w:val="009E7C0C"/>
    <w:rsid w:val="009E7C2E"/>
    <w:rsid w:val="009E7EE6"/>
    <w:rsid w:val="009E7FF5"/>
    <w:rsid w:val="009F0244"/>
    <w:rsid w:val="009F025F"/>
    <w:rsid w:val="009F0295"/>
    <w:rsid w:val="009F02DE"/>
    <w:rsid w:val="009F048E"/>
    <w:rsid w:val="009F0660"/>
    <w:rsid w:val="009F0704"/>
    <w:rsid w:val="009F0836"/>
    <w:rsid w:val="009F0876"/>
    <w:rsid w:val="009F08A0"/>
    <w:rsid w:val="009F0D51"/>
    <w:rsid w:val="009F0DEC"/>
    <w:rsid w:val="009F141A"/>
    <w:rsid w:val="009F16B5"/>
    <w:rsid w:val="009F17E6"/>
    <w:rsid w:val="009F1845"/>
    <w:rsid w:val="009F1857"/>
    <w:rsid w:val="009F187A"/>
    <w:rsid w:val="009F19D0"/>
    <w:rsid w:val="009F1AD3"/>
    <w:rsid w:val="009F1E51"/>
    <w:rsid w:val="009F1E65"/>
    <w:rsid w:val="009F2070"/>
    <w:rsid w:val="009F21A8"/>
    <w:rsid w:val="009F230A"/>
    <w:rsid w:val="009F242F"/>
    <w:rsid w:val="009F24CD"/>
    <w:rsid w:val="009F2510"/>
    <w:rsid w:val="009F2536"/>
    <w:rsid w:val="009F269A"/>
    <w:rsid w:val="009F28BB"/>
    <w:rsid w:val="009F2CAC"/>
    <w:rsid w:val="009F2D8E"/>
    <w:rsid w:val="009F2F09"/>
    <w:rsid w:val="009F2F4D"/>
    <w:rsid w:val="009F301D"/>
    <w:rsid w:val="009F3068"/>
    <w:rsid w:val="009F3148"/>
    <w:rsid w:val="009F35C4"/>
    <w:rsid w:val="009F3834"/>
    <w:rsid w:val="009F3927"/>
    <w:rsid w:val="009F39CB"/>
    <w:rsid w:val="009F3AC9"/>
    <w:rsid w:val="009F3C20"/>
    <w:rsid w:val="009F3DC5"/>
    <w:rsid w:val="009F3EBD"/>
    <w:rsid w:val="009F3EF0"/>
    <w:rsid w:val="009F4086"/>
    <w:rsid w:val="009F408F"/>
    <w:rsid w:val="009F41D7"/>
    <w:rsid w:val="009F43C0"/>
    <w:rsid w:val="009F45C0"/>
    <w:rsid w:val="009F462E"/>
    <w:rsid w:val="009F4845"/>
    <w:rsid w:val="009F4864"/>
    <w:rsid w:val="009F48EF"/>
    <w:rsid w:val="009F49C5"/>
    <w:rsid w:val="009F4C2A"/>
    <w:rsid w:val="009F4FDB"/>
    <w:rsid w:val="009F50BA"/>
    <w:rsid w:val="009F527D"/>
    <w:rsid w:val="009F52C8"/>
    <w:rsid w:val="009F5431"/>
    <w:rsid w:val="009F576C"/>
    <w:rsid w:val="009F595E"/>
    <w:rsid w:val="009F5CB1"/>
    <w:rsid w:val="009F5CC6"/>
    <w:rsid w:val="009F5D74"/>
    <w:rsid w:val="009F6373"/>
    <w:rsid w:val="009F6738"/>
    <w:rsid w:val="009F683C"/>
    <w:rsid w:val="009F68A1"/>
    <w:rsid w:val="009F697F"/>
    <w:rsid w:val="009F69EE"/>
    <w:rsid w:val="009F6BB1"/>
    <w:rsid w:val="009F6F4C"/>
    <w:rsid w:val="009F71C7"/>
    <w:rsid w:val="009F73D7"/>
    <w:rsid w:val="009F74B2"/>
    <w:rsid w:val="009F758A"/>
    <w:rsid w:val="009F7B19"/>
    <w:rsid w:val="009F7CE5"/>
    <w:rsid w:val="009F7FDE"/>
    <w:rsid w:val="00A00134"/>
    <w:rsid w:val="00A003DB"/>
    <w:rsid w:val="00A0042B"/>
    <w:rsid w:val="00A0058A"/>
    <w:rsid w:val="00A0068B"/>
    <w:rsid w:val="00A009F0"/>
    <w:rsid w:val="00A00A8B"/>
    <w:rsid w:val="00A00AE4"/>
    <w:rsid w:val="00A00BD2"/>
    <w:rsid w:val="00A00E3B"/>
    <w:rsid w:val="00A00EA1"/>
    <w:rsid w:val="00A011E7"/>
    <w:rsid w:val="00A012C4"/>
    <w:rsid w:val="00A01673"/>
    <w:rsid w:val="00A018C4"/>
    <w:rsid w:val="00A018E8"/>
    <w:rsid w:val="00A019AB"/>
    <w:rsid w:val="00A01B78"/>
    <w:rsid w:val="00A01CB1"/>
    <w:rsid w:val="00A01D34"/>
    <w:rsid w:val="00A01F5F"/>
    <w:rsid w:val="00A01F9C"/>
    <w:rsid w:val="00A02119"/>
    <w:rsid w:val="00A02231"/>
    <w:rsid w:val="00A02405"/>
    <w:rsid w:val="00A02548"/>
    <w:rsid w:val="00A0257A"/>
    <w:rsid w:val="00A0258C"/>
    <w:rsid w:val="00A02761"/>
    <w:rsid w:val="00A02B95"/>
    <w:rsid w:val="00A02C95"/>
    <w:rsid w:val="00A02D4A"/>
    <w:rsid w:val="00A02E26"/>
    <w:rsid w:val="00A02FB9"/>
    <w:rsid w:val="00A030A9"/>
    <w:rsid w:val="00A031DE"/>
    <w:rsid w:val="00A03209"/>
    <w:rsid w:val="00A03423"/>
    <w:rsid w:val="00A03450"/>
    <w:rsid w:val="00A038BF"/>
    <w:rsid w:val="00A03C13"/>
    <w:rsid w:val="00A03C5B"/>
    <w:rsid w:val="00A03D02"/>
    <w:rsid w:val="00A03E71"/>
    <w:rsid w:val="00A03F80"/>
    <w:rsid w:val="00A0403E"/>
    <w:rsid w:val="00A04181"/>
    <w:rsid w:val="00A0456A"/>
    <w:rsid w:val="00A045B6"/>
    <w:rsid w:val="00A046E5"/>
    <w:rsid w:val="00A048C2"/>
    <w:rsid w:val="00A0494F"/>
    <w:rsid w:val="00A04981"/>
    <w:rsid w:val="00A04A8A"/>
    <w:rsid w:val="00A04B2C"/>
    <w:rsid w:val="00A04B5F"/>
    <w:rsid w:val="00A04E16"/>
    <w:rsid w:val="00A0517E"/>
    <w:rsid w:val="00A051A6"/>
    <w:rsid w:val="00A051EF"/>
    <w:rsid w:val="00A0540F"/>
    <w:rsid w:val="00A055EE"/>
    <w:rsid w:val="00A058DD"/>
    <w:rsid w:val="00A05C0D"/>
    <w:rsid w:val="00A05EF2"/>
    <w:rsid w:val="00A062F2"/>
    <w:rsid w:val="00A062FE"/>
    <w:rsid w:val="00A063E8"/>
    <w:rsid w:val="00A064DC"/>
    <w:rsid w:val="00A067D4"/>
    <w:rsid w:val="00A06A1B"/>
    <w:rsid w:val="00A06B65"/>
    <w:rsid w:val="00A06B70"/>
    <w:rsid w:val="00A06D9A"/>
    <w:rsid w:val="00A06E5B"/>
    <w:rsid w:val="00A070E5"/>
    <w:rsid w:val="00A074B0"/>
    <w:rsid w:val="00A076F5"/>
    <w:rsid w:val="00A07897"/>
    <w:rsid w:val="00A078E1"/>
    <w:rsid w:val="00A07C49"/>
    <w:rsid w:val="00A07F24"/>
    <w:rsid w:val="00A1013B"/>
    <w:rsid w:val="00A10165"/>
    <w:rsid w:val="00A1018B"/>
    <w:rsid w:val="00A10480"/>
    <w:rsid w:val="00A104A6"/>
    <w:rsid w:val="00A10547"/>
    <w:rsid w:val="00A10958"/>
    <w:rsid w:val="00A10A10"/>
    <w:rsid w:val="00A10AA7"/>
    <w:rsid w:val="00A10B44"/>
    <w:rsid w:val="00A10D52"/>
    <w:rsid w:val="00A10DF9"/>
    <w:rsid w:val="00A10FE1"/>
    <w:rsid w:val="00A11309"/>
    <w:rsid w:val="00A1155C"/>
    <w:rsid w:val="00A11896"/>
    <w:rsid w:val="00A118BD"/>
    <w:rsid w:val="00A118CA"/>
    <w:rsid w:val="00A11C97"/>
    <w:rsid w:val="00A11EBE"/>
    <w:rsid w:val="00A11EF1"/>
    <w:rsid w:val="00A11F35"/>
    <w:rsid w:val="00A12585"/>
    <w:rsid w:val="00A12641"/>
    <w:rsid w:val="00A128C8"/>
    <w:rsid w:val="00A12F09"/>
    <w:rsid w:val="00A13028"/>
    <w:rsid w:val="00A13155"/>
    <w:rsid w:val="00A1319D"/>
    <w:rsid w:val="00A131AC"/>
    <w:rsid w:val="00A1379B"/>
    <w:rsid w:val="00A138CD"/>
    <w:rsid w:val="00A138E4"/>
    <w:rsid w:val="00A13A16"/>
    <w:rsid w:val="00A13A93"/>
    <w:rsid w:val="00A13BD0"/>
    <w:rsid w:val="00A14157"/>
    <w:rsid w:val="00A141DD"/>
    <w:rsid w:val="00A14482"/>
    <w:rsid w:val="00A1505D"/>
    <w:rsid w:val="00A15076"/>
    <w:rsid w:val="00A150C2"/>
    <w:rsid w:val="00A150CA"/>
    <w:rsid w:val="00A155F8"/>
    <w:rsid w:val="00A15B7C"/>
    <w:rsid w:val="00A15D1E"/>
    <w:rsid w:val="00A15D6C"/>
    <w:rsid w:val="00A15DA6"/>
    <w:rsid w:val="00A15ECA"/>
    <w:rsid w:val="00A15F71"/>
    <w:rsid w:val="00A15F78"/>
    <w:rsid w:val="00A1617D"/>
    <w:rsid w:val="00A1638E"/>
    <w:rsid w:val="00A163A2"/>
    <w:rsid w:val="00A16581"/>
    <w:rsid w:val="00A1687C"/>
    <w:rsid w:val="00A168FE"/>
    <w:rsid w:val="00A16995"/>
    <w:rsid w:val="00A16A70"/>
    <w:rsid w:val="00A16BBD"/>
    <w:rsid w:val="00A16EAC"/>
    <w:rsid w:val="00A175C1"/>
    <w:rsid w:val="00A1785E"/>
    <w:rsid w:val="00A17A47"/>
    <w:rsid w:val="00A201F2"/>
    <w:rsid w:val="00A207B1"/>
    <w:rsid w:val="00A207CA"/>
    <w:rsid w:val="00A20B3E"/>
    <w:rsid w:val="00A20CF8"/>
    <w:rsid w:val="00A20DEF"/>
    <w:rsid w:val="00A20EC3"/>
    <w:rsid w:val="00A20EE4"/>
    <w:rsid w:val="00A2134E"/>
    <w:rsid w:val="00A21357"/>
    <w:rsid w:val="00A2172E"/>
    <w:rsid w:val="00A218D0"/>
    <w:rsid w:val="00A21A37"/>
    <w:rsid w:val="00A21BFF"/>
    <w:rsid w:val="00A21D6F"/>
    <w:rsid w:val="00A22013"/>
    <w:rsid w:val="00A22229"/>
    <w:rsid w:val="00A224D1"/>
    <w:rsid w:val="00A2250A"/>
    <w:rsid w:val="00A2278A"/>
    <w:rsid w:val="00A22B62"/>
    <w:rsid w:val="00A22C25"/>
    <w:rsid w:val="00A22FEC"/>
    <w:rsid w:val="00A230FF"/>
    <w:rsid w:val="00A23145"/>
    <w:rsid w:val="00A231A5"/>
    <w:rsid w:val="00A2340D"/>
    <w:rsid w:val="00A2350E"/>
    <w:rsid w:val="00A237F6"/>
    <w:rsid w:val="00A239AF"/>
    <w:rsid w:val="00A23A25"/>
    <w:rsid w:val="00A23C83"/>
    <w:rsid w:val="00A23CF2"/>
    <w:rsid w:val="00A23DCB"/>
    <w:rsid w:val="00A243EB"/>
    <w:rsid w:val="00A244AC"/>
    <w:rsid w:val="00A2453E"/>
    <w:rsid w:val="00A24652"/>
    <w:rsid w:val="00A24675"/>
    <w:rsid w:val="00A24C05"/>
    <w:rsid w:val="00A24E71"/>
    <w:rsid w:val="00A24EA9"/>
    <w:rsid w:val="00A2502C"/>
    <w:rsid w:val="00A25311"/>
    <w:rsid w:val="00A253F5"/>
    <w:rsid w:val="00A25436"/>
    <w:rsid w:val="00A2559E"/>
    <w:rsid w:val="00A259AE"/>
    <w:rsid w:val="00A25A04"/>
    <w:rsid w:val="00A25A33"/>
    <w:rsid w:val="00A25A3F"/>
    <w:rsid w:val="00A265BE"/>
    <w:rsid w:val="00A26738"/>
    <w:rsid w:val="00A267A0"/>
    <w:rsid w:val="00A268AC"/>
    <w:rsid w:val="00A268B1"/>
    <w:rsid w:val="00A26913"/>
    <w:rsid w:val="00A26B75"/>
    <w:rsid w:val="00A26D2F"/>
    <w:rsid w:val="00A27060"/>
    <w:rsid w:val="00A2731A"/>
    <w:rsid w:val="00A27485"/>
    <w:rsid w:val="00A276F5"/>
    <w:rsid w:val="00A27760"/>
    <w:rsid w:val="00A27A87"/>
    <w:rsid w:val="00A27CA1"/>
    <w:rsid w:val="00A27D67"/>
    <w:rsid w:val="00A3015B"/>
    <w:rsid w:val="00A301A9"/>
    <w:rsid w:val="00A3040D"/>
    <w:rsid w:val="00A30538"/>
    <w:rsid w:val="00A30881"/>
    <w:rsid w:val="00A308D5"/>
    <w:rsid w:val="00A30A32"/>
    <w:rsid w:val="00A30C2F"/>
    <w:rsid w:val="00A30CF1"/>
    <w:rsid w:val="00A30F9E"/>
    <w:rsid w:val="00A31041"/>
    <w:rsid w:val="00A3125C"/>
    <w:rsid w:val="00A3147F"/>
    <w:rsid w:val="00A314B4"/>
    <w:rsid w:val="00A316CD"/>
    <w:rsid w:val="00A3184F"/>
    <w:rsid w:val="00A31980"/>
    <w:rsid w:val="00A319DD"/>
    <w:rsid w:val="00A31A36"/>
    <w:rsid w:val="00A31ADE"/>
    <w:rsid w:val="00A31B95"/>
    <w:rsid w:val="00A31BBB"/>
    <w:rsid w:val="00A31C29"/>
    <w:rsid w:val="00A31CC5"/>
    <w:rsid w:val="00A31DD4"/>
    <w:rsid w:val="00A31F9C"/>
    <w:rsid w:val="00A31FAD"/>
    <w:rsid w:val="00A32055"/>
    <w:rsid w:val="00A32100"/>
    <w:rsid w:val="00A322E4"/>
    <w:rsid w:val="00A322E5"/>
    <w:rsid w:val="00A32950"/>
    <w:rsid w:val="00A32AD0"/>
    <w:rsid w:val="00A32BC8"/>
    <w:rsid w:val="00A32C94"/>
    <w:rsid w:val="00A32D89"/>
    <w:rsid w:val="00A32E14"/>
    <w:rsid w:val="00A32F62"/>
    <w:rsid w:val="00A32FA5"/>
    <w:rsid w:val="00A32FC6"/>
    <w:rsid w:val="00A330D2"/>
    <w:rsid w:val="00A331AB"/>
    <w:rsid w:val="00A331F7"/>
    <w:rsid w:val="00A334F9"/>
    <w:rsid w:val="00A33540"/>
    <w:rsid w:val="00A337E8"/>
    <w:rsid w:val="00A33B70"/>
    <w:rsid w:val="00A33C22"/>
    <w:rsid w:val="00A34126"/>
    <w:rsid w:val="00A3481F"/>
    <w:rsid w:val="00A3490B"/>
    <w:rsid w:val="00A34AB8"/>
    <w:rsid w:val="00A34BE1"/>
    <w:rsid w:val="00A34D5F"/>
    <w:rsid w:val="00A350EE"/>
    <w:rsid w:val="00A35256"/>
    <w:rsid w:val="00A353D3"/>
    <w:rsid w:val="00A355E1"/>
    <w:rsid w:val="00A356C0"/>
    <w:rsid w:val="00A35876"/>
    <w:rsid w:val="00A35E73"/>
    <w:rsid w:val="00A35E8A"/>
    <w:rsid w:val="00A35FB8"/>
    <w:rsid w:val="00A35FFE"/>
    <w:rsid w:val="00A362F7"/>
    <w:rsid w:val="00A36457"/>
    <w:rsid w:val="00A36839"/>
    <w:rsid w:val="00A368BB"/>
    <w:rsid w:val="00A36967"/>
    <w:rsid w:val="00A369ED"/>
    <w:rsid w:val="00A36DA5"/>
    <w:rsid w:val="00A36DE8"/>
    <w:rsid w:val="00A36F79"/>
    <w:rsid w:val="00A373D2"/>
    <w:rsid w:val="00A374E4"/>
    <w:rsid w:val="00A37555"/>
    <w:rsid w:val="00A376D5"/>
    <w:rsid w:val="00A3775B"/>
    <w:rsid w:val="00A3798A"/>
    <w:rsid w:val="00A379E3"/>
    <w:rsid w:val="00A379FE"/>
    <w:rsid w:val="00A37A49"/>
    <w:rsid w:val="00A37BB1"/>
    <w:rsid w:val="00A37C9B"/>
    <w:rsid w:val="00A37D48"/>
    <w:rsid w:val="00A40036"/>
    <w:rsid w:val="00A401E1"/>
    <w:rsid w:val="00A40543"/>
    <w:rsid w:val="00A405A6"/>
    <w:rsid w:val="00A405C4"/>
    <w:rsid w:val="00A406E7"/>
    <w:rsid w:val="00A4070F"/>
    <w:rsid w:val="00A40C2C"/>
    <w:rsid w:val="00A40ECA"/>
    <w:rsid w:val="00A4121A"/>
    <w:rsid w:val="00A41324"/>
    <w:rsid w:val="00A41339"/>
    <w:rsid w:val="00A415FF"/>
    <w:rsid w:val="00A41758"/>
    <w:rsid w:val="00A41798"/>
    <w:rsid w:val="00A41D2B"/>
    <w:rsid w:val="00A41D9D"/>
    <w:rsid w:val="00A4200C"/>
    <w:rsid w:val="00A42069"/>
    <w:rsid w:val="00A422C6"/>
    <w:rsid w:val="00A42369"/>
    <w:rsid w:val="00A425F0"/>
    <w:rsid w:val="00A427BB"/>
    <w:rsid w:val="00A42BBF"/>
    <w:rsid w:val="00A42CBE"/>
    <w:rsid w:val="00A42CF6"/>
    <w:rsid w:val="00A42E16"/>
    <w:rsid w:val="00A42F1A"/>
    <w:rsid w:val="00A42F99"/>
    <w:rsid w:val="00A43101"/>
    <w:rsid w:val="00A43195"/>
    <w:rsid w:val="00A4322B"/>
    <w:rsid w:val="00A433BF"/>
    <w:rsid w:val="00A434D1"/>
    <w:rsid w:val="00A43698"/>
    <w:rsid w:val="00A43861"/>
    <w:rsid w:val="00A43ABB"/>
    <w:rsid w:val="00A43CDC"/>
    <w:rsid w:val="00A43CFE"/>
    <w:rsid w:val="00A43F69"/>
    <w:rsid w:val="00A442E9"/>
    <w:rsid w:val="00A4445A"/>
    <w:rsid w:val="00A4458F"/>
    <w:rsid w:val="00A445D9"/>
    <w:rsid w:val="00A445E7"/>
    <w:rsid w:val="00A44659"/>
    <w:rsid w:val="00A44AEF"/>
    <w:rsid w:val="00A44BAE"/>
    <w:rsid w:val="00A450FF"/>
    <w:rsid w:val="00A456A9"/>
    <w:rsid w:val="00A456D7"/>
    <w:rsid w:val="00A45716"/>
    <w:rsid w:val="00A458E2"/>
    <w:rsid w:val="00A45A44"/>
    <w:rsid w:val="00A45B60"/>
    <w:rsid w:val="00A45C9E"/>
    <w:rsid w:val="00A45E6D"/>
    <w:rsid w:val="00A45FE5"/>
    <w:rsid w:val="00A46070"/>
    <w:rsid w:val="00A4668F"/>
    <w:rsid w:val="00A466F6"/>
    <w:rsid w:val="00A469C6"/>
    <w:rsid w:val="00A46A1F"/>
    <w:rsid w:val="00A46C6E"/>
    <w:rsid w:val="00A46E85"/>
    <w:rsid w:val="00A46F1A"/>
    <w:rsid w:val="00A46F5B"/>
    <w:rsid w:val="00A47028"/>
    <w:rsid w:val="00A470AE"/>
    <w:rsid w:val="00A4719A"/>
    <w:rsid w:val="00A47447"/>
    <w:rsid w:val="00A4788B"/>
    <w:rsid w:val="00A47B9C"/>
    <w:rsid w:val="00A50050"/>
    <w:rsid w:val="00A505AA"/>
    <w:rsid w:val="00A5064B"/>
    <w:rsid w:val="00A5067D"/>
    <w:rsid w:val="00A506EA"/>
    <w:rsid w:val="00A50786"/>
    <w:rsid w:val="00A50944"/>
    <w:rsid w:val="00A509AE"/>
    <w:rsid w:val="00A50A4D"/>
    <w:rsid w:val="00A50B16"/>
    <w:rsid w:val="00A50C00"/>
    <w:rsid w:val="00A51035"/>
    <w:rsid w:val="00A510A3"/>
    <w:rsid w:val="00A510E9"/>
    <w:rsid w:val="00A518D4"/>
    <w:rsid w:val="00A5191E"/>
    <w:rsid w:val="00A51947"/>
    <w:rsid w:val="00A51BBF"/>
    <w:rsid w:val="00A51E5C"/>
    <w:rsid w:val="00A51E63"/>
    <w:rsid w:val="00A51F75"/>
    <w:rsid w:val="00A51F8F"/>
    <w:rsid w:val="00A520A9"/>
    <w:rsid w:val="00A520D7"/>
    <w:rsid w:val="00A520E7"/>
    <w:rsid w:val="00A5210F"/>
    <w:rsid w:val="00A5217C"/>
    <w:rsid w:val="00A52244"/>
    <w:rsid w:val="00A522C7"/>
    <w:rsid w:val="00A522E9"/>
    <w:rsid w:val="00A523CA"/>
    <w:rsid w:val="00A524F8"/>
    <w:rsid w:val="00A52534"/>
    <w:rsid w:val="00A526D9"/>
    <w:rsid w:val="00A52768"/>
    <w:rsid w:val="00A52796"/>
    <w:rsid w:val="00A5294A"/>
    <w:rsid w:val="00A52A38"/>
    <w:rsid w:val="00A52A76"/>
    <w:rsid w:val="00A52D77"/>
    <w:rsid w:val="00A52DB3"/>
    <w:rsid w:val="00A53086"/>
    <w:rsid w:val="00A530C1"/>
    <w:rsid w:val="00A530FF"/>
    <w:rsid w:val="00A531A8"/>
    <w:rsid w:val="00A53246"/>
    <w:rsid w:val="00A53483"/>
    <w:rsid w:val="00A53BA7"/>
    <w:rsid w:val="00A53D66"/>
    <w:rsid w:val="00A53D6A"/>
    <w:rsid w:val="00A5408C"/>
    <w:rsid w:val="00A540F3"/>
    <w:rsid w:val="00A542CF"/>
    <w:rsid w:val="00A5435E"/>
    <w:rsid w:val="00A545C5"/>
    <w:rsid w:val="00A547AA"/>
    <w:rsid w:val="00A547AB"/>
    <w:rsid w:val="00A54CEC"/>
    <w:rsid w:val="00A54D0F"/>
    <w:rsid w:val="00A54DAE"/>
    <w:rsid w:val="00A54E0D"/>
    <w:rsid w:val="00A55101"/>
    <w:rsid w:val="00A5515C"/>
    <w:rsid w:val="00A55277"/>
    <w:rsid w:val="00A552B0"/>
    <w:rsid w:val="00A5552B"/>
    <w:rsid w:val="00A556B5"/>
    <w:rsid w:val="00A55B3C"/>
    <w:rsid w:val="00A55B7A"/>
    <w:rsid w:val="00A55EAA"/>
    <w:rsid w:val="00A55F92"/>
    <w:rsid w:val="00A563AC"/>
    <w:rsid w:val="00A56613"/>
    <w:rsid w:val="00A56AE3"/>
    <w:rsid w:val="00A56BA6"/>
    <w:rsid w:val="00A56C1C"/>
    <w:rsid w:val="00A57060"/>
    <w:rsid w:val="00A57207"/>
    <w:rsid w:val="00A57219"/>
    <w:rsid w:val="00A572BE"/>
    <w:rsid w:val="00A57529"/>
    <w:rsid w:val="00A57857"/>
    <w:rsid w:val="00A57875"/>
    <w:rsid w:val="00A57C1F"/>
    <w:rsid w:val="00A57C34"/>
    <w:rsid w:val="00A57DCE"/>
    <w:rsid w:val="00A57FDE"/>
    <w:rsid w:val="00A60003"/>
    <w:rsid w:val="00A600A6"/>
    <w:rsid w:val="00A60121"/>
    <w:rsid w:val="00A6019E"/>
    <w:rsid w:val="00A601FD"/>
    <w:rsid w:val="00A60298"/>
    <w:rsid w:val="00A6037C"/>
    <w:rsid w:val="00A60410"/>
    <w:rsid w:val="00A604DC"/>
    <w:rsid w:val="00A605BD"/>
    <w:rsid w:val="00A60710"/>
    <w:rsid w:val="00A608E7"/>
    <w:rsid w:val="00A60A43"/>
    <w:rsid w:val="00A60B5F"/>
    <w:rsid w:val="00A60ECF"/>
    <w:rsid w:val="00A61000"/>
    <w:rsid w:val="00A612FF"/>
    <w:rsid w:val="00A61375"/>
    <w:rsid w:val="00A614D8"/>
    <w:rsid w:val="00A61635"/>
    <w:rsid w:val="00A61813"/>
    <w:rsid w:val="00A61BCA"/>
    <w:rsid w:val="00A61E4D"/>
    <w:rsid w:val="00A622FF"/>
    <w:rsid w:val="00A62530"/>
    <w:rsid w:val="00A625B5"/>
    <w:rsid w:val="00A627D5"/>
    <w:rsid w:val="00A6280F"/>
    <w:rsid w:val="00A62B0B"/>
    <w:rsid w:val="00A62F37"/>
    <w:rsid w:val="00A6324E"/>
    <w:rsid w:val="00A632AC"/>
    <w:rsid w:val="00A6331F"/>
    <w:rsid w:val="00A6337B"/>
    <w:rsid w:val="00A63380"/>
    <w:rsid w:val="00A633D6"/>
    <w:rsid w:val="00A636E8"/>
    <w:rsid w:val="00A63B01"/>
    <w:rsid w:val="00A63E63"/>
    <w:rsid w:val="00A63EF2"/>
    <w:rsid w:val="00A6406F"/>
    <w:rsid w:val="00A640A3"/>
    <w:rsid w:val="00A640C7"/>
    <w:rsid w:val="00A64263"/>
    <w:rsid w:val="00A643F4"/>
    <w:rsid w:val="00A644F4"/>
    <w:rsid w:val="00A64B5A"/>
    <w:rsid w:val="00A64B6F"/>
    <w:rsid w:val="00A64BC5"/>
    <w:rsid w:val="00A64BE3"/>
    <w:rsid w:val="00A64C5B"/>
    <w:rsid w:val="00A64DD5"/>
    <w:rsid w:val="00A650C3"/>
    <w:rsid w:val="00A6516D"/>
    <w:rsid w:val="00A65366"/>
    <w:rsid w:val="00A65A7B"/>
    <w:rsid w:val="00A65BDC"/>
    <w:rsid w:val="00A66030"/>
    <w:rsid w:val="00A66045"/>
    <w:rsid w:val="00A66075"/>
    <w:rsid w:val="00A6646F"/>
    <w:rsid w:val="00A664BC"/>
    <w:rsid w:val="00A66770"/>
    <w:rsid w:val="00A66A83"/>
    <w:rsid w:val="00A66BEB"/>
    <w:rsid w:val="00A66BF3"/>
    <w:rsid w:val="00A66E8B"/>
    <w:rsid w:val="00A66EE7"/>
    <w:rsid w:val="00A6702F"/>
    <w:rsid w:val="00A6731C"/>
    <w:rsid w:val="00A67337"/>
    <w:rsid w:val="00A675D5"/>
    <w:rsid w:val="00A67AE2"/>
    <w:rsid w:val="00A67BDA"/>
    <w:rsid w:val="00A67CCE"/>
    <w:rsid w:val="00A67E2E"/>
    <w:rsid w:val="00A67F5B"/>
    <w:rsid w:val="00A70247"/>
    <w:rsid w:val="00A7028A"/>
    <w:rsid w:val="00A703C4"/>
    <w:rsid w:val="00A70756"/>
    <w:rsid w:val="00A7095C"/>
    <w:rsid w:val="00A70A08"/>
    <w:rsid w:val="00A70A7B"/>
    <w:rsid w:val="00A70EBA"/>
    <w:rsid w:val="00A70EC0"/>
    <w:rsid w:val="00A70EF7"/>
    <w:rsid w:val="00A70F07"/>
    <w:rsid w:val="00A70F0E"/>
    <w:rsid w:val="00A710B0"/>
    <w:rsid w:val="00A711CE"/>
    <w:rsid w:val="00A713F9"/>
    <w:rsid w:val="00A71415"/>
    <w:rsid w:val="00A716FB"/>
    <w:rsid w:val="00A71856"/>
    <w:rsid w:val="00A71A56"/>
    <w:rsid w:val="00A71E7F"/>
    <w:rsid w:val="00A71EB6"/>
    <w:rsid w:val="00A71F59"/>
    <w:rsid w:val="00A72120"/>
    <w:rsid w:val="00A72292"/>
    <w:rsid w:val="00A7252E"/>
    <w:rsid w:val="00A72A18"/>
    <w:rsid w:val="00A72E00"/>
    <w:rsid w:val="00A72F99"/>
    <w:rsid w:val="00A73460"/>
    <w:rsid w:val="00A734B1"/>
    <w:rsid w:val="00A73589"/>
    <w:rsid w:val="00A73611"/>
    <w:rsid w:val="00A73677"/>
    <w:rsid w:val="00A739CE"/>
    <w:rsid w:val="00A739CF"/>
    <w:rsid w:val="00A73BA9"/>
    <w:rsid w:val="00A73CEB"/>
    <w:rsid w:val="00A73ECA"/>
    <w:rsid w:val="00A73FE7"/>
    <w:rsid w:val="00A74095"/>
    <w:rsid w:val="00A7419B"/>
    <w:rsid w:val="00A741BE"/>
    <w:rsid w:val="00A7437E"/>
    <w:rsid w:val="00A74425"/>
    <w:rsid w:val="00A74443"/>
    <w:rsid w:val="00A7463A"/>
    <w:rsid w:val="00A7483D"/>
    <w:rsid w:val="00A7487B"/>
    <w:rsid w:val="00A749DA"/>
    <w:rsid w:val="00A74C7E"/>
    <w:rsid w:val="00A74CA4"/>
    <w:rsid w:val="00A7501D"/>
    <w:rsid w:val="00A75188"/>
    <w:rsid w:val="00A75194"/>
    <w:rsid w:val="00A752EF"/>
    <w:rsid w:val="00A7563B"/>
    <w:rsid w:val="00A75884"/>
    <w:rsid w:val="00A75971"/>
    <w:rsid w:val="00A7599C"/>
    <w:rsid w:val="00A75A7C"/>
    <w:rsid w:val="00A75B79"/>
    <w:rsid w:val="00A75DB5"/>
    <w:rsid w:val="00A75E3E"/>
    <w:rsid w:val="00A75E4F"/>
    <w:rsid w:val="00A75F06"/>
    <w:rsid w:val="00A75F40"/>
    <w:rsid w:val="00A76025"/>
    <w:rsid w:val="00A76027"/>
    <w:rsid w:val="00A761BA"/>
    <w:rsid w:val="00A763A3"/>
    <w:rsid w:val="00A76432"/>
    <w:rsid w:val="00A7657D"/>
    <w:rsid w:val="00A76613"/>
    <w:rsid w:val="00A768AB"/>
    <w:rsid w:val="00A7697F"/>
    <w:rsid w:val="00A76C73"/>
    <w:rsid w:val="00A76DCA"/>
    <w:rsid w:val="00A76F60"/>
    <w:rsid w:val="00A77333"/>
    <w:rsid w:val="00A7738A"/>
    <w:rsid w:val="00A773AF"/>
    <w:rsid w:val="00A77538"/>
    <w:rsid w:val="00A778AA"/>
    <w:rsid w:val="00A77AE6"/>
    <w:rsid w:val="00A77B3E"/>
    <w:rsid w:val="00A80287"/>
    <w:rsid w:val="00A805CF"/>
    <w:rsid w:val="00A80865"/>
    <w:rsid w:val="00A808E4"/>
    <w:rsid w:val="00A80DDE"/>
    <w:rsid w:val="00A80EC8"/>
    <w:rsid w:val="00A81103"/>
    <w:rsid w:val="00A8114F"/>
    <w:rsid w:val="00A817E2"/>
    <w:rsid w:val="00A817FF"/>
    <w:rsid w:val="00A819A5"/>
    <w:rsid w:val="00A81B22"/>
    <w:rsid w:val="00A81BDE"/>
    <w:rsid w:val="00A81BE3"/>
    <w:rsid w:val="00A81C93"/>
    <w:rsid w:val="00A81EF6"/>
    <w:rsid w:val="00A82107"/>
    <w:rsid w:val="00A821E0"/>
    <w:rsid w:val="00A822F7"/>
    <w:rsid w:val="00A82820"/>
    <w:rsid w:val="00A82A9F"/>
    <w:rsid w:val="00A82B7B"/>
    <w:rsid w:val="00A82B99"/>
    <w:rsid w:val="00A82C08"/>
    <w:rsid w:val="00A82EE0"/>
    <w:rsid w:val="00A83019"/>
    <w:rsid w:val="00A83187"/>
    <w:rsid w:val="00A832DF"/>
    <w:rsid w:val="00A8331B"/>
    <w:rsid w:val="00A833C4"/>
    <w:rsid w:val="00A8350D"/>
    <w:rsid w:val="00A8354B"/>
    <w:rsid w:val="00A83657"/>
    <w:rsid w:val="00A837F6"/>
    <w:rsid w:val="00A839D1"/>
    <w:rsid w:val="00A83A22"/>
    <w:rsid w:val="00A83AFF"/>
    <w:rsid w:val="00A83BE0"/>
    <w:rsid w:val="00A83D9B"/>
    <w:rsid w:val="00A83EFC"/>
    <w:rsid w:val="00A84087"/>
    <w:rsid w:val="00A8409E"/>
    <w:rsid w:val="00A8428D"/>
    <w:rsid w:val="00A842A5"/>
    <w:rsid w:val="00A844A8"/>
    <w:rsid w:val="00A84804"/>
    <w:rsid w:val="00A8497F"/>
    <w:rsid w:val="00A849D9"/>
    <w:rsid w:val="00A84ACA"/>
    <w:rsid w:val="00A84B5E"/>
    <w:rsid w:val="00A84D2D"/>
    <w:rsid w:val="00A84D31"/>
    <w:rsid w:val="00A84DF2"/>
    <w:rsid w:val="00A84E42"/>
    <w:rsid w:val="00A8522E"/>
    <w:rsid w:val="00A852B6"/>
    <w:rsid w:val="00A852F5"/>
    <w:rsid w:val="00A8566D"/>
    <w:rsid w:val="00A856F7"/>
    <w:rsid w:val="00A85A94"/>
    <w:rsid w:val="00A85BDA"/>
    <w:rsid w:val="00A85C83"/>
    <w:rsid w:val="00A85E09"/>
    <w:rsid w:val="00A861D2"/>
    <w:rsid w:val="00A8625B"/>
    <w:rsid w:val="00A8660A"/>
    <w:rsid w:val="00A868A8"/>
    <w:rsid w:val="00A86BC1"/>
    <w:rsid w:val="00A86F4A"/>
    <w:rsid w:val="00A8706A"/>
    <w:rsid w:val="00A87317"/>
    <w:rsid w:val="00A8748F"/>
    <w:rsid w:val="00A87659"/>
    <w:rsid w:val="00A87ADB"/>
    <w:rsid w:val="00A87B6A"/>
    <w:rsid w:val="00A87BEE"/>
    <w:rsid w:val="00A87CC9"/>
    <w:rsid w:val="00A87D59"/>
    <w:rsid w:val="00A87F0B"/>
    <w:rsid w:val="00A901C6"/>
    <w:rsid w:val="00A901F9"/>
    <w:rsid w:val="00A9033A"/>
    <w:rsid w:val="00A903B5"/>
    <w:rsid w:val="00A903CB"/>
    <w:rsid w:val="00A9040F"/>
    <w:rsid w:val="00A90569"/>
    <w:rsid w:val="00A90735"/>
    <w:rsid w:val="00A9082C"/>
    <w:rsid w:val="00A9083A"/>
    <w:rsid w:val="00A90967"/>
    <w:rsid w:val="00A909F4"/>
    <w:rsid w:val="00A90B3B"/>
    <w:rsid w:val="00A90D78"/>
    <w:rsid w:val="00A90EDA"/>
    <w:rsid w:val="00A910B8"/>
    <w:rsid w:val="00A91107"/>
    <w:rsid w:val="00A911CF"/>
    <w:rsid w:val="00A91248"/>
    <w:rsid w:val="00A91380"/>
    <w:rsid w:val="00A913BC"/>
    <w:rsid w:val="00A9167E"/>
    <w:rsid w:val="00A91AAC"/>
    <w:rsid w:val="00A91B06"/>
    <w:rsid w:val="00A91FE7"/>
    <w:rsid w:val="00A920DB"/>
    <w:rsid w:val="00A92285"/>
    <w:rsid w:val="00A922F7"/>
    <w:rsid w:val="00A92551"/>
    <w:rsid w:val="00A92767"/>
    <w:rsid w:val="00A927A2"/>
    <w:rsid w:val="00A927B5"/>
    <w:rsid w:val="00A930FB"/>
    <w:rsid w:val="00A931A9"/>
    <w:rsid w:val="00A93355"/>
    <w:rsid w:val="00A933A6"/>
    <w:rsid w:val="00A9350E"/>
    <w:rsid w:val="00A9351A"/>
    <w:rsid w:val="00A9366D"/>
    <w:rsid w:val="00A93692"/>
    <w:rsid w:val="00A93775"/>
    <w:rsid w:val="00A93944"/>
    <w:rsid w:val="00A93968"/>
    <w:rsid w:val="00A93AD6"/>
    <w:rsid w:val="00A93D4B"/>
    <w:rsid w:val="00A93ED1"/>
    <w:rsid w:val="00A94301"/>
    <w:rsid w:val="00A94632"/>
    <w:rsid w:val="00A946ED"/>
    <w:rsid w:val="00A94922"/>
    <w:rsid w:val="00A949E6"/>
    <w:rsid w:val="00A94D4C"/>
    <w:rsid w:val="00A94E3C"/>
    <w:rsid w:val="00A94EAA"/>
    <w:rsid w:val="00A9513C"/>
    <w:rsid w:val="00A953D0"/>
    <w:rsid w:val="00A953D6"/>
    <w:rsid w:val="00A95753"/>
    <w:rsid w:val="00A959C8"/>
    <w:rsid w:val="00A95A58"/>
    <w:rsid w:val="00A95B1A"/>
    <w:rsid w:val="00A95F5F"/>
    <w:rsid w:val="00A960D9"/>
    <w:rsid w:val="00A96470"/>
    <w:rsid w:val="00A96531"/>
    <w:rsid w:val="00A96691"/>
    <w:rsid w:val="00A967F7"/>
    <w:rsid w:val="00A96959"/>
    <w:rsid w:val="00A96BE7"/>
    <w:rsid w:val="00A96CAF"/>
    <w:rsid w:val="00A96EEC"/>
    <w:rsid w:val="00A96EF6"/>
    <w:rsid w:val="00A96F27"/>
    <w:rsid w:val="00A96F56"/>
    <w:rsid w:val="00A9707D"/>
    <w:rsid w:val="00A9709B"/>
    <w:rsid w:val="00A971DA"/>
    <w:rsid w:val="00A9748F"/>
    <w:rsid w:val="00A9751D"/>
    <w:rsid w:val="00A97613"/>
    <w:rsid w:val="00A97623"/>
    <w:rsid w:val="00A97661"/>
    <w:rsid w:val="00A9766E"/>
    <w:rsid w:val="00A9769A"/>
    <w:rsid w:val="00A976E4"/>
    <w:rsid w:val="00A977FC"/>
    <w:rsid w:val="00A97AB9"/>
    <w:rsid w:val="00A97C69"/>
    <w:rsid w:val="00A97DCB"/>
    <w:rsid w:val="00A97EFE"/>
    <w:rsid w:val="00AA0214"/>
    <w:rsid w:val="00AA0516"/>
    <w:rsid w:val="00AA055F"/>
    <w:rsid w:val="00AA0626"/>
    <w:rsid w:val="00AA0C45"/>
    <w:rsid w:val="00AA0FA7"/>
    <w:rsid w:val="00AA1184"/>
    <w:rsid w:val="00AA1283"/>
    <w:rsid w:val="00AA128A"/>
    <w:rsid w:val="00AA15D7"/>
    <w:rsid w:val="00AA1801"/>
    <w:rsid w:val="00AA181D"/>
    <w:rsid w:val="00AA1A7E"/>
    <w:rsid w:val="00AA21F4"/>
    <w:rsid w:val="00AA225D"/>
    <w:rsid w:val="00AA2375"/>
    <w:rsid w:val="00AA24CB"/>
    <w:rsid w:val="00AA280E"/>
    <w:rsid w:val="00AA28A6"/>
    <w:rsid w:val="00AA293F"/>
    <w:rsid w:val="00AA36A2"/>
    <w:rsid w:val="00AA36BA"/>
    <w:rsid w:val="00AA3758"/>
    <w:rsid w:val="00AA39BD"/>
    <w:rsid w:val="00AA3A22"/>
    <w:rsid w:val="00AA3ACB"/>
    <w:rsid w:val="00AA3CC2"/>
    <w:rsid w:val="00AA3FB9"/>
    <w:rsid w:val="00AA40A4"/>
    <w:rsid w:val="00AA41B9"/>
    <w:rsid w:val="00AA42E4"/>
    <w:rsid w:val="00AA4331"/>
    <w:rsid w:val="00AA4376"/>
    <w:rsid w:val="00AA43E1"/>
    <w:rsid w:val="00AA4472"/>
    <w:rsid w:val="00AA4FCE"/>
    <w:rsid w:val="00AA5046"/>
    <w:rsid w:val="00AA5246"/>
    <w:rsid w:val="00AA5366"/>
    <w:rsid w:val="00AA5560"/>
    <w:rsid w:val="00AA5789"/>
    <w:rsid w:val="00AA593D"/>
    <w:rsid w:val="00AA5A50"/>
    <w:rsid w:val="00AA5D1C"/>
    <w:rsid w:val="00AA5D3F"/>
    <w:rsid w:val="00AA5D99"/>
    <w:rsid w:val="00AA67BF"/>
    <w:rsid w:val="00AA67DA"/>
    <w:rsid w:val="00AA6A1D"/>
    <w:rsid w:val="00AA6AD3"/>
    <w:rsid w:val="00AA6D15"/>
    <w:rsid w:val="00AA6E04"/>
    <w:rsid w:val="00AA6EC6"/>
    <w:rsid w:val="00AA7081"/>
    <w:rsid w:val="00AA7310"/>
    <w:rsid w:val="00AA7414"/>
    <w:rsid w:val="00AA741B"/>
    <w:rsid w:val="00AA778D"/>
    <w:rsid w:val="00AA786C"/>
    <w:rsid w:val="00AA78D9"/>
    <w:rsid w:val="00AA7A2C"/>
    <w:rsid w:val="00AA7A31"/>
    <w:rsid w:val="00AA7C5C"/>
    <w:rsid w:val="00AA7D0B"/>
    <w:rsid w:val="00AA7E94"/>
    <w:rsid w:val="00AA7ED8"/>
    <w:rsid w:val="00AB001B"/>
    <w:rsid w:val="00AB02F6"/>
    <w:rsid w:val="00AB0697"/>
    <w:rsid w:val="00AB0883"/>
    <w:rsid w:val="00AB0990"/>
    <w:rsid w:val="00AB0AC6"/>
    <w:rsid w:val="00AB0C08"/>
    <w:rsid w:val="00AB0CE0"/>
    <w:rsid w:val="00AB0D9B"/>
    <w:rsid w:val="00AB0DD0"/>
    <w:rsid w:val="00AB0E3C"/>
    <w:rsid w:val="00AB0F01"/>
    <w:rsid w:val="00AB0F36"/>
    <w:rsid w:val="00AB1097"/>
    <w:rsid w:val="00AB10BA"/>
    <w:rsid w:val="00AB1182"/>
    <w:rsid w:val="00AB122F"/>
    <w:rsid w:val="00AB134D"/>
    <w:rsid w:val="00AB1377"/>
    <w:rsid w:val="00AB141F"/>
    <w:rsid w:val="00AB14B1"/>
    <w:rsid w:val="00AB1624"/>
    <w:rsid w:val="00AB16F7"/>
    <w:rsid w:val="00AB1748"/>
    <w:rsid w:val="00AB191C"/>
    <w:rsid w:val="00AB1951"/>
    <w:rsid w:val="00AB19C7"/>
    <w:rsid w:val="00AB1DFB"/>
    <w:rsid w:val="00AB1E73"/>
    <w:rsid w:val="00AB1E77"/>
    <w:rsid w:val="00AB1F88"/>
    <w:rsid w:val="00AB2130"/>
    <w:rsid w:val="00AB214B"/>
    <w:rsid w:val="00AB223F"/>
    <w:rsid w:val="00AB2319"/>
    <w:rsid w:val="00AB24AD"/>
    <w:rsid w:val="00AB24EB"/>
    <w:rsid w:val="00AB281A"/>
    <w:rsid w:val="00AB2A3B"/>
    <w:rsid w:val="00AB2CDF"/>
    <w:rsid w:val="00AB2D6C"/>
    <w:rsid w:val="00AB2EDD"/>
    <w:rsid w:val="00AB2FAE"/>
    <w:rsid w:val="00AB317A"/>
    <w:rsid w:val="00AB32CC"/>
    <w:rsid w:val="00AB35B9"/>
    <w:rsid w:val="00AB36AD"/>
    <w:rsid w:val="00AB375A"/>
    <w:rsid w:val="00AB38B2"/>
    <w:rsid w:val="00AB3BCF"/>
    <w:rsid w:val="00AB3D14"/>
    <w:rsid w:val="00AB3DE4"/>
    <w:rsid w:val="00AB3EC1"/>
    <w:rsid w:val="00AB41E1"/>
    <w:rsid w:val="00AB44A2"/>
    <w:rsid w:val="00AB4736"/>
    <w:rsid w:val="00AB4A8C"/>
    <w:rsid w:val="00AB4A9B"/>
    <w:rsid w:val="00AB4C0F"/>
    <w:rsid w:val="00AB4F73"/>
    <w:rsid w:val="00AB4F93"/>
    <w:rsid w:val="00AB4FE7"/>
    <w:rsid w:val="00AB5377"/>
    <w:rsid w:val="00AB5570"/>
    <w:rsid w:val="00AB5891"/>
    <w:rsid w:val="00AB5998"/>
    <w:rsid w:val="00AB59AA"/>
    <w:rsid w:val="00AB5A1A"/>
    <w:rsid w:val="00AB5AC5"/>
    <w:rsid w:val="00AB5C4A"/>
    <w:rsid w:val="00AB5D61"/>
    <w:rsid w:val="00AB651F"/>
    <w:rsid w:val="00AB6575"/>
    <w:rsid w:val="00AB65ED"/>
    <w:rsid w:val="00AB67D4"/>
    <w:rsid w:val="00AB695E"/>
    <w:rsid w:val="00AB6992"/>
    <w:rsid w:val="00AB6B14"/>
    <w:rsid w:val="00AB6B78"/>
    <w:rsid w:val="00AB6BD1"/>
    <w:rsid w:val="00AB6D4D"/>
    <w:rsid w:val="00AB6D9A"/>
    <w:rsid w:val="00AB6F3E"/>
    <w:rsid w:val="00AB72A9"/>
    <w:rsid w:val="00AB758B"/>
    <w:rsid w:val="00AB759A"/>
    <w:rsid w:val="00AB76A3"/>
    <w:rsid w:val="00AB7B43"/>
    <w:rsid w:val="00AB7B4E"/>
    <w:rsid w:val="00AB7B93"/>
    <w:rsid w:val="00AB7BB0"/>
    <w:rsid w:val="00AB7DE3"/>
    <w:rsid w:val="00AB7EA3"/>
    <w:rsid w:val="00AC0115"/>
    <w:rsid w:val="00AC013E"/>
    <w:rsid w:val="00AC04A0"/>
    <w:rsid w:val="00AC0913"/>
    <w:rsid w:val="00AC0986"/>
    <w:rsid w:val="00AC0AA4"/>
    <w:rsid w:val="00AC0B82"/>
    <w:rsid w:val="00AC0B86"/>
    <w:rsid w:val="00AC0C39"/>
    <w:rsid w:val="00AC0D1F"/>
    <w:rsid w:val="00AC0D3D"/>
    <w:rsid w:val="00AC0F1E"/>
    <w:rsid w:val="00AC104F"/>
    <w:rsid w:val="00AC1164"/>
    <w:rsid w:val="00AC12F3"/>
    <w:rsid w:val="00AC1663"/>
    <w:rsid w:val="00AC1689"/>
    <w:rsid w:val="00AC1900"/>
    <w:rsid w:val="00AC23EB"/>
    <w:rsid w:val="00AC24EC"/>
    <w:rsid w:val="00AC2541"/>
    <w:rsid w:val="00AC2559"/>
    <w:rsid w:val="00AC257B"/>
    <w:rsid w:val="00AC2976"/>
    <w:rsid w:val="00AC2A12"/>
    <w:rsid w:val="00AC2A78"/>
    <w:rsid w:val="00AC2AAD"/>
    <w:rsid w:val="00AC2ACD"/>
    <w:rsid w:val="00AC2AD7"/>
    <w:rsid w:val="00AC2B59"/>
    <w:rsid w:val="00AC2D63"/>
    <w:rsid w:val="00AC2D78"/>
    <w:rsid w:val="00AC2EDB"/>
    <w:rsid w:val="00AC3064"/>
    <w:rsid w:val="00AC30E3"/>
    <w:rsid w:val="00AC3819"/>
    <w:rsid w:val="00AC397F"/>
    <w:rsid w:val="00AC3A48"/>
    <w:rsid w:val="00AC3B02"/>
    <w:rsid w:val="00AC3D6E"/>
    <w:rsid w:val="00AC3E77"/>
    <w:rsid w:val="00AC4126"/>
    <w:rsid w:val="00AC41D5"/>
    <w:rsid w:val="00AC43E1"/>
    <w:rsid w:val="00AC47B8"/>
    <w:rsid w:val="00AC486C"/>
    <w:rsid w:val="00AC4A64"/>
    <w:rsid w:val="00AC4AA6"/>
    <w:rsid w:val="00AC4B26"/>
    <w:rsid w:val="00AC4D9A"/>
    <w:rsid w:val="00AC4DA5"/>
    <w:rsid w:val="00AC4E3B"/>
    <w:rsid w:val="00AC4E6F"/>
    <w:rsid w:val="00AC4FF9"/>
    <w:rsid w:val="00AC50AB"/>
    <w:rsid w:val="00AC511D"/>
    <w:rsid w:val="00AC512D"/>
    <w:rsid w:val="00AC531C"/>
    <w:rsid w:val="00AC5328"/>
    <w:rsid w:val="00AC5383"/>
    <w:rsid w:val="00AC584F"/>
    <w:rsid w:val="00AC5BE1"/>
    <w:rsid w:val="00AC5E27"/>
    <w:rsid w:val="00AC6022"/>
    <w:rsid w:val="00AC6108"/>
    <w:rsid w:val="00AC624A"/>
    <w:rsid w:val="00AC626A"/>
    <w:rsid w:val="00AC63B2"/>
    <w:rsid w:val="00AC63CA"/>
    <w:rsid w:val="00AC6A28"/>
    <w:rsid w:val="00AC6D19"/>
    <w:rsid w:val="00AC6DE7"/>
    <w:rsid w:val="00AC6F73"/>
    <w:rsid w:val="00AC74AF"/>
    <w:rsid w:val="00AC7518"/>
    <w:rsid w:val="00AC7944"/>
    <w:rsid w:val="00AC7B32"/>
    <w:rsid w:val="00AC7BD1"/>
    <w:rsid w:val="00AD0179"/>
    <w:rsid w:val="00AD037A"/>
    <w:rsid w:val="00AD03DB"/>
    <w:rsid w:val="00AD0415"/>
    <w:rsid w:val="00AD05F2"/>
    <w:rsid w:val="00AD0654"/>
    <w:rsid w:val="00AD07A7"/>
    <w:rsid w:val="00AD0A7C"/>
    <w:rsid w:val="00AD0B48"/>
    <w:rsid w:val="00AD0CBF"/>
    <w:rsid w:val="00AD0E60"/>
    <w:rsid w:val="00AD0F1D"/>
    <w:rsid w:val="00AD1135"/>
    <w:rsid w:val="00AD12A9"/>
    <w:rsid w:val="00AD15CD"/>
    <w:rsid w:val="00AD1813"/>
    <w:rsid w:val="00AD1836"/>
    <w:rsid w:val="00AD1A11"/>
    <w:rsid w:val="00AD1A3F"/>
    <w:rsid w:val="00AD1A56"/>
    <w:rsid w:val="00AD1D7D"/>
    <w:rsid w:val="00AD1FAD"/>
    <w:rsid w:val="00AD2088"/>
    <w:rsid w:val="00AD21B7"/>
    <w:rsid w:val="00AD2214"/>
    <w:rsid w:val="00AD2556"/>
    <w:rsid w:val="00AD25A5"/>
    <w:rsid w:val="00AD2614"/>
    <w:rsid w:val="00AD26A4"/>
    <w:rsid w:val="00AD2788"/>
    <w:rsid w:val="00AD28C0"/>
    <w:rsid w:val="00AD29BB"/>
    <w:rsid w:val="00AD2A24"/>
    <w:rsid w:val="00AD2D45"/>
    <w:rsid w:val="00AD2DFA"/>
    <w:rsid w:val="00AD2E7D"/>
    <w:rsid w:val="00AD2F7C"/>
    <w:rsid w:val="00AD337A"/>
    <w:rsid w:val="00AD3515"/>
    <w:rsid w:val="00AD3723"/>
    <w:rsid w:val="00AD3893"/>
    <w:rsid w:val="00AD392E"/>
    <w:rsid w:val="00AD39B9"/>
    <w:rsid w:val="00AD3B28"/>
    <w:rsid w:val="00AD3B2E"/>
    <w:rsid w:val="00AD3CE9"/>
    <w:rsid w:val="00AD403F"/>
    <w:rsid w:val="00AD4661"/>
    <w:rsid w:val="00AD47FB"/>
    <w:rsid w:val="00AD4D1B"/>
    <w:rsid w:val="00AD4F1D"/>
    <w:rsid w:val="00AD515E"/>
    <w:rsid w:val="00AD5383"/>
    <w:rsid w:val="00AD5482"/>
    <w:rsid w:val="00AD5763"/>
    <w:rsid w:val="00AD576A"/>
    <w:rsid w:val="00AD58FF"/>
    <w:rsid w:val="00AD596A"/>
    <w:rsid w:val="00AD59D6"/>
    <w:rsid w:val="00AD5D7E"/>
    <w:rsid w:val="00AD5F22"/>
    <w:rsid w:val="00AD5FCD"/>
    <w:rsid w:val="00AD6011"/>
    <w:rsid w:val="00AD6314"/>
    <w:rsid w:val="00AD6371"/>
    <w:rsid w:val="00AD63FF"/>
    <w:rsid w:val="00AD6460"/>
    <w:rsid w:val="00AD66A1"/>
    <w:rsid w:val="00AD68BB"/>
    <w:rsid w:val="00AD6B38"/>
    <w:rsid w:val="00AD6C49"/>
    <w:rsid w:val="00AD6D64"/>
    <w:rsid w:val="00AD6DA6"/>
    <w:rsid w:val="00AD74BB"/>
    <w:rsid w:val="00AD7BE7"/>
    <w:rsid w:val="00AD7DB2"/>
    <w:rsid w:val="00AE0081"/>
    <w:rsid w:val="00AE0187"/>
    <w:rsid w:val="00AE01CE"/>
    <w:rsid w:val="00AE02FC"/>
    <w:rsid w:val="00AE03FC"/>
    <w:rsid w:val="00AE0775"/>
    <w:rsid w:val="00AE07F7"/>
    <w:rsid w:val="00AE0C95"/>
    <w:rsid w:val="00AE0CFF"/>
    <w:rsid w:val="00AE10E0"/>
    <w:rsid w:val="00AE1135"/>
    <w:rsid w:val="00AE12D1"/>
    <w:rsid w:val="00AE14C0"/>
    <w:rsid w:val="00AE15CA"/>
    <w:rsid w:val="00AE16C8"/>
    <w:rsid w:val="00AE1B57"/>
    <w:rsid w:val="00AE1E3C"/>
    <w:rsid w:val="00AE1F8E"/>
    <w:rsid w:val="00AE1FE7"/>
    <w:rsid w:val="00AE1FEC"/>
    <w:rsid w:val="00AE2124"/>
    <w:rsid w:val="00AE23E4"/>
    <w:rsid w:val="00AE24FD"/>
    <w:rsid w:val="00AE2546"/>
    <w:rsid w:val="00AE276A"/>
    <w:rsid w:val="00AE2841"/>
    <w:rsid w:val="00AE287F"/>
    <w:rsid w:val="00AE2C81"/>
    <w:rsid w:val="00AE2D1B"/>
    <w:rsid w:val="00AE2E20"/>
    <w:rsid w:val="00AE2E25"/>
    <w:rsid w:val="00AE2F7C"/>
    <w:rsid w:val="00AE2F9A"/>
    <w:rsid w:val="00AE2FDB"/>
    <w:rsid w:val="00AE2FE2"/>
    <w:rsid w:val="00AE3172"/>
    <w:rsid w:val="00AE31E2"/>
    <w:rsid w:val="00AE32FE"/>
    <w:rsid w:val="00AE33EE"/>
    <w:rsid w:val="00AE3596"/>
    <w:rsid w:val="00AE3710"/>
    <w:rsid w:val="00AE3AFA"/>
    <w:rsid w:val="00AE3BA3"/>
    <w:rsid w:val="00AE3C25"/>
    <w:rsid w:val="00AE3CFF"/>
    <w:rsid w:val="00AE3D1C"/>
    <w:rsid w:val="00AE3D43"/>
    <w:rsid w:val="00AE3D9B"/>
    <w:rsid w:val="00AE3E3B"/>
    <w:rsid w:val="00AE3F29"/>
    <w:rsid w:val="00AE4131"/>
    <w:rsid w:val="00AE4236"/>
    <w:rsid w:val="00AE4332"/>
    <w:rsid w:val="00AE44B1"/>
    <w:rsid w:val="00AE455A"/>
    <w:rsid w:val="00AE47B7"/>
    <w:rsid w:val="00AE49D0"/>
    <w:rsid w:val="00AE4AEF"/>
    <w:rsid w:val="00AE4C90"/>
    <w:rsid w:val="00AE4DED"/>
    <w:rsid w:val="00AE4E92"/>
    <w:rsid w:val="00AE4EFA"/>
    <w:rsid w:val="00AE515B"/>
    <w:rsid w:val="00AE53F5"/>
    <w:rsid w:val="00AE5469"/>
    <w:rsid w:val="00AE54B6"/>
    <w:rsid w:val="00AE5665"/>
    <w:rsid w:val="00AE5A9E"/>
    <w:rsid w:val="00AE5BF6"/>
    <w:rsid w:val="00AE5D2D"/>
    <w:rsid w:val="00AE6070"/>
    <w:rsid w:val="00AE60F1"/>
    <w:rsid w:val="00AE61CD"/>
    <w:rsid w:val="00AE676C"/>
    <w:rsid w:val="00AE6838"/>
    <w:rsid w:val="00AE6B14"/>
    <w:rsid w:val="00AE6D4D"/>
    <w:rsid w:val="00AE6D6E"/>
    <w:rsid w:val="00AE6E6C"/>
    <w:rsid w:val="00AE6FCD"/>
    <w:rsid w:val="00AE7170"/>
    <w:rsid w:val="00AE728B"/>
    <w:rsid w:val="00AE72B5"/>
    <w:rsid w:val="00AE74FD"/>
    <w:rsid w:val="00AE76F4"/>
    <w:rsid w:val="00AE77D2"/>
    <w:rsid w:val="00AE7854"/>
    <w:rsid w:val="00AE789E"/>
    <w:rsid w:val="00AE78BE"/>
    <w:rsid w:val="00AE792B"/>
    <w:rsid w:val="00AE797F"/>
    <w:rsid w:val="00AE7ABB"/>
    <w:rsid w:val="00AE7ADD"/>
    <w:rsid w:val="00AE7C8E"/>
    <w:rsid w:val="00AE7CA7"/>
    <w:rsid w:val="00AE7D50"/>
    <w:rsid w:val="00AE7EBC"/>
    <w:rsid w:val="00AE7F1C"/>
    <w:rsid w:val="00AF0108"/>
    <w:rsid w:val="00AF010A"/>
    <w:rsid w:val="00AF0115"/>
    <w:rsid w:val="00AF04BC"/>
    <w:rsid w:val="00AF073A"/>
    <w:rsid w:val="00AF0869"/>
    <w:rsid w:val="00AF0BE3"/>
    <w:rsid w:val="00AF1082"/>
    <w:rsid w:val="00AF1252"/>
    <w:rsid w:val="00AF13A0"/>
    <w:rsid w:val="00AF13B8"/>
    <w:rsid w:val="00AF1938"/>
    <w:rsid w:val="00AF1A25"/>
    <w:rsid w:val="00AF1B63"/>
    <w:rsid w:val="00AF1BEA"/>
    <w:rsid w:val="00AF1C27"/>
    <w:rsid w:val="00AF1C8F"/>
    <w:rsid w:val="00AF2031"/>
    <w:rsid w:val="00AF22C6"/>
    <w:rsid w:val="00AF24DE"/>
    <w:rsid w:val="00AF26C4"/>
    <w:rsid w:val="00AF26C9"/>
    <w:rsid w:val="00AF26F5"/>
    <w:rsid w:val="00AF27C0"/>
    <w:rsid w:val="00AF2881"/>
    <w:rsid w:val="00AF28AD"/>
    <w:rsid w:val="00AF29E4"/>
    <w:rsid w:val="00AF2A1F"/>
    <w:rsid w:val="00AF2C5C"/>
    <w:rsid w:val="00AF2C60"/>
    <w:rsid w:val="00AF313C"/>
    <w:rsid w:val="00AF3142"/>
    <w:rsid w:val="00AF31AF"/>
    <w:rsid w:val="00AF3217"/>
    <w:rsid w:val="00AF331F"/>
    <w:rsid w:val="00AF3408"/>
    <w:rsid w:val="00AF35D8"/>
    <w:rsid w:val="00AF384A"/>
    <w:rsid w:val="00AF394F"/>
    <w:rsid w:val="00AF3AC5"/>
    <w:rsid w:val="00AF3BFC"/>
    <w:rsid w:val="00AF3E02"/>
    <w:rsid w:val="00AF3E3B"/>
    <w:rsid w:val="00AF416F"/>
    <w:rsid w:val="00AF4277"/>
    <w:rsid w:val="00AF4644"/>
    <w:rsid w:val="00AF46BB"/>
    <w:rsid w:val="00AF4A16"/>
    <w:rsid w:val="00AF4A1F"/>
    <w:rsid w:val="00AF4C83"/>
    <w:rsid w:val="00AF4C8C"/>
    <w:rsid w:val="00AF4D17"/>
    <w:rsid w:val="00AF4DCE"/>
    <w:rsid w:val="00AF504A"/>
    <w:rsid w:val="00AF52FB"/>
    <w:rsid w:val="00AF561C"/>
    <w:rsid w:val="00AF56A9"/>
    <w:rsid w:val="00AF5778"/>
    <w:rsid w:val="00AF58FA"/>
    <w:rsid w:val="00AF599A"/>
    <w:rsid w:val="00AF5C4F"/>
    <w:rsid w:val="00AF5CA8"/>
    <w:rsid w:val="00AF5CAC"/>
    <w:rsid w:val="00AF5FF6"/>
    <w:rsid w:val="00AF60F3"/>
    <w:rsid w:val="00AF6208"/>
    <w:rsid w:val="00AF62EF"/>
    <w:rsid w:val="00AF654E"/>
    <w:rsid w:val="00AF6626"/>
    <w:rsid w:val="00AF670B"/>
    <w:rsid w:val="00AF6935"/>
    <w:rsid w:val="00AF697A"/>
    <w:rsid w:val="00AF6B7D"/>
    <w:rsid w:val="00AF6EA5"/>
    <w:rsid w:val="00AF705C"/>
    <w:rsid w:val="00AF7289"/>
    <w:rsid w:val="00AF728A"/>
    <w:rsid w:val="00AF7616"/>
    <w:rsid w:val="00AF7678"/>
    <w:rsid w:val="00AF7983"/>
    <w:rsid w:val="00AF79B2"/>
    <w:rsid w:val="00AF7A35"/>
    <w:rsid w:val="00AF7C49"/>
    <w:rsid w:val="00B000CE"/>
    <w:rsid w:val="00B0019B"/>
    <w:rsid w:val="00B00444"/>
    <w:rsid w:val="00B004A7"/>
    <w:rsid w:val="00B004E6"/>
    <w:rsid w:val="00B0052A"/>
    <w:rsid w:val="00B00698"/>
    <w:rsid w:val="00B00A52"/>
    <w:rsid w:val="00B00A70"/>
    <w:rsid w:val="00B00BDF"/>
    <w:rsid w:val="00B010EF"/>
    <w:rsid w:val="00B0116C"/>
    <w:rsid w:val="00B013DE"/>
    <w:rsid w:val="00B016E7"/>
    <w:rsid w:val="00B01968"/>
    <w:rsid w:val="00B01AA8"/>
    <w:rsid w:val="00B01D6B"/>
    <w:rsid w:val="00B01EBB"/>
    <w:rsid w:val="00B01F2A"/>
    <w:rsid w:val="00B01F97"/>
    <w:rsid w:val="00B02116"/>
    <w:rsid w:val="00B022E6"/>
    <w:rsid w:val="00B02649"/>
    <w:rsid w:val="00B0270A"/>
    <w:rsid w:val="00B02797"/>
    <w:rsid w:val="00B027E9"/>
    <w:rsid w:val="00B02A2D"/>
    <w:rsid w:val="00B02CC3"/>
    <w:rsid w:val="00B02E08"/>
    <w:rsid w:val="00B03012"/>
    <w:rsid w:val="00B03207"/>
    <w:rsid w:val="00B03323"/>
    <w:rsid w:val="00B03449"/>
    <w:rsid w:val="00B03684"/>
    <w:rsid w:val="00B03918"/>
    <w:rsid w:val="00B03955"/>
    <w:rsid w:val="00B0396B"/>
    <w:rsid w:val="00B03C02"/>
    <w:rsid w:val="00B03C26"/>
    <w:rsid w:val="00B03C6F"/>
    <w:rsid w:val="00B041BB"/>
    <w:rsid w:val="00B04238"/>
    <w:rsid w:val="00B04944"/>
    <w:rsid w:val="00B049D2"/>
    <w:rsid w:val="00B04A8B"/>
    <w:rsid w:val="00B04DCF"/>
    <w:rsid w:val="00B04FA3"/>
    <w:rsid w:val="00B05639"/>
    <w:rsid w:val="00B0568F"/>
    <w:rsid w:val="00B05755"/>
    <w:rsid w:val="00B05788"/>
    <w:rsid w:val="00B0584A"/>
    <w:rsid w:val="00B0590B"/>
    <w:rsid w:val="00B05AE2"/>
    <w:rsid w:val="00B05AFD"/>
    <w:rsid w:val="00B06255"/>
    <w:rsid w:val="00B065DD"/>
    <w:rsid w:val="00B0678E"/>
    <w:rsid w:val="00B06893"/>
    <w:rsid w:val="00B06AAE"/>
    <w:rsid w:val="00B06D2C"/>
    <w:rsid w:val="00B06E3D"/>
    <w:rsid w:val="00B07032"/>
    <w:rsid w:val="00B07183"/>
    <w:rsid w:val="00B07588"/>
    <w:rsid w:val="00B078EA"/>
    <w:rsid w:val="00B07949"/>
    <w:rsid w:val="00B07AE4"/>
    <w:rsid w:val="00B10314"/>
    <w:rsid w:val="00B1043C"/>
    <w:rsid w:val="00B105B0"/>
    <w:rsid w:val="00B10848"/>
    <w:rsid w:val="00B109FA"/>
    <w:rsid w:val="00B10A1A"/>
    <w:rsid w:val="00B10B0D"/>
    <w:rsid w:val="00B10DA0"/>
    <w:rsid w:val="00B10E2C"/>
    <w:rsid w:val="00B1119A"/>
    <w:rsid w:val="00B111ED"/>
    <w:rsid w:val="00B11364"/>
    <w:rsid w:val="00B11441"/>
    <w:rsid w:val="00B115D9"/>
    <w:rsid w:val="00B1168E"/>
    <w:rsid w:val="00B11703"/>
    <w:rsid w:val="00B117B9"/>
    <w:rsid w:val="00B118EB"/>
    <w:rsid w:val="00B11B00"/>
    <w:rsid w:val="00B11B2D"/>
    <w:rsid w:val="00B11C0C"/>
    <w:rsid w:val="00B11E07"/>
    <w:rsid w:val="00B11EDA"/>
    <w:rsid w:val="00B11F2C"/>
    <w:rsid w:val="00B11F68"/>
    <w:rsid w:val="00B121EE"/>
    <w:rsid w:val="00B12296"/>
    <w:rsid w:val="00B1243F"/>
    <w:rsid w:val="00B125D4"/>
    <w:rsid w:val="00B126A9"/>
    <w:rsid w:val="00B12794"/>
    <w:rsid w:val="00B12A9A"/>
    <w:rsid w:val="00B12FA7"/>
    <w:rsid w:val="00B12FF7"/>
    <w:rsid w:val="00B13127"/>
    <w:rsid w:val="00B131E3"/>
    <w:rsid w:val="00B1321B"/>
    <w:rsid w:val="00B13413"/>
    <w:rsid w:val="00B13499"/>
    <w:rsid w:val="00B13571"/>
    <w:rsid w:val="00B13575"/>
    <w:rsid w:val="00B13676"/>
    <w:rsid w:val="00B137A7"/>
    <w:rsid w:val="00B138A7"/>
    <w:rsid w:val="00B13A44"/>
    <w:rsid w:val="00B13A81"/>
    <w:rsid w:val="00B1405C"/>
    <w:rsid w:val="00B142E1"/>
    <w:rsid w:val="00B14617"/>
    <w:rsid w:val="00B14670"/>
    <w:rsid w:val="00B14AC8"/>
    <w:rsid w:val="00B14B02"/>
    <w:rsid w:val="00B14F19"/>
    <w:rsid w:val="00B151B6"/>
    <w:rsid w:val="00B15500"/>
    <w:rsid w:val="00B15681"/>
    <w:rsid w:val="00B1577D"/>
    <w:rsid w:val="00B15887"/>
    <w:rsid w:val="00B15969"/>
    <w:rsid w:val="00B15B41"/>
    <w:rsid w:val="00B15BDD"/>
    <w:rsid w:val="00B15FCC"/>
    <w:rsid w:val="00B161CE"/>
    <w:rsid w:val="00B1649B"/>
    <w:rsid w:val="00B164A6"/>
    <w:rsid w:val="00B1661B"/>
    <w:rsid w:val="00B1676E"/>
    <w:rsid w:val="00B167EB"/>
    <w:rsid w:val="00B168D4"/>
    <w:rsid w:val="00B169D2"/>
    <w:rsid w:val="00B16D71"/>
    <w:rsid w:val="00B17140"/>
    <w:rsid w:val="00B1757D"/>
    <w:rsid w:val="00B1764E"/>
    <w:rsid w:val="00B176A1"/>
    <w:rsid w:val="00B17FA2"/>
    <w:rsid w:val="00B200DF"/>
    <w:rsid w:val="00B200FC"/>
    <w:rsid w:val="00B2024B"/>
    <w:rsid w:val="00B202B0"/>
    <w:rsid w:val="00B202B7"/>
    <w:rsid w:val="00B20590"/>
    <w:rsid w:val="00B206A9"/>
    <w:rsid w:val="00B20841"/>
    <w:rsid w:val="00B208BC"/>
    <w:rsid w:val="00B20B38"/>
    <w:rsid w:val="00B20C64"/>
    <w:rsid w:val="00B20D19"/>
    <w:rsid w:val="00B20D82"/>
    <w:rsid w:val="00B21140"/>
    <w:rsid w:val="00B2138C"/>
    <w:rsid w:val="00B2151E"/>
    <w:rsid w:val="00B215FC"/>
    <w:rsid w:val="00B21654"/>
    <w:rsid w:val="00B21896"/>
    <w:rsid w:val="00B21BB4"/>
    <w:rsid w:val="00B21BFF"/>
    <w:rsid w:val="00B21CD8"/>
    <w:rsid w:val="00B21D1C"/>
    <w:rsid w:val="00B21D33"/>
    <w:rsid w:val="00B220A6"/>
    <w:rsid w:val="00B22344"/>
    <w:rsid w:val="00B22457"/>
    <w:rsid w:val="00B22582"/>
    <w:rsid w:val="00B2258B"/>
    <w:rsid w:val="00B226D6"/>
    <w:rsid w:val="00B228F9"/>
    <w:rsid w:val="00B22939"/>
    <w:rsid w:val="00B22965"/>
    <w:rsid w:val="00B22AA6"/>
    <w:rsid w:val="00B22AB0"/>
    <w:rsid w:val="00B22E3C"/>
    <w:rsid w:val="00B233B5"/>
    <w:rsid w:val="00B233D3"/>
    <w:rsid w:val="00B23673"/>
    <w:rsid w:val="00B23854"/>
    <w:rsid w:val="00B23EF2"/>
    <w:rsid w:val="00B24060"/>
    <w:rsid w:val="00B2439D"/>
    <w:rsid w:val="00B2452A"/>
    <w:rsid w:val="00B2453D"/>
    <w:rsid w:val="00B24675"/>
    <w:rsid w:val="00B24755"/>
    <w:rsid w:val="00B24A0B"/>
    <w:rsid w:val="00B24B23"/>
    <w:rsid w:val="00B24BEB"/>
    <w:rsid w:val="00B24CB5"/>
    <w:rsid w:val="00B24D2A"/>
    <w:rsid w:val="00B24F65"/>
    <w:rsid w:val="00B25498"/>
    <w:rsid w:val="00B25534"/>
    <w:rsid w:val="00B25648"/>
    <w:rsid w:val="00B25B71"/>
    <w:rsid w:val="00B25C78"/>
    <w:rsid w:val="00B25F44"/>
    <w:rsid w:val="00B26058"/>
    <w:rsid w:val="00B26617"/>
    <w:rsid w:val="00B267AF"/>
    <w:rsid w:val="00B2685D"/>
    <w:rsid w:val="00B2689A"/>
    <w:rsid w:val="00B269BA"/>
    <w:rsid w:val="00B26E26"/>
    <w:rsid w:val="00B26FC1"/>
    <w:rsid w:val="00B27339"/>
    <w:rsid w:val="00B273A3"/>
    <w:rsid w:val="00B27465"/>
    <w:rsid w:val="00B277CD"/>
    <w:rsid w:val="00B2782C"/>
    <w:rsid w:val="00B27897"/>
    <w:rsid w:val="00B279CD"/>
    <w:rsid w:val="00B27B8C"/>
    <w:rsid w:val="00B300CF"/>
    <w:rsid w:val="00B3026E"/>
    <w:rsid w:val="00B3058B"/>
    <w:rsid w:val="00B30601"/>
    <w:rsid w:val="00B30689"/>
    <w:rsid w:val="00B30960"/>
    <w:rsid w:val="00B31201"/>
    <w:rsid w:val="00B31280"/>
    <w:rsid w:val="00B3169C"/>
    <w:rsid w:val="00B3183B"/>
    <w:rsid w:val="00B318F3"/>
    <w:rsid w:val="00B319FC"/>
    <w:rsid w:val="00B31B10"/>
    <w:rsid w:val="00B31E5F"/>
    <w:rsid w:val="00B31E6C"/>
    <w:rsid w:val="00B31EA5"/>
    <w:rsid w:val="00B31EBC"/>
    <w:rsid w:val="00B31EFC"/>
    <w:rsid w:val="00B31F22"/>
    <w:rsid w:val="00B32150"/>
    <w:rsid w:val="00B322A8"/>
    <w:rsid w:val="00B32375"/>
    <w:rsid w:val="00B325DA"/>
    <w:rsid w:val="00B32658"/>
    <w:rsid w:val="00B32854"/>
    <w:rsid w:val="00B32AB8"/>
    <w:rsid w:val="00B32B0A"/>
    <w:rsid w:val="00B32BBD"/>
    <w:rsid w:val="00B32E18"/>
    <w:rsid w:val="00B3302A"/>
    <w:rsid w:val="00B33045"/>
    <w:rsid w:val="00B3312A"/>
    <w:rsid w:val="00B33168"/>
    <w:rsid w:val="00B3349D"/>
    <w:rsid w:val="00B33514"/>
    <w:rsid w:val="00B336BA"/>
    <w:rsid w:val="00B337FE"/>
    <w:rsid w:val="00B338BD"/>
    <w:rsid w:val="00B338E0"/>
    <w:rsid w:val="00B339B5"/>
    <w:rsid w:val="00B33CFD"/>
    <w:rsid w:val="00B33D24"/>
    <w:rsid w:val="00B33D75"/>
    <w:rsid w:val="00B33E7E"/>
    <w:rsid w:val="00B33EC8"/>
    <w:rsid w:val="00B33F33"/>
    <w:rsid w:val="00B33FCE"/>
    <w:rsid w:val="00B33FED"/>
    <w:rsid w:val="00B34173"/>
    <w:rsid w:val="00B344BD"/>
    <w:rsid w:val="00B344FF"/>
    <w:rsid w:val="00B346F6"/>
    <w:rsid w:val="00B34A70"/>
    <w:rsid w:val="00B34A8D"/>
    <w:rsid w:val="00B34D19"/>
    <w:rsid w:val="00B34D37"/>
    <w:rsid w:val="00B34D8B"/>
    <w:rsid w:val="00B34E19"/>
    <w:rsid w:val="00B353D2"/>
    <w:rsid w:val="00B35596"/>
    <w:rsid w:val="00B35772"/>
    <w:rsid w:val="00B35B0B"/>
    <w:rsid w:val="00B35E69"/>
    <w:rsid w:val="00B36034"/>
    <w:rsid w:val="00B36040"/>
    <w:rsid w:val="00B3614C"/>
    <w:rsid w:val="00B36544"/>
    <w:rsid w:val="00B3681D"/>
    <w:rsid w:val="00B36A68"/>
    <w:rsid w:val="00B36C49"/>
    <w:rsid w:val="00B36D20"/>
    <w:rsid w:val="00B36DED"/>
    <w:rsid w:val="00B3702E"/>
    <w:rsid w:val="00B370DD"/>
    <w:rsid w:val="00B37321"/>
    <w:rsid w:val="00B37388"/>
    <w:rsid w:val="00B373BC"/>
    <w:rsid w:val="00B37551"/>
    <w:rsid w:val="00B3771E"/>
    <w:rsid w:val="00B37891"/>
    <w:rsid w:val="00B379B7"/>
    <w:rsid w:val="00B379D8"/>
    <w:rsid w:val="00B37A53"/>
    <w:rsid w:val="00B37AD1"/>
    <w:rsid w:val="00B37EB1"/>
    <w:rsid w:val="00B37F85"/>
    <w:rsid w:val="00B400E1"/>
    <w:rsid w:val="00B40480"/>
    <w:rsid w:val="00B4058D"/>
    <w:rsid w:val="00B407E5"/>
    <w:rsid w:val="00B40B63"/>
    <w:rsid w:val="00B41224"/>
    <w:rsid w:val="00B41287"/>
    <w:rsid w:val="00B412E3"/>
    <w:rsid w:val="00B41468"/>
    <w:rsid w:val="00B41711"/>
    <w:rsid w:val="00B4175F"/>
    <w:rsid w:val="00B418A4"/>
    <w:rsid w:val="00B41AD5"/>
    <w:rsid w:val="00B41CA0"/>
    <w:rsid w:val="00B41E01"/>
    <w:rsid w:val="00B41F4D"/>
    <w:rsid w:val="00B421AC"/>
    <w:rsid w:val="00B4220B"/>
    <w:rsid w:val="00B42404"/>
    <w:rsid w:val="00B4290A"/>
    <w:rsid w:val="00B42B43"/>
    <w:rsid w:val="00B42D00"/>
    <w:rsid w:val="00B43029"/>
    <w:rsid w:val="00B4355D"/>
    <w:rsid w:val="00B43878"/>
    <w:rsid w:val="00B43A69"/>
    <w:rsid w:val="00B43BF4"/>
    <w:rsid w:val="00B43EFB"/>
    <w:rsid w:val="00B43F3E"/>
    <w:rsid w:val="00B4405C"/>
    <w:rsid w:val="00B442C1"/>
    <w:rsid w:val="00B4484D"/>
    <w:rsid w:val="00B4494B"/>
    <w:rsid w:val="00B449AC"/>
    <w:rsid w:val="00B449E3"/>
    <w:rsid w:val="00B44B75"/>
    <w:rsid w:val="00B44D12"/>
    <w:rsid w:val="00B44DA4"/>
    <w:rsid w:val="00B4504D"/>
    <w:rsid w:val="00B45076"/>
    <w:rsid w:val="00B45115"/>
    <w:rsid w:val="00B45672"/>
    <w:rsid w:val="00B45B6F"/>
    <w:rsid w:val="00B46141"/>
    <w:rsid w:val="00B462D7"/>
    <w:rsid w:val="00B4639A"/>
    <w:rsid w:val="00B46400"/>
    <w:rsid w:val="00B4667D"/>
    <w:rsid w:val="00B468A2"/>
    <w:rsid w:val="00B468E2"/>
    <w:rsid w:val="00B46A59"/>
    <w:rsid w:val="00B46B3E"/>
    <w:rsid w:val="00B4701A"/>
    <w:rsid w:val="00B47132"/>
    <w:rsid w:val="00B4771D"/>
    <w:rsid w:val="00B47783"/>
    <w:rsid w:val="00B478C8"/>
    <w:rsid w:val="00B47A01"/>
    <w:rsid w:val="00B5013C"/>
    <w:rsid w:val="00B5047C"/>
    <w:rsid w:val="00B5054A"/>
    <w:rsid w:val="00B505DC"/>
    <w:rsid w:val="00B506AE"/>
    <w:rsid w:val="00B50712"/>
    <w:rsid w:val="00B507CA"/>
    <w:rsid w:val="00B50A84"/>
    <w:rsid w:val="00B50C24"/>
    <w:rsid w:val="00B50D52"/>
    <w:rsid w:val="00B50E6E"/>
    <w:rsid w:val="00B50F64"/>
    <w:rsid w:val="00B51050"/>
    <w:rsid w:val="00B513B7"/>
    <w:rsid w:val="00B513D2"/>
    <w:rsid w:val="00B5156D"/>
    <w:rsid w:val="00B51648"/>
    <w:rsid w:val="00B51D13"/>
    <w:rsid w:val="00B51DF3"/>
    <w:rsid w:val="00B51E56"/>
    <w:rsid w:val="00B51F08"/>
    <w:rsid w:val="00B51FB6"/>
    <w:rsid w:val="00B52012"/>
    <w:rsid w:val="00B5222F"/>
    <w:rsid w:val="00B522B8"/>
    <w:rsid w:val="00B5234E"/>
    <w:rsid w:val="00B525BA"/>
    <w:rsid w:val="00B528CC"/>
    <w:rsid w:val="00B5293E"/>
    <w:rsid w:val="00B52BA0"/>
    <w:rsid w:val="00B52BD7"/>
    <w:rsid w:val="00B52C29"/>
    <w:rsid w:val="00B52C2E"/>
    <w:rsid w:val="00B53112"/>
    <w:rsid w:val="00B5327D"/>
    <w:rsid w:val="00B53331"/>
    <w:rsid w:val="00B53371"/>
    <w:rsid w:val="00B533B7"/>
    <w:rsid w:val="00B53516"/>
    <w:rsid w:val="00B535D6"/>
    <w:rsid w:val="00B5362F"/>
    <w:rsid w:val="00B53732"/>
    <w:rsid w:val="00B5383B"/>
    <w:rsid w:val="00B53A8C"/>
    <w:rsid w:val="00B5404D"/>
    <w:rsid w:val="00B542C8"/>
    <w:rsid w:val="00B542E8"/>
    <w:rsid w:val="00B542EC"/>
    <w:rsid w:val="00B5458E"/>
    <w:rsid w:val="00B5475D"/>
    <w:rsid w:val="00B548AD"/>
    <w:rsid w:val="00B54AAB"/>
    <w:rsid w:val="00B54AC3"/>
    <w:rsid w:val="00B54ACE"/>
    <w:rsid w:val="00B5511B"/>
    <w:rsid w:val="00B55154"/>
    <w:rsid w:val="00B551D2"/>
    <w:rsid w:val="00B55302"/>
    <w:rsid w:val="00B55367"/>
    <w:rsid w:val="00B555B3"/>
    <w:rsid w:val="00B55B99"/>
    <w:rsid w:val="00B55CF0"/>
    <w:rsid w:val="00B55DDB"/>
    <w:rsid w:val="00B55E0B"/>
    <w:rsid w:val="00B55F66"/>
    <w:rsid w:val="00B55FC3"/>
    <w:rsid w:val="00B56325"/>
    <w:rsid w:val="00B5646B"/>
    <w:rsid w:val="00B56842"/>
    <w:rsid w:val="00B56872"/>
    <w:rsid w:val="00B568A0"/>
    <w:rsid w:val="00B568DF"/>
    <w:rsid w:val="00B5692A"/>
    <w:rsid w:val="00B569B2"/>
    <w:rsid w:val="00B5711B"/>
    <w:rsid w:val="00B57243"/>
    <w:rsid w:val="00B57315"/>
    <w:rsid w:val="00B57513"/>
    <w:rsid w:val="00B575F9"/>
    <w:rsid w:val="00B57613"/>
    <w:rsid w:val="00B57654"/>
    <w:rsid w:val="00B577B8"/>
    <w:rsid w:val="00B57C2A"/>
    <w:rsid w:val="00B57C85"/>
    <w:rsid w:val="00B600E0"/>
    <w:rsid w:val="00B604BA"/>
    <w:rsid w:val="00B60880"/>
    <w:rsid w:val="00B608C2"/>
    <w:rsid w:val="00B60AF3"/>
    <w:rsid w:val="00B60E33"/>
    <w:rsid w:val="00B611B4"/>
    <w:rsid w:val="00B6123E"/>
    <w:rsid w:val="00B612E7"/>
    <w:rsid w:val="00B61765"/>
    <w:rsid w:val="00B61828"/>
    <w:rsid w:val="00B61A83"/>
    <w:rsid w:val="00B61C20"/>
    <w:rsid w:val="00B61ED4"/>
    <w:rsid w:val="00B620BA"/>
    <w:rsid w:val="00B62173"/>
    <w:rsid w:val="00B621B1"/>
    <w:rsid w:val="00B622C2"/>
    <w:rsid w:val="00B622CE"/>
    <w:rsid w:val="00B626CD"/>
    <w:rsid w:val="00B6293C"/>
    <w:rsid w:val="00B62F8E"/>
    <w:rsid w:val="00B62FCF"/>
    <w:rsid w:val="00B63275"/>
    <w:rsid w:val="00B63444"/>
    <w:rsid w:val="00B63486"/>
    <w:rsid w:val="00B63589"/>
    <w:rsid w:val="00B636F7"/>
    <w:rsid w:val="00B63832"/>
    <w:rsid w:val="00B63990"/>
    <w:rsid w:val="00B63A9D"/>
    <w:rsid w:val="00B63AEF"/>
    <w:rsid w:val="00B63B7D"/>
    <w:rsid w:val="00B63C89"/>
    <w:rsid w:val="00B63C9B"/>
    <w:rsid w:val="00B63F46"/>
    <w:rsid w:val="00B63F58"/>
    <w:rsid w:val="00B6451D"/>
    <w:rsid w:val="00B646F2"/>
    <w:rsid w:val="00B647E2"/>
    <w:rsid w:val="00B64C07"/>
    <w:rsid w:val="00B64C15"/>
    <w:rsid w:val="00B64CF8"/>
    <w:rsid w:val="00B64F0B"/>
    <w:rsid w:val="00B64F8D"/>
    <w:rsid w:val="00B6523C"/>
    <w:rsid w:val="00B6524B"/>
    <w:rsid w:val="00B65430"/>
    <w:rsid w:val="00B6544A"/>
    <w:rsid w:val="00B655A8"/>
    <w:rsid w:val="00B6563F"/>
    <w:rsid w:val="00B6572F"/>
    <w:rsid w:val="00B65895"/>
    <w:rsid w:val="00B65A96"/>
    <w:rsid w:val="00B65FD9"/>
    <w:rsid w:val="00B6622E"/>
    <w:rsid w:val="00B662FB"/>
    <w:rsid w:val="00B664A0"/>
    <w:rsid w:val="00B6651A"/>
    <w:rsid w:val="00B66A4D"/>
    <w:rsid w:val="00B66C40"/>
    <w:rsid w:val="00B66D8D"/>
    <w:rsid w:val="00B66F20"/>
    <w:rsid w:val="00B67073"/>
    <w:rsid w:val="00B6711E"/>
    <w:rsid w:val="00B67250"/>
    <w:rsid w:val="00B672F6"/>
    <w:rsid w:val="00B67311"/>
    <w:rsid w:val="00B67440"/>
    <w:rsid w:val="00B6755B"/>
    <w:rsid w:val="00B67598"/>
    <w:rsid w:val="00B676EE"/>
    <w:rsid w:val="00B6772D"/>
    <w:rsid w:val="00B677DD"/>
    <w:rsid w:val="00B677E6"/>
    <w:rsid w:val="00B67859"/>
    <w:rsid w:val="00B67ABE"/>
    <w:rsid w:val="00B67BDD"/>
    <w:rsid w:val="00B67ED6"/>
    <w:rsid w:val="00B67EF1"/>
    <w:rsid w:val="00B67FAE"/>
    <w:rsid w:val="00B70203"/>
    <w:rsid w:val="00B70294"/>
    <w:rsid w:val="00B709BB"/>
    <w:rsid w:val="00B70A3B"/>
    <w:rsid w:val="00B70AFA"/>
    <w:rsid w:val="00B70D4D"/>
    <w:rsid w:val="00B7122F"/>
    <w:rsid w:val="00B715AE"/>
    <w:rsid w:val="00B71676"/>
    <w:rsid w:val="00B716D3"/>
    <w:rsid w:val="00B716F6"/>
    <w:rsid w:val="00B7177E"/>
    <w:rsid w:val="00B717A4"/>
    <w:rsid w:val="00B71906"/>
    <w:rsid w:val="00B71A1E"/>
    <w:rsid w:val="00B71B00"/>
    <w:rsid w:val="00B71D17"/>
    <w:rsid w:val="00B71E61"/>
    <w:rsid w:val="00B71F60"/>
    <w:rsid w:val="00B71FDD"/>
    <w:rsid w:val="00B72003"/>
    <w:rsid w:val="00B720FF"/>
    <w:rsid w:val="00B72527"/>
    <w:rsid w:val="00B7271D"/>
    <w:rsid w:val="00B72A08"/>
    <w:rsid w:val="00B72ACF"/>
    <w:rsid w:val="00B72BE2"/>
    <w:rsid w:val="00B72E97"/>
    <w:rsid w:val="00B731E1"/>
    <w:rsid w:val="00B73248"/>
    <w:rsid w:val="00B73318"/>
    <w:rsid w:val="00B733A8"/>
    <w:rsid w:val="00B733B2"/>
    <w:rsid w:val="00B734BF"/>
    <w:rsid w:val="00B7358F"/>
    <w:rsid w:val="00B73662"/>
    <w:rsid w:val="00B738EA"/>
    <w:rsid w:val="00B73D91"/>
    <w:rsid w:val="00B73E69"/>
    <w:rsid w:val="00B73F34"/>
    <w:rsid w:val="00B74033"/>
    <w:rsid w:val="00B74251"/>
    <w:rsid w:val="00B74752"/>
    <w:rsid w:val="00B749D5"/>
    <w:rsid w:val="00B74A86"/>
    <w:rsid w:val="00B74C94"/>
    <w:rsid w:val="00B751A6"/>
    <w:rsid w:val="00B753CA"/>
    <w:rsid w:val="00B75450"/>
    <w:rsid w:val="00B75454"/>
    <w:rsid w:val="00B754E5"/>
    <w:rsid w:val="00B754F9"/>
    <w:rsid w:val="00B7554D"/>
    <w:rsid w:val="00B7565B"/>
    <w:rsid w:val="00B7572E"/>
    <w:rsid w:val="00B757B4"/>
    <w:rsid w:val="00B75EF8"/>
    <w:rsid w:val="00B75F65"/>
    <w:rsid w:val="00B75F6F"/>
    <w:rsid w:val="00B75F90"/>
    <w:rsid w:val="00B76098"/>
    <w:rsid w:val="00B762F7"/>
    <w:rsid w:val="00B76435"/>
    <w:rsid w:val="00B767AF"/>
    <w:rsid w:val="00B769D2"/>
    <w:rsid w:val="00B76A6A"/>
    <w:rsid w:val="00B76CD5"/>
    <w:rsid w:val="00B76D26"/>
    <w:rsid w:val="00B76E42"/>
    <w:rsid w:val="00B76E6F"/>
    <w:rsid w:val="00B76FB3"/>
    <w:rsid w:val="00B76FC9"/>
    <w:rsid w:val="00B7709A"/>
    <w:rsid w:val="00B7730D"/>
    <w:rsid w:val="00B774A0"/>
    <w:rsid w:val="00B7751D"/>
    <w:rsid w:val="00B779A8"/>
    <w:rsid w:val="00B800BA"/>
    <w:rsid w:val="00B80214"/>
    <w:rsid w:val="00B802A8"/>
    <w:rsid w:val="00B8071A"/>
    <w:rsid w:val="00B80B50"/>
    <w:rsid w:val="00B80DD2"/>
    <w:rsid w:val="00B80E62"/>
    <w:rsid w:val="00B80F0E"/>
    <w:rsid w:val="00B80F2D"/>
    <w:rsid w:val="00B80FFD"/>
    <w:rsid w:val="00B81122"/>
    <w:rsid w:val="00B81374"/>
    <w:rsid w:val="00B81454"/>
    <w:rsid w:val="00B8168C"/>
    <w:rsid w:val="00B816F2"/>
    <w:rsid w:val="00B81998"/>
    <w:rsid w:val="00B819D5"/>
    <w:rsid w:val="00B81AA1"/>
    <w:rsid w:val="00B81B64"/>
    <w:rsid w:val="00B81B78"/>
    <w:rsid w:val="00B81CE8"/>
    <w:rsid w:val="00B82091"/>
    <w:rsid w:val="00B820CD"/>
    <w:rsid w:val="00B822A1"/>
    <w:rsid w:val="00B82354"/>
    <w:rsid w:val="00B827E6"/>
    <w:rsid w:val="00B82865"/>
    <w:rsid w:val="00B82906"/>
    <w:rsid w:val="00B82ABB"/>
    <w:rsid w:val="00B830AD"/>
    <w:rsid w:val="00B832BD"/>
    <w:rsid w:val="00B83309"/>
    <w:rsid w:val="00B83639"/>
    <w:rsid w:val="00B8386A"/>
    <w:rsid w:val="00B8389B"/>
    <w:rsid w:val="00B83CFC"/>
    <w:rsid w:val="00B83E30"/>
    <w:rsid w:val="00B83E3E"/>
    <w:rsid w:val="00B83E56"/>
    <w:rsid w:val="00B84262"/>
    <w:rsid w:val="00B846DA"/>
    <w:rsid w:val="00B84735"/>
    <w:rsid w:val="00B84807"/>
    <w:rsid w:val="00B84B78"/>
    <w:rsid w:val="00B84F44"/>
    <w:rsid w:val="00B8508F"/>
    <w:rsid w:val="00B85153"/>
    <w:rsid w:val="00B8522B"/>
    <w:rsid w:val="00B852B4"/>
    <w:rsid w:val="00B85373"/>
    <w:rsid w:val="00B85467"/>
    <w:rsid w:val="00B854EC"/>
    <w:rsid w:val="00B85808"/>
    <w:rsid w:val="00B859AF"/>
    <w:rsid w:val="00B85AC5"/>
    <w:rsid w:val="00B85B24"/>
    <w:rsid w:val="00B8657D"/>
    <w:rsid w:val="00B86AB3"/>
    <w:rsid w:val="00B86BE4"/>
    <w:rsid w:val="00B86C8F"/>
    <w:rsid w:val="00B872CD"/>
    <w:rsid w:val="00B87338"/>
    <w:rsid w:val="00B87431"/>
    <w:rsid w:val="00B8748F"/>
    <w:rsid w:val="00B8782D"/>
    <w:rsid w:val="00B87AB5"/>
    <w:rsid w:val="00B87BBF"/>
    <w:rsid w:val="00B87D53"/>
    <w:rsid w:val="00B87DE2"/>
    <w:rsid w:val="00B87E25"/>
    <w:rsid w:val="00B90082"/>
    <w:rsid w:val="00B90478"/>
    <w:rsid w:val="00B904DB"/>
    <w:rsid w:val="00B9055D"/>
    <w:rsid w:val="00B905A0"/>
    <w:rsid w:val="00B905C3"/>
    <w:rsid w:val="00B905DD"/>
    <w:rsid w:val="00B906F6"/>
    <w:rsid w:val="00B9072C"/>
    <w:rsid w:val="00B909F8"/>
    <w:rsid w:val="00B90AC9"/>
    <w:rsid w:val="00B90BFC"/>
    <w:rsid w:val="00B90C5E"/>
    <w:rsid w:val="00B90D73"/>
    <w:rsid w:val="00B90DB8"/>
    <w:rsid w:val="00B90DE5"/>
    <w:rsid w:val="00B90EA7"/>
    <w:rsid w:val="00B9105E"/>
    <w:rsid w:val="00B912B8"/>
    <w:rsid w:val="00B913DA"/>
    <w:rsid w:val="00B91641"/>
    <w:rsid w:val="00B9172F"/>
    <w:rsid w:val="00B91897"/>
    <w:rsid w:val="00B9193C"/>
    <w:rsid w:val="00B91D36"/>
    <w:rsid w:val="00B920D6"/>
    <w:rsid w:val="00B9218A"/>
    <w:rsid w:val="00B92487"/>
    <w:rsid w:val="00B92591"/>
    <w:rsid w:val="00B926AA"/>
    <w:rsid w:val="00B928D0"/>
    <w:rsid w:val="00B929C1"/>
    <w:rsid w:val="00B92B40"/>
    <w:rsid w:val="00B92C4C"/>
    <w:rsid w:val="00B92CD1"/>
    <w:rsid w:val="00B92D29"/>
    <w:rsid w:val="00B92F58"/>
    <w:rsid w:val="00B92F69"/>
    <w:rsid w:val="00B931E1"/>
    <w:rsid w:val="00B93311"/>
    <w:rsid w:val="00B939D0"/>
    <w:rsid w:val="00B93A86"/>
    <w:rsid w:val="00B93C76"/>
    <w:rsid w:val="00B93E28"/>
    <w:rsid w:val="00B93F81"/>
    <w:rsid w:val="00B940D8"/>
    <w:rsid w:val="00B94151"/>
    <w:rsid w:val="00B94441"/>
    <w:rsid w:val="00B947C3"/>
    <w:rsid w:val="00B94A24"/>
    <w:rsid w:val="00B94B47"/>
    <w:rsid w:val="00B94CBD"/>
    <w:rsid w:val="00B95257"/>
    <w:rsid w:val="00B95292"/>
    <w:rsid w:val="00B95482"/>
    <w:rsid w:val="00B95718"/>
    <w:rsid w:val="00B957B9"/>
    <w:rsid w:val="00B959C0"/>
    <w:rsid w:val="00B95B6E"/>
    <w:rsid w:val="00B95BDE"/>
    <w:rsid w:val="00B95C9A"/>
    <w:rsid w:val="00B95D1F"/>
    <w:rsid w:val="00B95E1E"/>
    <w:rsid w:val="00B95F6E"/>
    <w:rsid w:val="00B9606E"/>
    <w:rsid w:val="00B960A5"/>
    <w:rsid w:val="00B961D2"/>
    <w:rsid w:val="00B96548"/>
    <w:rsid w:val="00B9662B"/>
    <w:rsid w:val="00B966C0"/>
    <w:rsid w:val="00B96CF5"/>
    <w:rsid w:val="00B9795B"/>
    <w:rsid w:val="00B97C47"/>
    <w:rsid w:val="00B97E52"/>
    <w:rsid w:val="00B97EDA"/>
    <w:rsid w:val="00B97EDF"/>
    <w:rsid w:val="00B97F63"/>
    <w:rsid w:val="00BA03DB"/>
    <w:rsid w:val="00BA06CC"/>
    <w:rsid w:val="00BA0700"/>
    <w:rsid w:val="00BA08F6"/>
    <w:rsid w:val="00BA0B7C"/>
    <w:rsid w:val="00BA0B95"/>
    <w:rsid w:val="00BA0D81"/>
    <w:rsid w:val="00BA0F9E"/>
    <w:rsid w:val="00BA10FD"/>
    <w:rsid w:val="00BA117C"/>
    <w:rsid w:val="00BA18E1"/>
    <w:rsid w:val="00BA196D"/>
    <w:rsid w:val="00BA1A41"/>
    <w:rsid w:val="00BA1D00"/>
    <w:rsid w:val="00BA1D37"/>
    <w:rsid w:val="00BA1E40"/>
    <w:rsid w:val="00BA20E4"/>
    <w:rsid w:val="00BA2233"/>
    <w:rsid w:val="00BA22F6"/>
    <w:rsid w:val="00BA23A2"/>
    <w:rsid w:val="00BA24AE"/>
    <w:rsid w:val="00BA278E"/>
    <w:rsid w:val="00BA27AD"/>
    <w:rsid w:val="00BA2B4F"/>
    <w:rsid w:val="00BA2C48"/>
    <w:rsid w:val="00BA2C82"/>
    <w:rsid w:val="00BA2D3D"/>
    <w:rsid w:val="00BA2D83"/>
    <w:rsid w:val="00BA2EEF"/>
    <w:rsid w:val="00BA2FAF"/>
    <w:rsid w:val="00BA319C"/>
    <w:rsid w:val="00BA33E9"/>
    <w:rsid w:val="00BA3462"/>
    <w:rsid w:val="00BA3625"/>
    <w:rsid w:val="00BA36D8"/>
    <w:rsid w:val="00BA377F"/>
    <w:rsid w:val="00BA3895"/>
    <w:rsid w:val="00BA394E"/>
    <w:rsid w:val="00BA3BC5"/>
    <w:rsid w:val="00BA3BE8"/>
    <w:rsid w:val="00BA3C03"/>
    <w:rsid w:val="00BA3E05"/>
    <w:rsid w:val="00BA40F2"/>
    <w:rsid w:val="00BA454D"/>
    <w:rsid w:val="00BA4660"/>
    <w:rsid w:val="00BA468D"/>
    <w:rsid w:val="00BA49C0"/>
    <w:rsid w:val="00BA4AC6"/>
    <w:rsid w:val="00BA4D37"/>
    <w:rsid w:val="00BA4D72"/>
    <w:rsid w:val="00BA4E69"/>
    <w:rsid w:val="00BA5105"/>
    <w:rsid w:val="00BA5243"/>
    <w:rsid w:val="00BA5304"/>
    <w:rsid w:val="00BA5317"/>
    <w:rsid w:val="00BA545A"/>
    <w:rsid w:val="00BA54BF"/>
    <w:rsid w:val="00BA576C"/>
    <w:rsid w:val="00BA57C9"/>
    <w:rsid w:val="00BA596C"/>
    <w:rsid w:val="00BA5995"/>
    <w:rsid w:val="00BA5D10"/>
    <w:rsid w:val="00BA6011"/>
    <w:rsid w:val="00BA6255"/>
    <w:rsid w:val="00BA6437"/>
    <w:rsid w:val="00BA6480"/>
    <w:rsid w:val="00BA6518"/>
    <w:rsid w:val="00BA679C"/>
    <w:rsid w:val="00BA732A"/>
    <w:rsid w:val="00BA736B"/>
    <w:rsid w:val="00BA73C0"/>
    <w:rsid w:val="00BA75D0"/>
    <w:rsid w:val="00BA7A9F"/>
    <w:rsid w:val="00BA7CCE"/>
    <w:rsid w:val="00BA7F00"/>
    <w:rsid w:val="00BA7F39"/>
    <w:rsid w:val="00BB02D6"/>
    <w:rsid w:val="00BB0465"/>
    <w:rsid w:val="00BB067D"/>
    <w:rsid w:val="00BB06F2"/>
    <w:rsid w:val="00BB075F"/>
    <w:rsid w:val="00BB09B2"/>
    <w:rsid w:val="00BB0A18"/>
    <w:rsid w:val="00BB0AA5"/>
    <w:rsid w:val="00BB0B58"/>
    <w:rsid w:val="00BB0B88"/>
    <w:rsid w:val="00BB0BD0"/>
    <w:rsid w:val="00BB10A2"/>
    <w:rsid w:val="00BB11A6"/>
    <w:rsid w:val="00BB127E"/>
    <w:rsid w:val="00BB14E5"/>
    <w:rsid w:val="00BB17EB"/>
    <w:rsid w:val="00BB1818"/>
    <w:rsid w:val="00BB1859"/>
    <w:rsid w:val="00BB1965"/>
    <w:rsid w:val="00BB1AF7"/>
    <w:rsid w:val="00BB1BB7"/>
    <w:rsid w:val="00BB1EB3"/>
    <w:rsid w:val="00BB205D"/>
    <w:rsid w:val="00BB2304"/>
    <w:rsid w:val="00BB236E"/>
    <w:rsid w:val="00BB23C9"/>
    <w:rsid w:val="00BB26E5"/>
    <w:rsid w:val="00BB2778"/>
    <w:rsid w:val="00BB2844"/>
    <w:rsid w:val="00BB2884"/>
    <w:rsid w:val="00BB29AC"/>
    <w:rsid w:val="00BB2A57"/>
    <w:rsid w:val="00BB2B57"/>
    <w:rsid w:val="00BB2BE5"/>
    <w:rsid w:val="00BB2DF4"/>
    <w:rsid w:val="00BB2EB9"/>
    <w:rsid w:val="00BB318A"/>
    <w:rsid w:val="00BB3607"/>
    <w:rsid w:val="00BB378D"/>
    <w:rsid w:val="00BB3918"/>
    <w:rsid w:val="00BB3AC0"/>
    <w:rsid w:val="00BB3E0B"/>
    <w:rsid w:val="00BB3EC0"/>
    <w:rsid w:val="00BB41B2"/>
    <w:rsid w:val="00BB42FA"/>
    <w:rsid w:val="00BB434F"/>
    <w:rsid w:val="00BB43E8"/>
    <w:rsid w:val="00BB446B"/>
    <w:rsid w:val="00BB4513"/>
    <w:rsid w:val="00BB45FD"/>
    <w:rsid w:val="00BB4710"/>
    <w:rsid w:val="00BB475D"/>
    <w:rsid w:val="00BB47B4"/>
    <w:rsid w:val="00BB49EF"/>
    <w:rsid w:val="00BB4A01"/>
    <w:rsid w:val="00BB4A94"/>
    <w:rsid w:val="00BB4C93"/>
    <w:rsid w:val="00BB5015"/>
    <w:rsid w:val="00BB5470"/>
    <w:rsid w:val="00BB55A7"/>
    <w:rsid w:val="00BB58D7"/>
    <w:rsid w:val="00BB59BA"/>
    <w:rsid w:val="00BB5B0E"/>
    <w:rsid w:val="00BB5BFB"/>
    <w:rsid w:val="00BB5C2B"/>
    <w:rsid w:val="00BB5CAE"/>
    <w:rsid w:val="00BB5E27"/>
    <w:rsid w:val="00BB5EEF"/>
    <w:rsid w:val="00BB60AB"/>
    <w:rsid w:val="00BB61BF"/>
    <w:rsid w:val="00BB6236"/>
    <w:rsid w:val="00BB631B"/>
    <w:rsid w:val="00BB6643"/>
    <w:rsid w:val="00BB68C2"/>
    <w:rsid w:val="00BB6A45"/>
    <w:rsid w:val="00BB6A57"/>
    <w:rsid w:val="00BB70DF"/>
    <w:rsid w:val="00BB71D9"/>
    <w:rsid w:val="00BB732D"/>
    <w:rsid w:val="00BB778F"/>
    <w:rsid w:val="00BB7823"/>
    <w:rsid w:val="00BB78FF"/>
    <w:rsid w:val="00BB79CD"/>
    <w:rsid w:val="00BB79E2"/>
    <w:rsid w:val="00BB7B40"/>
    <w:rsid w:val="00BB7BEA"/>
    <w:rsid w:val="00BB7D8D"/>
    <w:rsid w:val="00BB7DE7"/>
    <w:rsid w:val="00BB7E2A"/>
    <w:rsid w:val="00BB7FE1"/>
    <w:rsid w:val="00BC013F"/>
    <w:rsid w:val="00BC0352"/>
    <w:rsid w:val="00BC0743"/>
    <w:rsid w:val="00BC09E2"/>
    <w:rsid w:val="00BC0B5B"/>
    <w:rsid w:val="00BC0B97"/>
    <w:rsid w:val="00BC0D8C"/>
    <w:rsid w:val="00BC0DC9"/>
    <w:rsid w:val="00BC0DD3"/>
    <w:rsid w:val="00BC1137"/>
    <w:rsid w:val="00BC113E"/>
    <w:rsid w:val="00BC1326"/>
    <w:rsid w:val="00BC14FB"/>
    <w:rsid w:val="00BC1620"/>
    <w:rsid w:val="00BC17E7"/>
    <w:rsid w:val="00BC1801"/>
    <w:rsid w:val="00BC1945"/>
    <w:rsid w:val="00BC194E"/>
    <w:rsid w:val="00BC19B0"/>
    <w:rsid w:val="00BC1C8F"/>
    <w:rsid w:val="00BC1ED3"/>
    <w:rsid w:val="00BC20E6"/>
    <w:rsid w:val="00BC210F"/>
    <w:rsid w:val="00BC2126"/>
    <w:rsid w:val="00BC2254"/>
    <w:rsid w:val="00BC23E6"/>
    <w:rsid w:val="00BC2503"/>
    <w:rsid w:val="00BC25ED"/>
    <w:rsid w:val="00BC2867"/>
    <w:rsid w:val="00BC28C9"/>
    <w:rsid w:val="00BC2D99"/>
    <w:rsid w:val="00BC2E0E"/>
    <w:rsid w:val="00BC2E19"/>
    <w:rsid w:val="00BC35C2"/>
    <w:rsid w:val="00BC3C3D"/>
    <w:rsid w:val="00BC3C74"/>
    <w:rsid w:val="00BC3DC2"/>
    <w:rsid w:val="00BC3EBD"/>
    <w:rsid w:val="00BC3F07"/>
    <w:rsid w:val="00BC3F94"/>
    <w:rsid w:val="00BC40E5"/>
    <w:rsid w:val="00BC419D"/>
    <w:rsid w:val="00BC436B"/>
    <w:rsid w:val="00BC43A7"/>
    <w:rsid w:val="00BC48CE"/>
    <w:rsid w:val="00BC4BEB"/>
    <w:rsid w:val="00BC4C1A"/>
    <w:rsid w:val="00BC4F0D"/>
    <w:rsid w:val="00BC515E"/>
    <w:rsid w:val="00BC51CB"/>
    <w:rsid w:val="00BC52B9"/>
    <w:rsid w:val="00BC5472"/>
    <w:rsid w:val="00BC54A1"/>
    <w:rsid w:val="00BC55EC"/>
    <w:rsid w:val="00BC589F"/>
    <w:rsid w:val="00BC599E"/>
    <w:rsid w:val="00BC5E1D"/>
    <w:rsid w:val="00BC5F27"/>
    <w:rsid w:val="00BC60A4"/>
    <w:rsid w:val="00BC634C"/>
    <w:rsid w:val="00BC64CF"/>
    <w:rsid w:val="00BC64DF"/>
    <w:rsid w:val="00BC6789"/>
    <w:rsid w:val="00BC691C"/>
    <w:rsid w:val="00BC69D1"/>
    <w:rsid w:val="00BC6A7A"/>
    <w:rsid w:val="00BC6D8C"/>
    <w:rsid w:val="00BC70B6"/>
    <w:rsid w:val="00BC71BF"/>
    <w:rsid w:val="00BC7414"/>
    <w:rsid w:val="00BC743F"/>
    <w:rsid w:val="00BC744A"/>
    <w:rsid w:val="00BC74DF"/>
    <w:rsid w:val="00BC75F7"/>
    <w:rsid w:val="00BC7AA4"/>
    <w:rsid w:val="00BC7E52"/>
    <w:rsid w:val="00BD02A4"/>
    <w:rsid w:val="00BD02F9"/>
    <w:rsid w:val="00BD045B"/>
    <w:rsid w:val="00BD09FA"/>
    <w:rsid w:val="00BD0C24"/>
    <w:rsid w:val="00BD0C55"/>
    <w:rsid w:val="00BD102A"/>
    <w:rsid w:val="00BD125A"/>
    <w:rsid w:val="00BD13FC"/>
    <w:rsid w:val="00BD1582"/>
    <w:rsid w:val="00BD1706"/>
    <w:rsid w:val="00BD18C6"/>
    <w:rsid w:val="00BD1924"/>
    <w:rsid w:val="00BD1AD6"/>
    <w:rsid w:val="00BD2039"/>
    <w:rsid w:val="00BD2421"/>
    <w:rsid w:val="00BD2593"/>
    <w:rsid w:val="00BD2610"/>
    <w:rsid w:val="00BD26F5"/>
    <w:rsid w:val="00BD2785"/>
    <w:rsid w:val="00BD27CE"/>
    <w:rsid w:val="00BD2AE7"/>
    <w:rsid w:val="00BD2DD6"/>
    <w:rsid w:val="00BD2DEF"/>
    <w:rsid w:val="00BD2FB0"/>
    <w:rsid w:val="00BD31AB"/>
    <w:rsid w:val="00BD329E"/>
    <w:rsid w:val="00BD336D"/>
    <w:rsid w:val="00BD33EC"/>
    <w:rsid w:val="00BD343C"/>
    <w:rsid w:val="00BD348B"/>
    <w:rsid w:val="00BD3494"/>
    <w:rsid w:val="00BD34F7"/>
    <w:rsid w:val="00BD355F"/>
    <w:rsid w:val="00BD3655"/>
    <w:rsid w:val="00BD38E8"/>
    <w:rsid w:val="00BD3978"/>
    <w:rsid w:val="00BD3B0D"/>
    <w:rsid w:val="00BD3B54"/>
    <w:rsid w:val="00BD3C10"/>
    <w:rsid w:val="00BD3C3F"/>
    <w:rsid w:val="00BD3EDE"/>
    <w:rsid w:val="00BD4028"/>
    <w:rsid w:val="00BD40AA"/>
    <w:rsid w:val="00BD446B"/>
    <w:rsid w:val="00BD4493"/>
    <w:rsid w:val="00BD46F9"/>
    <w:rsid w:val="00BD4989"/>
    <w:rsid w:val="00BD49A7"/>
    <w:rsid w:val="00BD49CE"/>
    <w:rsid w:val="00BD4E8E"/>
    <w:rsid w:val="00BD5042"/>
    <w:rsid w:val="00BD5148"/>
    <w:rsid w:val="00BD51B6"/>
    <w:rsid w:val="00BD51C0"/>
    <w:rsid w:val="00BD51FB"/>
    <w:rsid w:val="00BD5202"/>
    <w:rsid w:val="00BD5285"/>
    <w:rsid w:val="00BD52B0"/>
    <w:rsid w:val="00BD53DB"/>
    <w:rsid w:val="00BD554D"/>
    <w:rsid w:val="00BD5573"/>
    <w:rsid w:val="00BD55B6"/>
    <w:rsid w:val="00BD571F"/>
    <w:rsid w:val="00BD5873"/>
    <w:rsid w:val="00BD58E9"/>
    <w:rsid w:val="00BD59F0"/>
    <w:rsid w:val="00BD5B34"/>
    <w:rsid w:val="00BD5C49"/>
    <w:rsid w:val="00BD6028"/>
    <w:rsid w:val="00BD639A"/>
    <w:rsid w:val="00BD640A"/>
    <w:rsid w:val="00BD6444"/>
    <w:rsid w:val="00BD664C"/>
    <w:rsid w:val="00BD6717"/>
    <w:rsid w:val="00BD67A9"/>
    <w:rsid w:val="00BD67B3"/>
    <w:rsid w:val="00BD6B34"/>
    <w:rsid w:val="00BD6C18"/>
    <w:rsid w:val="00BD6F3D"/>
    <w:rsid w:val="00BD7025"/>
    <w:rsid w:val="00BD7177"/>
    <w:rsid w:val="00BD7463"/>
    <w:rsid w:val="00BD74B7"/>
    <w:rsid w:val="00BD7521"/>
    <w:rsid w:val="00BD7541"/>
    <w:rsid w:val="00BD7CD8"/>
    <w:rsid w:val="00BD7DD5"/>
    <w:rsid w:val="00BD7F8E"/>
    <w:rsid w:val="00BE0114"/>
    <w:rsid w:val="00BE018B"/>
    <w:rsid w:val="00BE047C"/>
    <w:rsid w:val="00BE05C3"/>
    <w:rsid w:val="00BE0629"/>
    <w:rsid w:val="00BE063A"/>
    <w:rsid w:val="00BE067E"/>
    <w:rsid w:val="00BE06CB"/>
    <w:rsid w:val="00BE074F"/>
    <w:rsid w:val="00BE07B0"/>
    <w:rsid w:val="00BE09CB"/>
    <w:rsid w:val="00BE0A2F"/>
    <w:rsid w:val="00BE0B56"/>
    <w:rsid w:val="00BE0C13"/>
    <w:rsid w:val="00BE0C2F"/>
    <w:rsid w:val="00BE0C5C"/>
    <w:rsid w:val="00BE0DD1"/>
    <w:rsid w:val="00BE0E35"/>
    <w:rsid w:val="00BE10EE"/>
    <w:rsid w:val="00BE11B1"/>
    <w:rsid w:val="00BE1608"/>
    <w:rsid w:val="00BE163C"/>
    <w:rsid w:val="00BE1917"/>
    <w:rsid w:val="00BE194C"/>
    <w:rsid w:val="00BE1DE2"/>
    <w:rsid w:val="00BE1EA0"/>
    <w:rsid w:val="00BE2193"/>
    <w:rsid w:val="00BE21FF"/>
    <w:rsid w:val="00BE24AE"/>
    <w:rsid w:val="00BE2586"/>
    <w:rsid w:val="00BE2605"/>
    <w:rsid w:val="00BE272B"/>
    <w:rsid w:val="00BE2A1D"/>
    <w:rsid w:val="00BE2BCB"/>
    <w:rsid w:val="00BE2F12"/>
    <w:rsid w:val="00BE3064"/>
    <w:rsid w:val="00BE308F"/>
    <w:rsid w:val="00BE323F"/>
    <w:rsid w:val="00BE353C"/>
    <w:rsid w:val="00BE35C7"/>
    <w:rsid w:val="00BE35F8"/>
    <w:rsid w:val="00BE3AC8"/>
    <w:rsid w:val="00BE3CCC"/>
    <w:rsid w:val="00BE3E0B"/>
    <w:rsid w:val="00BE3F06"/>
    <w:rsid w:val="00BE401E"/>
    <w:rsid w:val="00BE4477"/>
    <w:rsid w:val="00BE44D8"/>
    <w:rsid w:val="00BE45BA"/>
    <w:rsid w:val="00BE46E3"/>
    <w:rsid w:val="00BE48E4"/>
    <w:rsid w:val="00BE4AB8"/>
    <w:rsid w:val="00BE4AC9"/>
    <w:rsid w:val="00BE4C3E"/>
    <w:rsid w:val="00BE4D46"/>
    <w:rsid w:val="00BE50CE"/>
    <w:rsid w:val="00BE515A"/>
    <w:rsid w:val="00BE5660"/>
    <w:rsid w:val="00BE592A"/>
    <w:rsid w:val="00BE59CD"/>
    <w:rsid w:val="00BE5A30"/>
    <w:rsid w:val="00BE5B15"/>
    <w:rsid w:val="00BE5CDF"/>
    <w:rsid w:val="00BE5E74"/>
    <w:rsid w:val="00BE5FC4"/>
    <w:rsid w:val="00BE64A0"/>
    <w:rsid w:val="00BE65C6"/>
    <w:rsid w:val="00BE65F8"/>
    <w:rsid w:val="00BE6767"/>
    <w:rsid w:val="00BE6A27"/>
    <w:rsid w:val="00BE6A7B"/>
    <w:rsid w:val="00BE6C4E"/>
    <w:rsid w:val="00BE6FCE"/>
    <w:rsid w:val="00BE70B4"/>
    <w:rsid w:val="00BE7210"/>
    <w:rsid w:val="00BE743E"/>
    <w:rsid w:val="00BE7468"/>
    <w:rsid w:val="00BE74EC"/>
    <w:rsid w:val="00BE7962"/>
    <w:rsid w:val="00BE797C"/>
    <w:rsid w:val="00BE79C5"/>
    <w:rsid w:val="00BE79C6"/>
    <w:rsid w:val="00BE7EA1"/>
    <w:rsid w:val="00BF005F"/>
    <w:rsid w:val="00BF014D"/>
    <w:rsid w:val="00BF01FE"/>
    <w:rsid w:val="00BF0530"/>
    <w:rsid w:val="00BF07E5"/>
    <w:rsid w:val="00BF08E4"/>
    <w:rsid w:val="00BF09DE"/>
    <w:rsid w:val="00BF0C14"/>
    <w:rsid w:val="00BF0CB6"/>
    <w:rsid w:val="00BF0E92"/>
    <w:rsid w:val="00BF0F39"/>
    <w:rsid w:val="00BF0FEF"/>
    <w:rsid w:val="00BF119B"/>
    <w:rsid w:val="00BF11DB"/>
    <w:rsid w:val="00BF139A"/>
    <w:rsid w:val="00BF14F8"/>
    <w:rsid w:val="00BF1828"/>
    <w:rsid w:val="00BF19FB"/>
    <w:rsid w:val="00BF1B0F"/>
    <w:rsid w:val="00BF1E7E"/>
    <w:rsid w:val="00BF221B"/>
    <w:rsid w:val="00BF2509"/>
    <w:rsid w:val="00BF27AE"/>
    <w:rsid w:val="00BF2AAA"/>
    <w:rsid w:val="00BF2BD0"/>
    <w:rsid w:val="00BF2C3C"/>
    <w:rsid w:val="00BF2DFA"/>
    <w:rsid w:val="00BF2F30"/>
    <w:rsid w:val="00BF2F9C"/>
    <w:rsid w:val="00BF301A"/>
    <w:rsid w:val="00BF3172"/>
    <w:rsid w:val="00BF31B9"/>
    <w:rsid w:val="00BF3287"/>
    <w:rsid w:val="00BF32C6"/>
    <w:rsid w:val="00BF36A2"/>
    <w:rsid w:val="00BF3AC0"/>
    <w:rsid w:val="00BF3CED"/>
    <w:rsid w:val="00BF3D50"/>
    <w:rsid w:val="00BF3F4E"/>
    <w:rsid w:val="00BF4224"/>
    <w:rsid w:val="00BF455F"/>
    <w:rsid w:val="00BF457F"/>
    <w:rsid w:val="00BF4859"/>
    <w:rsid w:val="00BF4B15"/>
    <w:rsid w:val="00BF4B57"/>
    <w:rsid w:val="00BF5361"/>
    <w:rsid w:val="00BF5486"/>
    <w:rsid w:val="00BF5491"/>
    <w:rsid w:val="00BF54F9"/>
    <w:rsid w:val="00BF5727"/>
    <w:rsid w:val="00BF5876"/>
    <w:rsid w:val="00BF5A42"/>
    <w:rsid w:val="00BF5A81"/>
    <w:rsid w:val="00BF5CD3"/>
    <w:rsid w:val="00BF5DE7"/>
    <w:rsid w:val="00BF5F5D"/>
    <w:rsid w:val="00BF6738"/>
    <w:rsid w:val="00BF673C"/>
    <w:rsid w:val="00BF69D3"/>
    <w:rsid w:val="00BF69E9"/>
    <w:rsid w:val="00BF6B17"/>
    <w:rsid w:val="00BF6C77"/>
    <w:rsid w:val="00BF6C8A"/>
    <w:rsid w:val="00BF6D3E"/>
    <w:rsid w:val="00BF6FAF"/>
    <w:rsid w:val="00BF7500"/>
    <w:rsid w:val="00BF758E"/>
    <w:rsid w:val="00BF76F3"/>
    <w:rsid w:val="00BF776A"/>
    <w:rsid w:val="00BF787D"/>
    <w:rsid w:val="00BF7B4A"/>
    <w:rsid w:val="00BF7CAE"/>
    <w:rsid w:val="00C00007"/>
    <w:rsid w:val="00C0038B"/>
    <w:rsid w:val="00C0055C"/>
    <w:rsid w:val="00C00864"/>
    <w:rsid w:val="00C00A94"/>
    <w:rsid w:val="00C00B56"/>
    <w:rsid w:val="00C00CBD"/>
    <w:rsid w:val="00C00D81"/>
    <w:rsid w:val="00C00F8A"/>
    <w:rsid w:val="00C01010"/>
    <w:rsid w:val="00C0136A"/>
    <w:rsid w:val="00C01595"/>
    <w:rsid w:val="00C017A0"/>
    <w:rsid w:val="00C01AA5"/>
    <w:rsid w:val="00C01BDD"/>
    <w:rsid w:val="00C01CE6"/>
    <w:rsid w:val="00C01D68"/>
    <w:rsid w:val="00C01DC8"/>
    <w:rsid w:val="00C021F7"/>
    <w:rsid w:val="00C02452"/>
    <w:rsid w:val="00C0257B"/>
    <w:rsid w:val="00C02AD9"/>
    <w:rsid w:val="00C02E63"/>
    <w:rsid w:val="00C03274"/>
    <w:rsid w:val="00C032BD"/>
    <w:rsid w:val="00C032F7"/>
    <w:rsid w:val="00C03315"/>
    <w:rsid w:val="00C0371F"/>
    <w:rsid w:val="00C03A31"/>
    <w:rsid w:val="00C03E61"/>
    <w:rsid w:val="00C04571"/>
    <w:rsid w:val="00C04578"/>
    <w:rsid w:val="00C04C21"/>
    <w:rsid w:val="00C04C6A"/>
    <w:rsid w:val="00C04D5C"/>
    <w:rsid w:val="00C04D65"/>
    <w:rsid w:val="00C04F5B"/>
    <w:rsid w:val="00C04FD6"/>
    <w:rsid w:val="00C05073"/>
    <w:rsid w:val="00C05091"/>
    <w:rsid w:val="00C0526E"/>
    <w:rsid w:val="00C05470"/>
    <w:rsid w:val="00C05708"/>
    <w:rsid w:val="00C0597C"/>
    <w:rsid w:val="00C059DF"/>
    <w:rsid w:val="00C05A34"/>
    <w:rsid w:val="00C05AF3"/>
    <w:rsid w:val="00C05CC1"/>
    <w:rsid w:val="00C05F74"/>
    <w:rsid w:val="00C05F8A"/>
    <w:rsid w:val="00C06406"/>
    <w:rsid w:val="00C064A1"/>
    <w:rsid w:val="00C064A7"/>
    <w:rsid w:val="00C0683A"/>
    <w:rsid w:val="00C06B15"/>
    <w:rsid w:val="00C06EAE"/>
    <w:rsid w:val="00C072DB"/>
    <w:rsid w:val="00C07532"/>
    <w:rsid w:val="00C0764C"/>
    <w:rsid w:val="00C07770"/>
    <w:rsid w:val="00C0778E"/>
    <w:rsid w:val="00C0794C"/>
    <w:rsid w:val="00C07966"/>
    <w:rsid w:val="00C07AD9"/>
    <w:rsid w:val="00C07E37"/>
    <w:rsid w:val="00C07EAE"/>
    <w:rsid w:val="00C07EF1"/>
    <w:rsid w:val="00C07F56"/>
    <w:rsid w:val="00C10061"/>
    <w:rsid w:val="00C100DF"/>
    <w:rsid w:val="00C10159"/>
    <w:rsid w:val="00C1074F"/>
    <w:rsid w:val="00C10821"/>
    <w:rsid w:val="00C10AB5"/>
    <w:rsid w:val="00C10B0B"/>
    <w:rsid w:val="00C10B34"/>
    <w:rsid w:val="00C10B5D"/>
    <w:rsid w:val="00C10E0D"/>
    <w:rsid w:val="00C1107D"/>
    <w:rsid w:val="00C110CB"/>
    <w:rsid w:val="00C11129"/>
    <w:rsid w:val="00C1116C"/>
    <w:rsid w:val="00C11306"/>
    <w:rsid w:val="00C11408"/>
    <w:rsid w:val="00C11413"/>
    <w:rsid w:val="00C114E2"/>
    <w:rsid w:val="00C11767"/>
    <w:rsid w:val="00C1176E"/>
    <w:rsid w:val="00C1192A"/>
    <w:rsid w:val="00C119A1"/>
    <w:rsid w:val="00C11D0D"/>
    <w:rsid w:val="00C11E62"/>
    <w:rsid w:val="00C12050"/>
    <w:rsid w:val="00C1215E"/>
    <w:rsid w:val="00C122A5"/>
    <w:rsid w:val="00C122B4"/>
    <w:rsid w:val="00C122BD"/>
    <w:rsid w:val="00C12301"/>
    <w:rsid w:val="00C12375"/>
    <w:rsid w:val="00C123A8"/>
    <w:rsid w:val="00C123A9"/>
    <w:rsid w:val="00C12418"/>
    <w:rsid w:val="00C126E4"/>
    <w:rsid w:val="00C128E0"/>
    <w:rsid w:val="00C12B0F"/>
    <w:rsid w:val="00C12E6D"/>
    <w:rsid w:val="00C12F99"/>
    <w:rsid w:val="00C130BD"/>
    <w:rsid w:val="00C133AE"/>
    <w:rsid w:val="00C13588"/>
    <w:rsid w:val="00C13777"/>
    <w:rsid w:val="00C13C71"/>
    <w:rsid w:val="00C13E6E"/>
    <w:rsid w:val="00C14089"/>
    <w:rsid w:val="00C14FBD"/>
    <w:rsid w:val="00C1509C"/>
    <w:rsid w:val="00C151A2"/>
    <w:rsid w:val="00C15278"/>
    <w:rsid w:val="00C152AC"/>
    <w:rsid w:val="00C1598B"/>
    <w:rsid w:val="00C1622A"/>
    <w:rsid w:val="00C16313"/>
    <w:rsid w:val="00C165EA"/>
    <w:rsid w:val="00C166A0"/>
    <w:rsid w:val="00C16849"/>
    <w:rsid w:val="00C168D2"/>
    <w:rsid w:val="00C16B23"/>
    <w:rsid w:val="00C16CC2"/>
    <w:rsid w:val="00C16E64"/>
    <w:rsid w:val="00C16E83"/>
    <w:rsid w:val="00C16F38"/>
    <w:rsid w:val="00C16FAB"/>
    <w:rsid w:val="00C174EB"/>
    <w:rsid w:val="00C17590"/>
    <w:rsid w:val="00C17681"/>
    <w:rsid w:val="00C177EF"/>
    <w:rsid w:val="00C17D45"/>
    <w:rsid w:val="00C20047"/>
    <w:rsid w:val="00C20429"/>
    <w:rsid w:val="00C204C2"/>
    <w:rsid w:val="00C20586"/>
    <w:rsid w:val="00C2087D"/>
    <w:rsid w:val="00C208E2"/>
    <w:rsid w:val="00C208F7"/>
    <w:rsid w:val="00C20ACA"/>
    <w:rsid w:val="00C20C0F"/>
    <w:rsid w:val="00C20C9B"/>
    <w:rsid w:val="00C20D23"/>
    <w:rsid w:val="00C20EF7"/>
    <w:rsid w:val="00C20F1C"/>
    <w:rsid w:val="00C20F6E"/>
    <w:rsid w:val="00C212E6"/>
    <w:rsid w:val="00C21300"/>
    <w:rsid w:val="00C21381"/>
    <w:rsid w:val="00C213E2"/>
    <w:rsid w:val="00C21550"/>
    <w:rsid w:val="00C2172A"/>
    <w:rsid w:val="00C2173A"/>
    <w:rsid w:val="00C21970"/>
    <w:rsid w:val="00C21997"/>
    <w:rsid w:val="00C21EF0"/>
    <w:rsid w:val="00C21FDE"/>
    <w:rsid w:val="00C2225B"/>
    <w:rsid w:val="00C2233A"/>
    <w:rsid w:val="00C22444"/>
    <w:rsid w:val="00C2256D"/>
    <w:rsid w:val="00C22991"/>
    <w:rsid w:val="00C22A58"/>
    <w:rsid w:val="00C22AD0"/>
    <w:rsid w:val="00C22AE7"/>
    <w:rsid w:val="00C22AFF"/>
    <w:rsid w:val="00C22C72"/>
    <w:rsid w:val="00C22EF5"/>
    <w:rsid w:val="00C22F6E"/>
    <w:rsid w:val="00C22F95"/>
    <w:rsid w:val="00C23033"/>
    <w:rsid w:val="00C230FC"/>
    <w:rsid w:val="00C231F6"/>
    <w:rsid w:val="00C23467"/>
    <w:rsid w:val="00C234F0"/>
    <w:rsid w:val="00C23935"/>
    <w:rsid w:val="00C23A7F"/>
    <w:rsid w:val="00C23AF8"/>
    <w:rsid w:val="00C23C38"/>
    <w:rsid w:val="00C23E21"/>
    <w:rsid w:val="00C23F4C"/>
    <w:rsid w:val="00C24096"/>
    <w:rsid w:val="00C2429A"/>
    <w:rsid w:val="00C242D7"/>
    <w:rsid w:val="00C246BD"/>
    <w:rsid w:val="00C2486A"/>
    <w:rsid w:val="00C248A7"/>
    <w:rsid w:val="00C24912"/>
    <w:rsid w:val="00C24A3B"/>
    <w:rsid w:val="00C24D1E"/>
    <w:rsid w:val="00C24E9B"/>
    <w:rsid w:val="00C24F8B"/>
    <w:rsid w:val="00C24FB1"/>
    <w:rsid w:val="00C24FE6"/>
    <w:rsid w:val="00C253FC"/>
    <w:rsid w:val="00C25870"/>
    <w:rsid w:val="00C25A58"/>
    <w:rsid w:val="00C25E17"/>
    <w:rsid w:val="00C26278"/>
    <w:rsid w:val="00C263DB"/>
    <w:rsid w:val="00C26540"/>
    <w:rsid w:val="00C26558"/>
    <w:rsid w:val="00C26656"/>
    <w:rsid w:val="00C2685B"/>
    <w:rsid w:val="00C26A86"/>
    <w:rsid w:val="00C26EB9"/>
    <w:rsid w:val="00C27108"/>
    <w:rsid w:val="00C27D81"/>
    <w:rsid w:val="00C27D95"/>
    <w:rsid w:val="00C30388"/>
    <w:rsid w:val="00C3044B"/>
    <w:rsid w:val="00C3067E"/>
    <w:rsid w:val="00C30C4B"/>
    <w:rsid w:val="00C30DD9"/>
    <w:rsid w:val="00C30E5F"/>
    <w:rsid w:val="00C3103C"/>
    <w:rsid w:val="00C318EE"/>
    <w:rsid w:val="00C31972"/>
    <w:rsid w:val="00C319F3"/>
    <w:rsid w:val="00C31AEB"/>
    <w:rsid w:val="00C31B8B"/>
    <w:rsid w:val="00C31CBF"/>
    <w:rsid w:val="00C32015"/>
    <w:rsid w:val="00C32170"/>
    <w:rsid w:val="00C32436"/>
    <w:rsid w:val="00C32489"/>
    <w:rsid w:val="00C3263D"/>
    <w:rsid w:val="00C326F9"/>
    <w:rsid w:val="00C328C6"/>
    <w:rsid w:val="00C328F6"/>
    <w:rsid w:val="00C329BC"/>
    <w:rsid w:val="00C32BE3"/>
    <w:rsid w:val="00C32DA2"/>
    <w:rsid w:val="00C32EB0"/>
    <w:rsid w:val="00C32F47"/>
    <w:rsid w:val="00C32F95"/>
    <w:rsid w:val="00C3323D"/>
    <w:rsid w:val="00C33756"/>
    <w:rsid w:val="00C33849"/>
    <w:rsid w:val="00C3387D"/>
    <w:rsid w:val="00C339BF"/>
    <w:rsid w:val="00C33A6F"/>
    <w:rsid w:val="00C33CF4"/>
    <w:rsid w:val="00C33D6B"/>
    <w:rsid w:val="00C33DF6"/>
    <w:rsid w:val="00C33E39"/>
    <w:rsid w:val="00C34431"/>
    <w:rsid w:val="00C349B4"/>
    <w:rsid w:val="00C34A12"/>
    <w:rsid w:val="00C34CDD"/>
    <w:rsid w:val="00C34FEA"/>
    <w:rsid w:val="00C35210"/>
    <w:rsid w:val="00C3524D"/>
    <w:rsid w:val="00C3536D"/>
    <w:rsid w:val="00C353CA"/>
    <w:rsid w:val="00C353DC"/>
    <w:rsid w:val="00C3542B"/>
    <w:rsid w:val="00C35579"/>
    <w:rsid w:val="00C356FC"/>
    <w:rsid w:val="00C35780"/>
    <w:rsid w:val="00C35806"/>
    <w:rsid w:val="00C3598B"/>
    <w:rsid w:val="00C35B36"/>
    <w:rsid w:val="00C35BDB"/>
    <w:rsid w:val="00C35CD1"/>
    <w:rsid w:val="00C35E4D"/>
    <w:rsid w:val="00C35F21"/>
    <w:rsid w:val="00C36020"/>
    <w:rsid w:val="00C36212"/>
    <w:rsid w:val="00C364E1"/>
    <w:rsid w:val="00C36547"/>
    <w:rsid w:val="00C36735"/>
    <w:rsid w:val="00C368A1"/>
    <w:rsid w:val="00C36A17"/>
    <w:rsid w:val="00C36A6F"/>
    <w:rsid w:val="00C36C37"/>
    <w:rsid w:val="00C36D42"/>
    <w:rsid w:val="00C36F9A"/>
    <w:rsid w:val="00C3736B"/>
    <w:rsid w:val="00C374CB"/>
    <w:rsid w:val="00C375FB"/>
    <w:rsid w:val="00C37601"/>
    <w:rsid w:val="00C37786"/>
    <w:rsid w:val="00C37B69"/>
    <w:rsid w:val="00C37C45"/>
    <w:rsid w:val="00C40067"/>
    <w:rsid w:val="00C40558"/>
    <w:rsid w:val="00C40655"/>
    <w:rsid w:val="00C406EA"/>
    <w:rsid w:val="00C406F2"/>
    <w:rsid w:val="00C40A57"/>
    <w:rsid w:val="00C40C11"/>
    <w:rsid w:val="00C40D5E"/>
    <w:rsid w:val="00C40D6C"/>
    <w:rsid w:val="00C41268"/>
    <w:rsid w:val="00C41561"/>
    <w:rsid w:val="00C4174E"/>
    <w:rsid w:val="00C41908"/>
    <w:rsid w:val="00C41995"/>
    <w:rsid w:val="00C41A7A"/>
    <w:rsid w:val="00C41CBD"/>
    <w:rsid w:val="00C41DC8"/>
    <w:rsid w:val="00C41E23"/>
    <w:rsid w:val="00C42035"/>
    <w:rsid w:val="00C421DB"/>
    <w:rsid w:val="00C42571"/>
    <w:rsid w:val="00C425B2"/>
    <w:rsid w:val="00C4261F"/>
    <w:rsid w:val="00C426FC"/>
    <w:rsid w:val="00C427CE"/>
    <w:rsid w:val="00C42815"/>
    <w:rsid w:val="00C42819"/>
    <w:rsid w:val="00C42BEA"/>
    <w:rsid w:val="00C42D5D"/>
    <w:rsid w:val="00C4315E"/>
    <w:rsid w:val="00C4322D"/>
    <w:rsid w:val="00C43442"/>
    <w:rsid w:val="00C4360F"/>
    <w:rsid w:val="00C43642"/>
    <w:rsid w:val="00C4366B"/>
    <w:rsid w:val="00C43783"/>
    <w:rsid w:val="00C43AF1"/>
    <w:rsid w:val="00C43CB8"/>
    <w:rsid w:val="00C43CE6"/>
    <w:rsid w:val="00C43D1F"/>
    <w:rsid w:val="00C43D65"/>
    <w:rsid w:val="00C43E6C"/>
    <w:rsid w:val="00C43FBB"/>
    <w:rsid w:val="00C443B0"/>
    <w:rsid w:val="00C443BA"/>
    <w:rsid w:val="00C444DB"/>
    <w:rsid w:val="00C444E0"/>
    <w:rsid w:val="00C44AEF"/>
    <w:rsid w:val="00C44B5F"/>
    <w:rsid w:val="00C44C97"/>
    <w:rsid w:val="00C44FAD"/>
    <w:rsid w:val="00C45017"/>
    <w:rsid w:val="00C452C5"/>
    <w:rsid w:val="00C45468"/>
    <w:rsid w:val="00C4565E"/>
    <w:rsid w:val="00C45819"/>
    <w:rsid w:val="00C45872"/>
    <w:rsid w:val="00C45A82"/>
    <w:rsid w:val="00C45A87"/>
    <w:rsid w:val="00C45D27"/>
    <w:rsid w:val="00C45DC9"/>
    <w:rsid w:val="00C46023"/>
    <w:rsid w:val="00C463E4"/>
    <w:rsid w:val="00C46449"/>
    <w:rsid w:val="00C4644E"/>
    <w:rsid w:val="00C46500"/>
    <w:rsid w:val="00C466D9"/>
    <w:rsid w:val="00C467FE"/>
    <w:rsid w:val="00C46832"/>
    <w:rsid w:val="00C46B96"/>
    <w:rsid w:val="00C46C21"/>
    <w:rsid w:val="00C46D0E"/>
    <w:rsid w:val="00C46E78"/>
    <w:rsid w:val="00C46F4B"/>
    <w:rsid w:val="00C4717F"/>
    <w:rsid w:val="00C472F0"/>
    <w:rsid w:val="00C4788F"/>
    <w:rsid w:val="00C479C9"/>
    <w:rsid w:val="00C47F09"/>
    <w:rsid w:val="00C503EC"/>
    <w:rsid w:val="00C5051D"/>
    <w:rsid w:val="00C50536"/>
    <w:rsid w:val="00C50808"/>
    <w:rsid w:val="00C508DC"/>
    <w:rsid w:val="00C50C61"/>
    <w:rsid w:val="00C50CCC"/>
    <w:rsid w:val="00C50CE2"/>
    <w:rsid w:val="00C50CE4"/>
    <w:rsid w:val="00C50E65"/>
    <w:rsid w:val="00C515D8"/>
    <w:rsid w:val="00C51816"/>
    <w:rsid w:val="00C518CA"/>
    <w:rsid w:val="00C518E6"/>
    <w:rsid w:val="00C51C2F"/>
    <w:rsid w:val="00C51E06"/>
    <w:rsid w:val="00C51EF7"/>
    <w:rsid w:val="00C51F4E"/>
    <w:rsid w:val="00C51F69"/>
    <w:rsid w:val="00C52402"/>
    <w:rsid w:val="00C524B8"/>
    <w:rsid w:val="00C52551"/>
    <w:rsid w:val="00C52629"/>
    <w:rsid w:val="00C527F6"/>
    <w:rsid w:val="00C527FB"/>
    <w:rsid w:val="00C52898"/>
    <w:rsid w:val="00C528EB"/>
    <w:rsid w:val="00C52A7D"/>
    <w:rsid w:val="00C52E5E"/>
    <w:rsid w:val="00C52F32"/>
    <w:rsid w:val="00C53045"/>
    <w:rsid w:val="00C53245"/>
    <w:rsid w:val="00C532AB"/>
    <w:rsid w:val="00C533AB"/>
    <w:rsid w:val="00C534F0"/>
    <w:rsid w:val="00C53584"/>
    <w:rsid w:val="00C53857"/>
    <w:rsid w:val="00C53ACA"/>
    <w:rsid w:val="00C53B10"/>
    <w:rsid w:val="00C53C2E"/>
    <w:rsid w:val="00C53E09"/>
    <w:rsid w:val="00C53EAA"/>
    <w:rsid w:val="00C53ECE"/>
    <w:rsid w:val="00C541E3"/>
    <w:rsid w:val="00C54208"/>
    <w:rsid w:val="00C54367"/>
    <w:rsid w:val="00C544B6"/>
    <w:rsid w:val="00C545FA"/>
    <w:rsid w:val="00C54609"/>
    <w:rsid w:val="00C5474A"/>
    <w:rsid w:val="00C547E3"/>
    <w:rsid w:val="00C54E5B"/>
    <w:rsid w:val="00C54FD9"/>
    <w:rsid w:val="00C55049"/>
    <w:rsid w:val="00C55130"/>
    <w:rsid w:val="00C551D7"/>
    <w:rsid w:val="00C551FC"/>
    <w:rsid w:val="00C5520B"/>
    <w:rsid w:val="00C55244"/>
    <w:rsid w:val="00C552E9"/>
    <w:rsid w:val="00C55315"/>
    <w:rsid w:val="00C5534C"/>
    <w:rsid w:val="00C55378"/>
    <w:rsid w:val="00C554EF"/>
    <w:rsid w:val="00C556F2"/>
    <w:rsid w:val="00C55F30"/>
    <w:rsid w:val="00C56175"/>
    <w:rsid w:val="00C56713"/>
    <w:rsid w:val="00C56789"/>
    <w:rsid w:val="00C5679F"/>
    <w:rsid w:val="00C56BD7"/>
    <w:rsid w:val="00C56C25"/>
    <w:rsid w:val="00C56C32"/>
    <w:rsid w:val="00C56ECD"/>
    <w:rsid w:val="00C573B1"/>
    <w:rsid w:val="00C575D8"/>
    <w:rsid w:val="00C576E3"/>
    <w:rsid w:val="00C576EB"/>
    <w:rsid w:val="00C5773F"/>
    <w:rsid w:val="00C5776E"/>
    <w:rsid w:val="00C5783B"/>
    <w:rsid w:val="00C57931"/>
    <w:rsid w:val="00C57A0B"/>
    <w:rsid w:val="00C57BDD"/>
    <w:rsid w:val="00C60116"/>
    <w:rsid w:val="00C60420"/>
    <w:rsid w:val="00C6045B"/>
    <w:rsid w:val="00C60726"/>
    <w:rsid w:val="00C60780"/>
    <w:rsid w:val="00C609FC"/>
    <w:rsid w:val="00C60A35"/>
    <w:rsid w:val="00C60A75"/>
    <w:rsid w:val="00C60CA0"/>
    <w:rsid w:val="00C60CC3"/>
    <w:rsid w:val="00C610D0"/>
    <w:rsid w:val="00C61201"/>
    <w:rsid w:val="00C6120F"/>
    <w:rsid w:val="00C613A2"/>
    <w:rsid w:val="00C619A5"/>
    <w:rsid w:val="00C619BE"/>
    <w:rsid w:val="00C61AAE"/>
    <w:rsid w:val="00C61AF6"/>
    <w:rsid w:val="00C61B3E"/>
    <w:rsid w:val="00C61C80"/>
    <w:rsid w:val="00C61DE6"/>
    <w:rsid w:val="00C61FE9"/>
    <w:rsid w:val="00C62030"/>
    <w:rsid w:val="00C620E7"/>
    <w:rsid w:val="00C621A3"/>
    <w:rsid w:val="00C6229E"/>
    <w:rsid w:val="00C624CD"/>
    <w:rsid w:val="00C62B1C"/>
    <w:rsid w:val="00C62BDD"/>
    <w:rsid w:val="00C62DFB"/>
    <w:rsid w:val="00C62F5A"/>
    <w:rsid w:val="00C63027"/>
    <w:rsid w:val="00C6309F"/>
    <w:rsid w:val="00C63452"/>
    <w:rsid w:val="00C63514"/>
    <w:rsid w:val="00C63795"/>
    <w:rsid w:val="00C637EC"/>
    <w:rsid w:val="00C63B96"/>
    <w:rsid w:val="00C63E02"/>
    <w:rsid w:val="00C63E5A"/>
    <w:rsid w:val="00C64084"/>
    <w:rsid w:val="00C64144"/>
    <w:rsid w:val="00C64375"/>
    <w:rsid w:val="00C6438C"/>
    <w:rsid w:val="00C644EE"/>
    <w:rsid w:val="00C64B54"/>
    <w:rsid w:val="00C64C35"/>
    <w:rsid w:val="00C64ECB"/>
    <w:rsid w:val="00C653CF"/>
    <w:rsid w:val="00C656A2"/>
    <w:rsid w:val="00C657F8"/>
    <w:rsid w:val="00C659EC"/>
    <w:rsid w:val="00C65A6F"/>
    <w:rsid w:val="00C65D2C"/>
    <w:rsid w:val="00C65ED7"/>
    <w:rsid w:val="00C660A1"/>
    <w:rsid w:val="00C66106"/>
    <w:rsid w:val="00C66190"/>
    <w:rsid w:val="00C662DB"/>
    <w:rsid w:val="00C66304"/>
    <w:rsid w:val="00C66331"/>
    <w:rsid w:val="00C6636C"/>
    <w:rsid w:val="00C66440"/>
    <w:rsid w:val="00C66471"/>
    <w:rsid w:val="00C66552"/>
    <w:rsid w:val="00C665BA"/>
    <w:rsid w:val="00C665EE"/>
    <w:rsid w:val="00C66623"/>
    <w:rsid w:val="00C66649"/>
    <w:rsid w:val="00C669F5"/>
    <w:rsid w:val="00C66A5C"/>
    <w:rsid w:val="00C66E1E"/>
    <w:rsid w:val="00C670B7"/>
    <w:rsid w:val="00C6720B"/>
    <w:rsid w:val="00C6732B"/>
    <w:rsid w:val="00C673E2"/>
    <w:rsid w:val="00C67793"/>
    <w:rsid w:val="00C67899"/>
    <w:rsid w:val="00C679ED"/>
    <w:rsid w:val="00C67E9E"/>
    <w:rsid w:val="00C67FA2"/>
    <w:rsid w:val="00C70095"/>
    <w:rsid w:val="00C70200"/>
    <w:rsid w:val="00C702C3"/>
    <w:rsid w:val="00C70311"/>
    <w:rsid w:val="00C704DB"/>
    <w:rsid w:val="00C704E9"/>
    <w:rsid w:val="00C705A0"/>
    <w:rsid w:val="00C7093A"/>
    <w:rsid w:val="00C70BB7"/>
    <w:rsid w:val="00C70C09"/>
    <w:rsid w:val="00C70C8F"/>
    <w:rsid w:val="00C70CC3"/>
    <w:rsid w:val="00C70D0B"/>
    <w:rsid w:val="00C70D18"/>
    <w:rsid w:val="00C70FED"/>
    <w:rsid w:val="00C71227"/>
    <w:rsid w:val="00C712A2"/>
    <w:rsid w:val="00C712CB"/>
    <w:rsid w:val="00C712CE"/>
    <w:rsid w:val="00C7142A"/>
    <w:rsid w:val="00C7185B"/>
    <w:rsid w:val="00C719FE"/>
    <w:rsid w:val="00C71A4E"/>
    <w:rsid w:val="00C71DD0"/>
    <w:rsid w:val="00C71DDD"/>
    <w:rsid w:val="00C71DE1"/>
    <w:rsid w:val="00C71FB5"/>
    <w:rsid w:val="00C71FD0"/>
    <w:rsid w:val="00C7216E"/>
    <w:rsid w:val="00C72578"/>
    <w:rsid w:val="00C7267E"/>
    <w:rsid w:val="00C72B5D"/>
    <w:rsid w:val="00C72D86"/>
    <w:rsid w:val="00C72E30"/>
    <w:rsid w:val="00C72ECC"/>
    <w:rsid w:val="00C73008"/>
    <w:rsid w:val="00C730BD"/>
    <w:rsid w:val="00C7312C"/>
    <w:rsid w:val="00C73161"/>
    <w:rsid w:val="00C73273"/>
    <w:rsid w:val="00C7335F"/>
    <w:rsid w:val="00C733D5"/>
    <w:rsid w:val="00C73570"/>
    <w:rsid w:val="00C73645"/>
    <w:rsid w:val="00C7366E"/>
    <w:rsid w:val="00C73687"/>
    <w:rsid w:val="00C73751"/>
    <w:rsid w:val="00C73977"/>
    <w:rsid w:val="00C73A21"/>
    <w:rsid w:val="00C73A50"/>
    <w:rsid w:val="00C73A86"/>
    <w:rsid w:val="00C73B72"/>
    <w:rsid w:val="00C73D0F"/>
    <w:rsid w:val="00C73D3E"/>
    <w:rsid w:val="00C73E8F"/>
    <w:rsid w:val="00C73F78"/>
    <w:rsid w:val="00C741F9"/>
    <w:rsid w:val="00C7437F"/>
    <w:rsid w:val="00C74391"/>
    <w:rsid w:val="00C74678"/>
    <w:rsid w:val="00C74701"/>
    <w:rsid w:val="00C748B4"/>
    <w:rsid w:val="00C748CF"/>
    <w:rsid w:val="00C74902"/>
    <w:rsid w:val="00C74A06"/>
    <w:rsid w:val="00C74B18"/>
    <w:rsid w:val="00C74B3A"/>
    <w:rsid w:val="00C74DFE"/>
    <w:rsid w:val="00C7505C"/>
    <w:rsid w:val="00C7520C"/>
    <w:rsid w:val="00C752EC"/>
    <w:rsid w:val="00C75369"/>
    <w:rsid w:val="00C75412"/>
    <w:rsid w:val="00C75502"/>
    <w:rsid w:val="00C755BC"/>
    <w:rsid w:val="00C75616"/>
    <w:rsid w:val="00C75724"/>
    <w:rsid w:val="00C75799"/>
    <w:rsid w:val="00C757E3"/>
    <w:rsid w:val="00C7585F"/>
    <w:rsid w:val="00C7598C"/>
    <w:rsid w:val="00C75AE7"/>
    <w:rsid w:val="00C75C15"/>
    <w:rsid w:val="00C75C2B"/>
    <w:rsid w:val="00C761A2"/>
    <w:rsid w:val="00C7627D"/>
    <w:rsid w:val="00C76648"/>
    <w:rsid w:val="00C7695A"/>
    <w:rsid w:val="00C77335"/>
    <w:rsid w:val="00C773FC"/>
    <w:rsid w:val="00C775E3"/>
    <w:rsid w:val="00C779EA"/>
    <w:rsid w:val="00C77D71"/>
    <w:rsid w:val="00C80566"/>
    <w:rsid w:val="00C805CA"/>
    <w:rsid w:val="00C8064F"/>
    <w:rsid w:val="00C806F9"/>
    <w:rsid w:val="00C80763"/>
    <w:rsid w:val="00C8099B"/>
    <w:rsid w:val="00C80A31"/>
    <w:rsid w:val="00C80E68"/>
    <w:rsid w:val="00C80E97"/>
    <w:rsid w:val="00C810DF"/>
    <w:rsid w:val="00C81494"/>
    <w:rsid w:val="00C81705"/>
    <w:rsid w:val="00C81832"/>
    <w:rsid w:val="00C819BE"/>
    <w:rsid w:val="00C81CBD"/>
    <w:rsid w:val="00C81F72"/>
    <w:rsid w:val="00C8206B"/>
    <w:rsid w:val="00C82070"/>
    <w:rsid w:val="00C82124"/>
    <w:rsid w:val="00C824D5"/>
    <w:rsid w:val="00C82A89"/>
    <w:rsid w:val="00C82DD3"/>
    <w:rsid w:val="00C82F21"/>
    <w:rsid w:val="00C83141"/>
    <w:rsid w:val="00C8332B"/>
    <w:rsid w:val="00C833CA"/>
    <w:rsid w:val="00C8343D"/>
    <w:rsid w:val="00C83469"/>
    <w:rsid w:val="00C83586"/>
    <w:rsid w:val="00C8375F"/>
    <w:rsid w:val="00C838E5"/>
    <w:rsid w:val="00C83B26"/>
    <w:rsid w:val="00C83B86"/>
    <w:rsid w:val="00C83D06"/>
    <w:rsid w:val="00C83D30"/>
    <w:rsid w:val="00C83EE5"/>
    <w:rsid w:val="00C8406B"/>
    <w:rsid w:val="00C84104"/>
    <w:rsid w:val="00C84413"/>
    <w:rsid w:val="00C84558"/>
    <w:rsid w:val="00C8458E"/>
    <w:rsid w:val="00C847BB"/>
    <w:rsid w:val="00C84A1C"/>
    <w:rsid w:val="00C84B90"/>
    <w:rsid w:val="00C84F8F"/>
    <w:rsid w:val="00C850F8"/>
    <w:rsid w:val="00C8513A"/>
    <w:rsid w:val="00C853CE"/>
    <w:rsid w:val="00C85440"/>
    <w:rsid w:val="00C85AAA"/>
    <w:rsid w:val="00C85ACB"/>
    <w:rsid w:val="00C85AD9"/>
    <w:rsid w:val="00C85B53"/>
    <w:rsid w:val="00C85BC5"/>
    <w:rsid w:val="00C85C3F"/>
    <w:rsid w:val="00C85CC8"/>
    <w:rsid w:val="00C85F11"/>
    <w:rsid w:val="00C85FD3"/>
    <w:rsid w:val="00C86004"/>
    <w:rsid w:val="00C86204"/>
    <w:rsid w:val="00C865A5"/>
    <w:rsid w:val="00C86785"/>
    <w:rsid w:val="00C86797"/>
    <w:rsid w:val="00C867C6"/>
    <w:rsid w:val="00C86812"/>
    <w:rsid w:val="00C86D73"/>
    <w:rsid w:val="00C86FEA"/>
    <w:rsid w:val="00C8707F"/>
    <w:rsid w:val="00C871D4"/>
    <w:rsid w:val="00C871D8"/>
    <w:rsid w:val="00C871F7"/>
    <w:rsid w:val="00C87332"/>
    <w:rsid w:val="00C873D2"/>
    <w:rsid w:val="00C87497"/>
    <w:rsid w:val="00C87733"/>
    <w:rsid w:val="00C877AE"/>
    <w:rsid w:val="00C87AF4"/>
    <w:rsid w:val="00C87B35"/>
    <w:rsid w:val="00C87C2D"/>
    <w:rsid w:val="00C87FEA"/>
    <w:rsid w:val="00C90151"/>
    <w:rsid w:val="00C9052D"/>
    <w:rsid w:val="00C90B51"/>
    <w:rsid w:val="00C90C01"/>
    <w:rsid w:val="00C90EAE"/>
    <w:rsid w:val="00C90EF8"/>
    <w:rsid w:val="00C913B4"/>
    <w:rsid w:val="00C91418"/>
    <w:rsid w:val="00C91B52"/>
    <w:rsid w:val="00C91C14"/>
    <w:rsid w:val="00C91CE4"/>
    <w:rsid w:val="00C91D4F"/>
    <w:rsid w:val="00C91DB1"/>
    <w:rsid w:val="00C92205"/>
    <w:rsid w:val="00C92288"/>
    <w:rsid w:val="00C9255F"/>
    <w:rsid w:val="00C925CA"/>
    <w:rsid w:val="00C926A7"/>
    <w:rsid w:val="00C92860"/>
    <w:rsid w:val="00C928A7"/>
    <w:rsid w:val="00C92C5F"/>
    <w:rsid w:val="00C92C83"/>
    <w:rsid w:val="00C92DC2"/>
    <w:rsid w:val="00C92E25"/>
    <w:rsid w:val="00C92EFE"/>
    <w:rsid w:val="00C92FB5"/>
    <w:rsid w:val="00C93193"/>
    <w:rsid w:val="00C931BD"/>
    <w:rsid w:val="00C934D6"/>
    <w:rsid w:val="00C9357F"/>
    <w:rsid w:val="00C93854"/>
    <w:rsid w:val="00C93909"/>
    <w:rsid w:val="00C9394B"/>
    <w:rsid w:val="00C93A42"/>
    <w:rsid w:val="00C93B9C"/>
    <w:rsid w:val="00C93C52"/>
    <w:rsid w:val="00C93E16"/>
    <w:rsid w:val="00C93E4D"/>
    <w:rsid w:val="00C942AE"/>
    <w:rsid w:val="00C94321"/>
    <w:rsid w:val="00C946D3"/>
    <w:rsid w:val="00C94891"/>
    <w:rsid w:val="00C948A1"/>
    <w:rsid w:val="00C94AC7"/>
    <w:rsid w:val="00C94B08"/>
    <w:rsid w:val="00C94B49"/>
    <w:rsid w:val="00C94B80"/>
    <w:rsid w:val="00C94D45"/>
    <w:rsid w:val="00C94E78"/>
    <w:rsid w:val="00C94F0A"/>
    <w:rsid w:val="00C95010"/>
    <w:rsid w:val="00C95259"/>
    <w:rsid w:val="00C952F7"/>
    <w:rsid w:val="00C952FA"/>
    <w:rsid w:val="00C95315"/>
    <w:rsid w:val="00C95479"/>
    <w:rsid w:val="00C954DE"/>
    <w:rsid w:val="00C95965"/>
    <w:rsid w:val="00C9597E"/>
    <w:rsid w:val="00C95D4E"/>
    <w:rsid w:val="00C95E4F"/>
    <w:rsid w:val="00C96010"/>
    <w:rsid w:val="00C9652D"/>
    <w:rsid w:val="00C96898"/>
    <w:rsid w:val="00C96FFB"/>
    <w:rsid w:val="00C9751F"/>
    <w:rsid w:val="00C97691"/>
    <w:rsid w:val="00C9775D"/>
    <w:rsid w:val="00C97C4D"/>
    <w:rsid w:val="00C97DE7"/>
    <w:rsid w:val="00C97E96"/>
    <w:rsid w:val="00CA02D1"/>
    <w:rsid w:val="00CA0321"/>
    <w:rsid w:val="00CA035D"/>
    <w:rsid w:val="00CA03F0"/>
    <w:rsid w:val="00CA0426"/>
    <w:rsid w:val="00CA042C"/>
    <w:rsid w:val="00CA0452"/>
    <w:rsid w:val="00CA072F"/>
    <w:rsid w:val="00CA099D"/>
    <w:rsid w:val="00CA09F8"/>
    <w:rsid w:val="00CA0A32"/>
    <w:rsid w:val="00CA0A58"/>
    <w:rsid w:val="00CA0E1F"/>
    <w:rsid w:val="00CA0F8F"/>
    <w:rsid w:val="00CA120A"/>
    <w:rsid w:val="00CA1578"/>
    <w:rsid w:val="00CA16A0"/>
    <w:rsid w:val="00CA1A35"/>
    <w:rsid w:val="00CA1A74"/>
    <w:rsid w:val="00CA1EA8"/>
    <w:rsid w:val="00CA1EF8"/>
    <w:rsid w:val="00CA219F"/>
    <w:rsid w:val="00CA2600"/>
    <w:rsid w:val="00CA26D7"/>
    <w:rsid w:val="00CA27BE"/>
    <w:rsid w:val="00CA2A3C"/>
    <w:rsid w:val="00CA2A58"/>
    <w:rsid w:val="00CA2AEF"/>
    <w:rsid w:val="00CA2B9D"/>
    <w:rsid w:val="00CA2BFE"/>
    <w:rsid w:val="00CA3122"/>
    <w:rsid w:val="00CA3346"/>
    <w:rsid w:val="00CA33FA"/>
    <w:rsid w:val="00CA3B31"/>
    <w:rsid w:val="00CA3C61"/>
    <w:rsid w:val="00CA3C75"/>
    <w:rsid w:val="00CA3CA4"/>
    <w:rsid w:val="00CA3F71"/>
    <w:rsid w:val="00CA4445"/>
    <w:rsid w:val="00CA4532"/>
    <w:rsid w:val="00CA4883"/>
    <w:rsid w:val="00CA48B1"/>
    <w:rsid w:val="00CA4A36"/>
    <w:rsid w:val="00CA4A98"/>
    <w:rsid w:val="00CA4BCA"/>
    <w:rsid w:val="00CA4BF9"/>
    <w:rsid w:val="00CA4CB9"/>
    <w:rsid w:val="00CA4D0A"/>
    <w:rsid w:val="00CA4D2E"/>
    <w:rsid w:val="00CA4F10"/>
    <w:rsid w:val="00CA5399"/>
    <w:rsid w:val="00CA539B"/>
    <w:rsid w:val="00CA5405"/>
    <w:rsid w:val="00CA56D9"/>
    <w:rsid w:val="00CA56EC"/>
    <w:rsid w:val="00CA56F0"/>
    <w:rsid w:val="00CA5B17"/>
    <w:rsid w:val="00CA5DAB"/>
    <w:rsid w:val="00CA5FE3"/>
    <w:rsid w:val="00CA6528"/>
    <w:rsid w:val="00CA65E4"/>
    <w:rsid w:val="00CA6636"/>
    <w:rsid w:val="00CA6AFD"/>
    <w:rsid w:val="00CA6D89"/>
    <w:rsid w:val="00CA6EB6"/>
    <w:rsid w:val="00CA7057"/>
    <w:rsid w:val="00CA7146"/>
    <w:rsid w:val="00CA7235"/>
    <w:rsid w:val="00CA779D"/>
    <w:rsid w:val="00CA7CFE"/>
    <w:rsid w:val="00CA7D26"/>
    <w:rsid w:val="00CA7F3A"/>
    <w:rsid w:val="00CA7FA0"/>
    <w:rsid w:val="00CB0600"/>
    <w:rsid w:val="00CB08A0"/>
    <w:rsid w:val="00CB08CF"/>
    <w:rsid w:val="00CB0B37"/>
    <w:rsid w:val="00CB0DAE"/>
    <w:rsid w:val="00CB0DC2"/>
    <w:rsid w:val="00CB11E1"/>
    <w:rsid w:val="00CB1368"/>
    <w:rsid w:val="00CB1710"/>
    <w:rsid w:val="00CB1734"/>
    <w:rsid w:val="00CB1AA1"/>
    <w:rsid w:val="00CB1CF6"/>
    <w:rsid w:val="00CB1D6E"/>
    <w:rsid w:val="00CB2167"/>
    <w:rsid w:val="00CB23F9"/>
    <w:rsid w:val="00CB254A"/>
    <w:rsid w:val="00CB27F1"/>
    <w:rsid w:val="00CB283C"/>
    <w:rsid w:val="00CB2CB1"/>
    <w:rsid w:val="00CB2DCF"/>
    <w:rsid w:val="00CB2DE3"/>
    <w:rsid w:val="00CB2E0C"/>
    <w:rsid w:val="00CB2EEE"/>
    <w:rsid w:val="00CB2FD6"/>
    <w:rsid w:val="00CB3284"/>
    <w:rsid w:val="00CB33F0"/>
    <w:rsid w:val="00CB35E6"/>
    <w:rsid w:val="00CB378F"/>
    <w:rsid w:val="00CB3822"/>
    <w:rsid w:val="00CB3923"/>
    <w:rsid w:val="00CB3B13"/>
    <w:rsid w:val="00CB3E49"/>
    <w:rsid w:val="00CB3EDB"/>
    <w:rsid w:val="00CB3EE9"/>
    <w:rsid w:val="00CB40FF"/>
    <w:rsid w:val="00CB4254"/>
    <w:rsid w:val="00CB44D9"/>
    <w:rsid w:val="00CB47C7"/>
    <w:rsid w:val="00CB5295"/>
    <w:rsid w:val="00CB529F"/>
    <w:rsid w:val="00CB5467"/>
    <w:rsid w:val="00CB54BC"/>
    <w:rsid w:val="00CB550C"/>
    <w:rsid w:val="00CB5597"/>
    <w:rsid w:val="00CB56B2"/>
    <w:rsid w:val="00CB5911"/>
    <w:rsid w:val="00CB5941"/>
    <w:rsid w:val="00CB5959"/>
    <w:rsid w:val="00CB5A09"/>
    <w:rsid w:val="00CB5A90"/>
    <w:rsid w:val="00CB5B2A"/>
    <w:rsid w:val="00CB5BB0"/>
    <w:rsid w:val="00CB5CAF"/>
    <w:rsid w:val="00CB60E4"/>
    <w:rsid w:val="00CB625E"/>
    <w:rsid w:val="00CB630A"/>
    <w:rsid w:val="00CB666D"/>
    <w:rsid w:val="00CB6838"/>
    <w:rsid w:val="00CB69CA"/>
    <w:rsid w:val="00CB6A1B"/>
    <w:rsid w:val="00CB6ADC"/>
    <w:rsid w:val="00CB6CB5"/>
    <w:rsid w:val="00CB708B"/>
    <w:rsid w:val="00CB70F6"/>
    <w:rsid w:val="00CB70FD"/>
    <w:rsid w:val="00CB7576"/>
    <w:rsid w:val="00CB798C"/>
    <w:rsid w:val="00CB7BD5"/>
    <w:rsid w:val="00CB7BE7"/>
    <w:rsid w:val="00CB7CF5"/>
    <w:rsid w:val="00CC0121"/>
    <w:rsid w:val="00CC018B"/>
    <w:rsid w:val="00CC028D"/>
    <w:rsid w:val="00CC09A8"/>
    <w:rsid w:val="00CC0DAF"/>
    <w:rsid w:val="00CC11BE"/>
    <w:rsid w:val="00CC1387"/>
    <w:rsid w:val="00CC1900"/>
    <w:rsid w:val="00CC1B55"/>
    <w:rsid w:val="00CC22A4"/>
    <w:rsid w:val="00CC2385"/>
    <w:rsid w:val="00CC24F4"/>
    <w:rsid w:val="00CC2675"/>
    <w:rsid w:val="00CC29D0"/>
    <w:rsid w:val="00CC2C18"/>
    <w:rsid w:val="00CC2CE7"/>
    <w:rsid w:val="00CC2D27"/>
    <w:rsid w:val="00CC2E90"/>
    <w:rsid w:val="00CC3216"/>
    <w:rsid w:val="00CC3479"/>
    <w:rsid w:val="00CC347D"/>
    <w:rsid w:val="00CC3724"/>
    <w:rsid w:val="00CC39EB"/>
    <w:rsid w:val="00CC3F92"/>
    <w:rsid w:val="00CC3FC7"/>
    <w:rsid w:val="00CC4341"/>
    <w:rsid w:val="00CC44C1"/>
    <w:rsid w:val="00CC4533"/>
    <w:rsid w:val="00CC4653"/>
    <w:rsid w:val="00CC4734"/>
    <w:rsid w:val="00CC47DC"/>
    <w:rsid w:val="00CC4892"/>
    <w:rsid w:val="00CC4FEE"/>
    <w:rsid w:val="00CC52A1"/>
    <w:rsid w:val="00CC5352"/>
    <w:rsid w:val="00CC55FC"/>
    <w:rsid w:val="00CC57E5"/>
    <w:rsid w:val="00CC585C"/>
    <w:rsid w:val="00CC5A8B"/>
    <w:rsid w:val="00CC5AF3"/>
    <w:rsid w:val="00CC5B21"/>
    <w:rsid w:val="00CC5D2D"/>
    <w:rsid w:val="00CC5D6E"/>
    <w:rsid w:val="00CC5F75"/>
    <w:rsid w:val="00CC60DA"/>
    <w:rsid w:val="00CC622B"/>
    <w:rsid w:val="00CC62CB"/>
    <w:rsid w:val="00CC62E6"/>
    <w:rsid w:val="00CC64DC"/>
    <w:rsid w:val="00CC6597"/>
    <w:rsid w:val="00CC65EB"/>
    <w:rsid w:val="00CC6664"/>
    <w:rsid w:val="00CC6763"/>
    <w:rsid w:val="00CC6906"/>
    <w:rsid w:val="00CC691A"/>
    <w:rsid w:val="00CC69C7"/>
    <w:rsid w:val="00CC6B6C"/>
    <w:rsid w:val="00CC6CF8"/>
    <w:rsid w:val="00CC74BB"/>
    <w:rsid w:val="00CC74F6"/>
    <w:rsid w:val="00CC7564"/>
    <w:rsid w:val="00CC75BD"/>
    <w:rsid w:val="00CC761F"/>
    <w:rsid w:val="00CC774B"/>
    <w:rsid w:val="00CC77D7"/>
    <w:rsid w:val="00CC798E"/>
    <w:rsid w:val="00CC7B10"/>
    <w:rsid w:val="00CC7F1A"/>
    <w:rsid w:val="00CD0435"/>
    <w:rsid w:val="00CD04ED"/>
    <w:rsid w:val="00CD0765"/>
    <w:rsid w:val="00CD0796"/>
    <w:rsid w:val="00CD089C"/>
    <w:rsid w:val="00CD0970"/>
    <w:rsid w:val="00CD0B5F"/>
    <w:rsid w:val="00CD0D48"/>
    <w:rsid w:val="00CD0E58"/>
    <w:rsid w:val="00CD101E"/>
    <w:rsid w:val="00CD11D4"/>
    <w:rsid w:val="00CD183D"/>
    <w:rsid w:val="00CD1871"/>
    <w:rsid w:val="00CD1B9C"/>
    <w:rsid w:val="00CD1F12"/>
    <w:rsid w:val="00CD1F25"/>
    <w:rsid w:val="00CD2084"/>
    <w:rsid w:val="00CD22B2"/>
    <w:rsid w:val="00CD232F"/>
    <w:rsid w:val="00CD2384"/>
    <w:rsid w:val="00CD2489"/>
    <w:rsid w:val="00CD258E"/>
    <w:rsid w:val="00CD26B4"/>
    <w:rsid w:val="00CD330C"/>
    <w:rsid w:val="00CD3478"/>
    <w:rsid w:val="00CD35F0"/>
    <w:rsid w:val="00CD3726"/>
    <w:rsid w:val="00CD3BD3"/>
    <w:rsid w:val="00CD3D37"/>
    <w:rsid w:val="00CD3E3F"/>
    <w:rsid w:val="00CD4062"/>
    <w:rsid w:val="00CD40A3"/>
    <w:rsid w:val="00CD42CF"/>
    <w:rsid w:val="00CD430D"/>
    <w:rsid w:val="00CD450A"/>
    <w:rsid w:val="00CD4669"/>
    <w:rsid w:val="00CD4A9F"/>
    <w:rsid w:val="00CD4AA0"/>
    <w:rsid w:val="00CD4BE1"/>
    <w:rsid w:val="00CD4C26"/>
    <w:rsid w:val="00CD4D7F"/>
    <w:rsid w:val="00CD4E98"/>
    <w:rsid w:val="00CD4E99"/>
    <w:rsid w:val="00CD4EC8"/>
    <w:rsid w:val="00CD4FF8"/>
    <w:rsid w:val="00CD5152"/>
    <w:rsid w:val="00CD5233"/>
    <w:rsid w:val="00CD52A4"/>
    <w:rsid w:val="00CD53D7"/>
    <w:rsid w:val="00CD5562"/>
    <w:rsid w:val="00CD5740"/>
    <w:rsid w:val="00CD57DA"/>
    <w:rsid w:val="00CD5808"/>
    <w:rsid w:val="00CD585B"/>
    <w:rsid w:val="00CD58FD"/>
    <w:rsid w:val="00CD59E3"/>
    <w:rsid w:val="00CD5C55"/>
    <w:rsid w:val="00CD5D77"/>
    <w:rsid w:val="00CD614A"/>
    <w:rsid w:val="00CD653C"/>
    <w:rsid w:val="00CD65EA"/>
    <w:rsid w:val="00CD6645"/>
    <w:rsid w:val="00CD6648"/>
    <w:rsid w:val="00CD6675"/>
    <w:rsid w:val="00CD66EF"/>
    <w:rsid w:val="00CD6A03"/>
    <w:rsid w:val="00CD6D96"/>
    <w:rsid w:val="00CD7038"/>
    <w:rsid w:val="00CD709B"/>
    <w:rsid w:val="00CD7263"/>
    <w:rsid w:val="00CD7519"/>
    <w:rsid w:val="00CD7573"/>
    <w:rsid w:val="00CD761B"/>
    <w:rsid w:val="00CD7692"/>
    <w:rsid w:val="00CD76BB"/>
    <w:rsid w:val="00CD77E2"/>
    <w:rsid w:val="00CD7959"/>
    <w:rsid w:val="00CD7DA1"/>
    <w:rsid w:val="00CD7DC4"/>
    <w:rsid w:val="00CE00BF"/>
    <w:rsid w:val="00CE0265"/>
    <w:rsid w:val="00CE0733"/>
    <w:rsid w:val="00CE0755"/>
    <w:rsid w:val="00CE0BFE"/>
    <w:rsid w:val="00CE0D1D"/>
    <w:rsid w:val="00CE104A"/>
    <w:rsid w:val="00CE1054"/>
    <w:rsid w:val="00CE141A"/>
    <w:rsid w:val="00CE14E4"/>
    <w:rsid w:val="00CE1530"/>
    <w:rsid w:val="00CE1546"/>
    <w:rsid w:val="00CE15CF"/>
    <w:rsid w:val="00CE16CA"/>
    <w:rsid w:val="00CE1A41"/>
    <w:rsid w:val="00CE1A58"/>
    <w:rsid w:val="00CE1B72"/>
    <w:rsid w:val="00CE1D9E"/>
    <w:rsid w:val="00CE1E49"/>
    <w:rsid w:val="00CE206C"/>
    <w:rsid w:val="00CE21EE"/>
    <w:rsid w:val="00CE22B0"/>
    <w:rsid w:val="00CE233F"/>
    <w:rsid w:val="00CE2542"/>
    <w:rsid w:val="00CE2543"/>
    <w:rsid w:val="00CE2591"/>
    <w:rsid w:val="00CE266D"/>
    <w:rsid w:val="00CE269F"/>
    <w:rsid w:val="00CE28F9"/>
    <w:rsid w:val="00CE2BD9"/>
    <w:rsid w:val="00CE2C00"/>
    <w:rsid w:val="00CE2EF3"/>
    <w:rsid w:val="00CE3092"/>
    <w:rsid w:val="00CE323B"/>
    <w:rsid w:val="00CE32CE"/>
    <w:rsid w:val="00CE3486"/>
    <w:rsid w:val="00CE34D2"/>
    <w:rsid w:val="00CE3640"/>
    <w:rsid w:val="00CE37AF"/>
    <w:rsid w:val="00CE37F1"/>
    <w:rsid w:val="00CE3817"/>
    <w:rsid w:val="00CE38EC"/>
    <w:rsid w:val="00CE3D6A"/>
    <w:rsid w:val="00CE3DF5"/>
    <w:rsid w:val="00CE3EE4"/>
    <w:rsid w:val="00CE42C9"/>
    <w:rsid w:val="00CE44DA"/>
    <w:rsid w:val="00CE4666"/>
    <w:rsid w:val="00CE4B60"/>
    <w:rsid w:val="00CE4E05"/>
    <w:rsid w:val="00CE5423"/>
    <w:rsid w:val="00CE5771"/>
    <w:rsid w:val="00CE57C9"/>
    <w:rsid w:val="00CE5AFB"/>
    <w:rsid w:val="00CE5B44"/>
    <w:rsid w:val="00CE5BC0"/>
    <w:rsid w:val="00CE5BEA"/>
    <w:rsid w:val="00CE5C09"/>
    <w:rsid w:val="00CE5C61"/>
    <w:rsid w:val="00CE5F5B"/>
    <w:rsid w:val="00CE603F"/>
    <w:rsid w:val="00CE649E"/>
    <w:rsid w:val="00CE68FF"/>
    <w:rsid w:val="00CE69F0"/>
    <w:rsid w:val="00CE6A93"/>
    <w:rsid w:val="00CE6B75"/>
    <w:rsid w:val="00CE6C2D"/>
    <w:rsid w:val="00CE6CF8"/>
    <w:rsid w:val="00CE6DFD"/>
    <w:rsid w:val="00CE6E10"/>
    <w:rsid w:val="00CE6EC1"/>
    <w:rsid w:val="00CE7291"/>
    <w:rsid w:val="00CE7460"/>
    <w:rsid w:val="00CE7546"/>
    <w:rsid w:val="00CE7856"/>
    <w:rsid w:val="00CE7AA3"/>
    <w:rsid w:val="00CE7AB4"/>
    <w:rsid w:val="00CE7AFD"/>
    <w:rsid w:val="00CE7B88"/>
    <w:rsid w:val="00CE7C3C"/>
    <w:rsid w:val="00CE7C6E"/>
    <w:rsid w:val="00CE7D5D"/>
    <w:rsid w:val="00CE7F24"/>
    <w:rsid w:val="00CF010C"/>
    <w:rsid w:val="00CF0379"/>
    <w:rsid w:val="00CF037B"/>
    <w:rsid w:val="00CF03FE"/>
    <w:rsid w:val="00CF04C2"/>
    <w:rsid w:val="00CF057B"/>
    <w:rsid w:val="00CF071D"/>
    <w:rsid w:val="00CF0868"/>
    <w:rsid w:val="00CF08BF"/>
    <w:rsid w:val="00CF095B"/>
    <w:rsid w:val="00CF0AFC"/>
    <w:rsid w:val="00CF0CD7"/>
    <w:rsid w:val="00CF1021"/>
    <w:rsid w:val="00CF1701"/>
    <w:rsid w:val="00CF1897"/>
    <w:rsid w:val="00CF18AF"/>
    <w:rsid w:val="00CF18C8"/>
    <w:rsid w:val="00CF1AF8"/>
    <w:rsid w:val="00CF1BB2"/>
    <w:rsid w:val="00CF1C66"/>
    <w:rsid w:val="00CF1E00"/>
    <w:rsid w:val="00CF1E7B"/>
    <w:rsid w:val="00CF1EEF"/>
    <w:rsid w:val="00CF2248"/>
    <w:rsid w:val="00CF2271"/>
    <w:rsid w:val="00CF2429"/>
    <w:rsid w:val="00CF25D4"/>
    <w:rsid w:val="00CF271A"/>
    <w:rsid w:val="00CF2A2A"/>
    <w:rsid w:val="00CF2A69"/>
    <w:rsid w:val="00CF2C2D"/>
    <w:rsid w:val="00CF2ED5"/>
    <w:rsid w:val="00CF3021"/>
    <w:rsid w:val="00CF3139"/>
    <w:rsid w:val="00CF32CC"/>
    <w:rsid w:val="00CF3459"/>
    <w:rsid w:val="00CF35F5"/>
    <w:rsid w:val="00CF363D"/>
    <w:rsid w:val="00CF3774"/>
    <w:rsid w:val="00CF3787"/>
    <w:rsid w:val="00CF39EA"/>
    <w:rsid w:val="00CF3D95"/>
    <w:rsid w:val="00CF3E1E"/>
    <w:rsid w:val="00CF4041"/>
    <w:rsid w:val="00CF4186"/>
    <w:rsid w:val="00CF42B3"/>
    <w:rsid w:val="00CF4341"/>
    <w:rsid w:val="00CF4788"/>
    <w:rsid w:val="00CF4A85"/>
    <w:rsid w:val="00CF4C6D"/>
    <w:rsid w:val="00CF4DB3"/>
    <w:rsid w:val="00CF4F78"/>
    <w:rsid w:val="00CF4F98"/>
    <w:rsid w:val="00CF5283"/>
    <w:rsid w:val="00CF537E"/>
    <w:rsid w:val="00CF53D5"/>
    <w:rsid w:val="00CF5605"/>
    <w:rsid w:val="00CF562B"/>
    <w:rsid w:val="00CF562E"/>
    <w:rsid w:val="00CF5AF6"/>
    <w:rsid w:val="00CF5BC8"/>
    <w:rsid w:val="00CF5FA9"/>
    <w:rsid w:val="00CF60AF"/>
    <w:rsid w:val="00CF6286"/>
    <w:rsid w:val="00CF651B"/>
    <w:rsid w:val="00CF661F"/>
    <w:rsid w:val="00CF6A49"/>
    <w:rsid w:val="00CF6C68"/>
    <w:rsid w:val="00CF6FA7"/>
    <w:rsid w:val="00CF7116"/>
    <w:rsid w:val="00CF7205"/>
    <w:rsid w:val="00CF731F"/>
    <w:rsid w:val="00CF793C"/>
    <w:rsid w:val="00CF7E18"/>
    <w:rsid w:val="00D005DA"/>
    <w:rsid w:val="00D00656"/>
    <w:rsid w:val="00D0068A"/>
    <w:rsid w:val="00D00760"/>
    <w:rsid w:val="00D00860"/>
    <w:rsid w:val="00D008D5"/>
    <w:rsid w:val="00D00970"/>
    <w:rsid w:val="00D009D5"/>
    <w:rsid w:val="00D00B7B"/>
    <w:rsid w:val="00D00BBC"/>
    <w:rsid w:val="00D00BD5"/>
    <w:rsid w:val="00D00D81"/>
    <w:rsid w:val="00D010F4"/>
    <w:rsid w:val="00D0122F"/>
    <w:rsid w:val="00D018F9"/>
    <w:rsid w:val="00D0196B"/>
    <w:rsid w:val="00D01996"/>
    <w:rsid w:val="00D020D3"/>
    <w:rsid w:val="00D02150"/>
    <w:rsid w:val="00D02177"/>
    <w:rsid w:val="00D0218E"/>
    <w:rsid w:val="00D021C6"/>
    <w:rsid w:val="00D02394"/>
    <w:rsid w:val="00D024BA"/>
    <w:rsid w:val="00D026F0"/>
    <w:rsid w:val="00D02B13"/>
    <w:rsid w:val="00D02B94"/>
    <w:rsid w:val="00D02BFA"/>
    <w:rsid w:val="00D02D48"/>
    <w:rsid w:val="00D02FA9"/>
    <w:rsid w:val="00D03297"/>
    <w:rsid w:val="00D03477"/>
    <w:rsid w:val="00D037FA"/>
    <w:rsid w:val="00D0391F"/>
    <w:rsid w:val="00D03C79"/>
    <w:rsid w:val="00D03C9A"/>
    <w:rsid w:val="00D03D62"/>
    <w:rsid w:val="00D03FBE"/>
    <w:rsid w:val="00D04074"/>
    <w:rsid w:val="00D040CF"/>
    <w:rsid w:val="00D04113"/>
    <w:rsid w:val="00D04210"/>
    <w:rsid w:val="00D04358"/>
    <w:rsid w:val="00D043CA"/>
    <w:rsid w:val="00D045C2"/>
    <w:rsid w:val="00D0463D"/>
    <w:rsid w:val="00D046A2"/>
    <w:rsid w:val="00D04754"/>
    <w:rsid w:val="00D04991"/>
    <w:rsid w:val="00D04A91"/>
    <w:rsid w:val="00D04B54"/>
    <w:rsid w:val="00D04DF6"/>
    <w:rsid w:val="00D04F46"/>
    <w:rsid w:val="00D04F9E"/>
    <w:rsid w:val="00D04FA2"/>
    <w:rsid w:val="00D05170"/>
    <w:rsid w:val="00D051B2"/>
    <w:rsid w:val="00D051D9"/>
    <w:rsid w:val="00D054FA"/>
    <w:rsid w:val="00D05578"/>
    <w:rsid w:val="00D056AD"/>
    <w:rsid w:val="00D05726"/>
    <w:rsid w:val="00D05B7D"/>
    <w:rsid w:val="00D05FEA"/>
    <w:rsid w:val="00D0604F"/>
    <w:rsid w:val="00D0605E"/>
    <w:rsid w:val="00D061A5"/>
    <w:rsid w:val="00D0687B"/>
    <w:rsid w:val="00D06897"/>
    <w:rsid w:val="00D068AF"/>
    <w:rsid w:val="00D068BD"/>
    <w:rsid w:val="00D06947"/>
    <w:rsid w:val="00D0715F"/>
    <w:rsid w:val="00D072F8"/>
    <w:rsid w:val="00D073C4"/>
    <w:rsid w:val="00D0749E"/>
    <w:rsid w:val="00D074F7"/>
    <w:rsid w:val="00D07580"/>
    <w:rsid w:val="00D07652"/>
    <w:rsid w:val="00D07732"/>
    <w:rsid w:val="00D077D5"/>
    <w:rsid w:val="00D07B2F"/>
    <w:rsid w:val="00D07BEB"/>
    <w:rsid w:val="00D07C99"/>
    <w:rsid w:val="00D07DA0"/>
    <w:rsid w:val="00D07FD6"/>
    <w:rsid w:val="00D10363"/>
    <w:rsid w:val="00D103D0"/>
    <w:rsid w:val="00D10465"/>
    <w:rsid w:val="00D10846"/>
    <w:rsid w:val="00D1094E"/>
    <w:rsid w:val="00D10BEA"/>
    <w:rsid w:val="00D10C2E"/>
    <w:rsid w:val="00D10CBA"/>
    <w:rsid w:val="00D10CCC"/>
    <w:rsid w:val="00D10F5B"/>
    <w:rsid w:val="00D1114D"/>
    <w:rsid w:val="00D11395"/>
    <w:rsid w:val="00D11412"/>
    <w:rsid w:val="00D11639"/>
    <w:rsid w:val="00D1175B"/>
    <w:rsid w:val="00D119B6"/>
    <w:rsid w:val="00D11F92"/>
    <w:rsid w:val="00D120DB"/>
    <w:rsid w:val="00D121AD"/>
    <w:rsid w:val="00D12450"/>
    <w:rsid w:val="00D1286A"/>
    <w:rsid w:val="00D12A15"/>
    <w:rsid w:val="00D12A39"/>
    <w:rsid w:val="00D12AA6"/>
    <w:rsid w:val="00D12AEA"/>
    <w:rsid w:val="00D12D5C"/>
    <w:rsid w:val="00D12D8F"/>
    <w:rsid w:val="00D12FA2"/>
    <w:rsid w:val="00D12FE5"/>
    <w:rsid w:val="00D1314A"/>
    <w:rsid w:val="00D133DB"/>
    <w:rsid w:val="00D13473"/>
    <w:rsid w:val="00D134DA"/>
    <w:rsid w:val="00D135B5"/>
    <w:rsid w:val="00D1367B"/>
    <w:rsid w:val="00D136AA"/>
    <w:rsid w:val="00D1374B"/>
    <w:rsid w:val="00D13989"/>
    <w:rsid w:val="00D13998"/>
    <w:rsid w:val="00D13EDC"/>
    <w:rsid w:val="00D13F1D"/>
    <w:rsid w:val="00D14047"/>
    <w:rsid w:val="00D141E8"/>
    <w:rsid w:val="00D1432B"/>
    <w:rsid w:val="00D14418"/>
    <w:rsid w:val="00D14839"/>
    <w:rsid w:val="00D14991"/>
    <w:rsid w:val="00D14A61"/>
    <w:rsid w:val="00D14B6A"/>
    <w:rsid w:val="00D14C4A"/>
    <w:rsid w:val="00D14DA7"/>
    <w:rsid w:val="00D1515D"/>
    <w:rsid w:val="00D1519E"/>
    <w:rsid w:val="00D15401"/>
    <w:rsid w:val="00D1545F"/>
    <w:rsid w:val="00D1550B"/>
    <w:rsid w:val="00D156AA"/>
    <w:rsid w:val="00D157FF"/>
    <w:rsid w:val="00D15974"/>
    <w:rsid w:val="00D15AB7"/>
    <w:rsid w:val="00D15B4D"/>
    <w:rsid w:val="00D15CEE"/>
    <w:rsid w:val="00D15DCA"/>
    <w:rsid w:val="00D15E1A"/>
    <w:rsid w:val="00D1601F"/>
    <w:rsid w:val="00D1626D"/>
    <w:rsid w:val="00D16561"/>
    <w:rsid w:val="00D16583"/>
    <w:rsid w:val="00D1662A"/>
    <w:rsid w:val="00D167E8"/>
    <w:rsid w:val="00D167F8"/>
    <w:rsid w:val="00D1694C"/>
    <w:rsid w:val="00D16AB1"/>
    <w:rsid w:val="00D16B4F"/>
    <w:rsid w:val="00D16C2F"/>
    <w:rsid w:val="00D16C43"/>
    <w:rsid w:val="00D16D94"/>
    <w:rsid w:val="00D16F00"/>
    <w:rsid w:val="00D16F41"/>
    <w:rsid w:val="00D1703C"/>
    <w:rsid w:val="00D1733E"/>
    <w:rsid w:val="00D1741C"/>
    <w:rsid w:val="00D17507"/>
    <w:rsid w:val="00D17551"/>
    <w:rsid w:val="00D17788"/>
    <w:rsid w:val="00D17991"/>
    <w:rsid w:val="00D17A44"/>
    <w:rsid w:val="00D17B28"/>
    <w:rsid w:val="00D17F53"/>
    <w:rsid w:val="00D2013D"/>
    <w:rsid w:val="00D203E4"/>
    <w:rsid w:val="00D20443"/>
    <w:rsid w:val="00D20527"/>
    <w:rsid w:val="00D2079D"/>
    <w:rsid w:val="00D20BCE"/>
    <w:rsid w:val="00D20D30"/>
    <w:rsid w:val="00D20EC1"/>
    <w:rsid w:val="00D20FA4"/>
    <w:rsid w:val="00D20FE7"/>
    <w:rsid w:val="00D21771"/>
    <w:rsid w:val="00D21A1A"/>
    <w:rsid w:val="00D21B75"/>
    <w:rsid w:val="00D21D6B"/>
    <w:rsid w:val="00D21F46"/>
    <w:rsid w:val="00D21F84"/>
    <w:rsid w:val="00D2209B"/>
    <w:rsid w:val="00D22221"/>
    <w:rsid w:val="00D22748"/>
    <w:rsid w:val="00D22930"/>
    <w:rsid w:val="00D22C37"/>
    <w:rsid w:val="00D22CB9"/>
    <w:rsid w:val="00D22D0F"/>
    <w:rsid w:val="00D22EF2"/>
    <w:rsid w:val="00D23065"/>
    <w:rsid w:val="00D230A5"/>
    <w:rsid w:val="00D23148"/>
    <w:rsid w:val="00D231C4"/>
    <w:rsid w:val="00D23258"/>
    <w:rsid w:val="00D23263"/>
    <w:rsid w:val="00D23556"/>
    <w:rsid w:val="00D236AC"/>
    <w:rsid w:val="00D23A30"/>
    <w:rsid w:val="00D23B62"/>
    <w:rsid w:val="00D23BA3"/>
    <w:rsid w:val="00D23DF1"/>
    <w:rsid w:val="00D23E0F"/>
    <w:rsid w:val="00D23E5C"/>
    <w:rsid w:val="00D23EFA"/>
    <w:rsid w:val="00D23F88"/>
    <w:rsid w:val="00D241FE"/>
    <w:rsid w:val="00D24BF5"/>
    <w:rsid w:val="00D24C71"/>
    <w:rsid w:val="00D24C93"/>
    <w:rsid w:val="00D24E85"/>
    <w:rsid w:val="00D24F7E"/>
    <w:rsid w:val="00D2503F"/>
    <w:rsid w:val="00D25269"/>
    <w:rsid w:val="00D252CD"/>
    <w:rsid w:val="00D25843"/>
    <w:rsid w:val="00D25D97"/>
    <w:rsid w:val="00D260E7"/>
    <w:rsid w:val="00D2624D"/>
    <w:rsid w:val="00D262F8"/>
    <w:rsid w:val="00D263CC"/>
    <w:rsid w:val="00D264C2"/>
    <w:rsid w:val="00D26D65"/>
    <w:rsid w:val="00D26DEC"/>
    <w:rsid w:val="00D27627"/>
    <w:rsid w:val="00D27686"/>
    <w:rsid w:val="00D277B7"/>
    <w:rsid w:val="00D27B91"/>
    <w:rsid w:val="00D27BD1"/>
    <w:rsid w:val="00D27CAB"/>
    <w:rsid w:val="00D27D8B"/>
    <w:rsid w:val="00D27F9F"/>
    <w:rsid w:val="00D30158"/>
    <w:rsid w:val="00D30262"/>
    <w:rsid w:val="00D302E7"/>
    <w:rsid w:val="00D304AB"/>
    <w:rsid w:val="00D3058A"/>
    <w:rsid w:val="00D30696"/>
    <w:rsid w:val="00D308BE"/>
    <w:rsid w:val="00D30945"/>
    <w:rsid w:val="00D30BD6"/>
    <w:rsid w:val="00D30C74"/>
    <w:rsid w:val="00D30E19"/>
    <w:rsid w:val="00D30E48"/>
    <w:rsid w:val="00D30E5B"/>
    <w:rsid w:val="00D310AF"/>
    <w:rsid w:val="00D312E4"/>
    <w:rsid w:val="00D3135E"/>
    <w:rsid w:val="00D31379"/>
    <w:rsid w:val="00D31391"/>
    <w:rsid w:val="00D316EC"/>
    <w:rsid w:val="00D317A8"/>
    <w:rsid w:val="00D31B61"/>
    <w:rsid w:val="00D31BA2"/>
    <w:rsid w:val="00D31C32"/>
    <w:rsid w:val="00D31C5F"/>
    <w:rsid w:val="00D31CB3"/>
    <w:rsid w:val="00D31D03"/>
    <w:rsid w:val="00D321BA"/>
    <w:rsid w:val="00D321FA"/>
    <w:rsid w:val="00D3243F"/>
    <w:rsid w:val="00D328F3"/>
    <w:rsid w:val="00D32915"/>
    <w:rsid w:val="00D32D09"/>
    <w:rsid w:val="00D32F82"/>
    <w:rsid w:val="00D32FA4"/>
    <w:rsid w:val="00D33024"/>
    <w:rsid w:val="00D333A7"/>
    <w:rsid w:val="00D33744"/>
    <w:rsid w:val="00D33AFC"/>
    <w:rsid w:val="00D33D0E"/>
    <w:rsid w:val="00D34096"/>
    <w:rsid w:val="00D341FE"/>
    <w:rsid w:val="00D3427A"/>
    <w:rsid w:val="00D342C9"/>
    <w:rsid w:val="00D34393"/>
    <w:rsid w:val="00D343AF"/>
    <w:rsid w:val="00D34543"/>
    <w:rsid w:val="00D34556"/>
    <w:rsid w:val="00D3457D"/>
    <w:rsid w:val="00D34719"/>
    <w:rsid w:val="00D34883"/>
    <w:rsid w:val="00D348AA"/>
    <w:rsid w:val="00D34922"/>
    <w:rsid w:val="00D34A34"/>
    <w:rsid w:val="00D34B9F"/>
    <w:rsid w:val="00D34C5A"/>
    <w:rsid w:val="00D34C71"/>
    <w:rsid w:val="00D3502E"/>
    <w:rsid w:val="00D3551A"/>
    <w:rsid w:val="00D3561C"/>
    <w:rsid w:val="00D3562E"/>
    <w:rsid w:val="00D359F3"/>
    <w:rsid w:val="00D35ACE"/>
    <w:rsid w:val="00D35E00"/>
    <w:rsid w:val="00D36024"/>
    <w:rsid w:val="00D360F0"/>
    <w:rsid w:val="00D36195"/>
    <w:rsid w:val="00D36276"/>
    <w:rsid w:val="00D36448"/>
    <w:rsid w:val="00D364A8"/>
    <w:rsid w:val="00D364D2"/>
    <w:rsid w:val="00D366BB"/>
    <w:rsid w:val="00D36848"/>
    <w:rsid w:val="00D368D1"/>
    <w:rsid w:val="00D3696E"/>
    <w:rsid w:val="00D36B4B"/>
    <w:rsid w:val="00D36B69"/>
    <w:rsid w:val="00D36E2D"/>
    <w:rsid w:val="00D36EF7"/>
    <w:rsid w:val="00D3710C"/>
    <w:rsid w:val="00D37111"/>
    <w:rsid w:val="00D37133"/>
    <w:rsid w:val="00D372BE"/>
    <w:rsid w:val="00D372C3"/>
    <w:rsid w:val="00D373B8"/>
    <w:rsid w:val="00D3742E"/>
    <w:rsid w:val="00D375F4"/>
    <w:rsid w:val="00D37604"/>
    <w:rsid w:val="00D37675"/>
    <w:rsid w:val="00D3773C"/>
    <w:rsid w:val="00D3778B"/>
    <w:rsid w:val="00D37938"/>
    <w:rsid w:val="00D379CD"/>
    <w:rsid w:val="00D37C01"/>
    <w:rsid w:val="00D37DBA"/>
    <w:rsid w:val="00D37FD2"/>
    <w:rsid w:val="00D403B1"/>
    <w:rsid w:val="00D4043F"/>
    <w:rsid w:val="00D40875"/>
    <w:rsid w:val="00D4094C"/>
    <w:rsid w:val="00D40B26"/>
    <w:rsid w:val="00D40D6D"/>
    <w:rsid w:val="00D40EE2"/>
    <w:rsid w:val="00D40FDB"/>
    <w:rsid w:val="00D414A1"/>
    <w:rsid w:val="00D414AE"/>
    <w:rsid w:val="00D41511"/>
    <w:rsid w:val="00D4153B"/>
    <w:rsid w:val="00D416B5"/>
    <w:rsid w:val="00D41C27"/>
    <w:rsid w:val="00D41E8F"/>
    <w:rsid w:val="00D41F04"/>
    <w:rsid w:val="00D41F5D"/>
    <w:rsid w:val="00D423D6"/>
    <w:rsid w:val="00D42441"/>
    <w:rsid w:val="00D4253D"/>
    <w:rsid w:val="00D426DC"/>
    <w:rsid w:val="00D426E3"/>
    <w:rsid w:val="00D4285F"/>
    <w:rsid w:val="00D42A04"/>
    <w:rsid w:val="00D42A66"/>
    <w:rsid w:val="00D42B21"/>
    <w:rsid w:val="00D42EC8"/>
    <w:rsid w:val="00D42EDD"/>
    <w:rsid w:val="00D42F1C"/>
    <w:rsid w:val="00D42FCF"/>
    <w:rsid w:val="00D43027"/>
    <w:rsid w:val="00D43157"/>
    <w:rsid w:val="00D43208"/>
    <w:rsid w:val="00D43404"/>
    <w:rsid w:val="00D43757"/>
    <w:rsid w:val="00D4384B"/>
    <w:rsid w:val="00D439D1"/>
    <w:rsid w:val="00D43BF4"/>
    <w:rsid w:val="00D43E53"/>
    <w:rsid w:val="00D4405B"/>
    <w:rsid w:val="00D44238"/>
    <w:rsid w:val="00D44251"/>
    <w:rsid w:val="00D443AD"/>
    <w:rsid w:val="00D444A0"/>
    <w:rsid w:val="00D447D6"/>
    <w:rsid w:val="00D44859"/>
    <w:rsid w:val="00D448BE"/>
    <w:rsid w:val="00D44922"/>
    <w:rsid w:val="00D44A9E"/>
    <w:rsid w:val="00D44AEA"/>
    <w:rsid w:val="00D44AEE"/>
    <w:rsid w:val="00D44AFB"/>
    <w:rsid w:val="00D44C43"/>
    <w:rsid w:val="00D44C94"/>
    <w:rsid w:val="00D44CBD"/>
    <w:rsid w:val="00D44D25"/>
    <w:rsid w:val="00D451F6"/>
    <w:rsid w:val="00D45221"/>
    <w:rsid w:val="00D453B6"/>
    <w:rsid w:val="00D454FF"/>
    <w:rsid w:val="00D4559D"/>
    <w:rsid w:val="00D45718"/>
    <w:rsid w:val="00D458CB"/>
    <w:rsid w:val="00D45ACC"/>
    <w:rsid w:val="00D45E96"/>
    <w:rsid w:val="00D45F4C"/>
    <w:rsid w:val="00D4615C"/>
    <w:rsid w:val="00D461AB"/>
    <w:rsid w:val="00D46373"/>
    <w:rsid w:val="00D465E6"/>
    <w:rsid w:val="00D469EC"/>
    <w:rsid w:val="00D46BBB"/>
    <w:rsid w:val="00D46D6D"/>
    <w:rsid w:val="00D46E49"/>
    <w:rsid w:val="00D47116"/>
    <w:rsid w:val="00D4722D"/>
    <w:rsid w:val="00D4743F"/>
    <w:rsid w:val="00D47605"/>
    <w:rsid w:val="00D47623"/>
    <w:rsid w:val="00D476CB"/>
    <w:rsid w:val="00D47767"/>
    <w:rsid w:val="00D4783F"/>
    <w:rsid w:val="00D47876"/>
    <w:rsid w:val="00D47A83"/>
    <w:rsid w:val="00D47D5F"/>
    <w:rsid w:val="00D47DE6"/>
    <w:rsid w:val="00D50231"/>
    <w:rsid w:val="00D50279"/>
    <w:rsid w:val="00D5037E"/>
    <w:rsid w:val="00D50A90"/>
    <w:rsid w:val="00D50BA2"/>
    <w:rsid w:val="00D51150"/>
    <w:rsid w:val="00D515B3"/>
    <w:rsid w:val="00D5162B"/>
    <w:rsid w:val="00D517E3"/>
    <w:rsid w:val="00D51A21"/>
    <w:rsid w:val="00D51A42"/>
    <w:rsid w:val="00D51AB6"/>
    <w:rsid w:val="00D51D28"/>
    <w:rsid w:val="00D51DFB"/>
    <w:rsid w:val="00D520C2"/>
    <w:rsid w:val="00D522B9"/>
    <w:rsid w:val="00D527EB"/>
    <w:rsid w:val="00D52867"/>
    <w:rsid w:val="00D5295F"/>
    <w:rsid w:val="00D529C5"/>
    <w:rsid w:val="00D52B5A"/>
    <w:rsid w:val="00D52C70"/>
    <w:rsid w:val="00D52D2F"/>
    <w:rsid w:val="00D52D3B"/>
    <w:rsid w:val="00D52DA3"/>
    <w:rsid w:val="00D52E34"/>
    <w:rsid w:val="00D52E68"/>
    <w:rsid w:val="00D52F2F"/>
    <w:rsid w:val="00D533F6"/>
    <w:rsid w:val="00D53427"/>
    <w:rsid w:val="00D53641"/>
    <w:rsid w:val="00D536B4"/>
    <w:rsid w:val="00D53B15"/>
    <w:rsid w:val="00D5404E"/>
    <w:rsid w:val="00D54057"/>
    <w:rsid w:val="00D5419D"/>
    <w:rsid w:val="00D54360"/>
    <w:rsid w:val="00D543F2"/>
    <w:rsid w:val="00D547A2"/>
    <w:rsid w:val="00D547D1"/>
    <w:rsid w:val="00D54852"/>
    <w:rsid w:val="00D5493C"/>
    <w:rsid w:val="00D552E7"/>
    <w:rsid w:val="00D553A7"/>
    <w:rsid w:val="00D55561"/>
    <w:rsid w:val="00D55834"/>
    <w:rsid w:val="00D55DD7"/>
    <w:rsid w:val="00D55EA7"/>
    <w:rsid w:val="00D56171"/>
    <w:rsid w:val="00D5635A"/>
    <w:rsid w:val="00D563DA"/>
    <w:rsid w:val="00D568BA"/>
    <w:rsid w:val="00D56A6B"/>
    <w:rsid w:val="00D56E01"/>
    <w:rsid w:val="00D56E1D"/>
    <w:rsid w:val="00D574A8"/>
    <w:rsid w:val="00D574E5"/>
    <w:rsid w:val="00D5761A"/>
    <w:rsid w:val="00D576D0"/>
    <w:rsid w:val="00D57961"/>
    <w:rsid w:val="00D57B83"/>
    <w:rsid w:val="00D57EB0"/>
    <w:rsid w:val="00D600E2"/>
    <w:rsid w:val="00D601EC"/>
    <w:rsid w:val="00D6026F"/>
    <w:rsid w:val="00D602E9"/>
    <w:rsid w:val="00D602EC"/>
    <w:rsid w:val="00D60366"/>
    <w:rsid w:val="00D603B2"/>
    <w:rsid w:val="00D60508"/>
    <w:rsid w:val="00D60BAB"/>
    <w:rsid w:val="00D60BFA"/>
    <w:rsid w:val="00D60D85"/>
    <w:rsid w:val="00D60DFB"/>
    <w:rsid w:val="00D6117C"/>
    <w:rsid w:val="00D611A1"/>
    <w:rsid w:val="00D612A5"/>
    <w:rsid w:val="00D614BC"/>
    <w:rsid w:val="00D617C8"/>
    <w:rsid w:val="00D61853"/>
    <w:rsid w:val="00D61945"/>
    <w:rsid w:val="00D61A3F"/>
    <w:rsid w:val="00D61B82"/>
    <w:rsid w:val="00D62143"/>
    <w:rsid w:val="00D622FD"/>
    <w:rsid w:val="00D624E7"/>
    <w:rsid w:val="00D628E7"/>
    <w:rsid w:val="00D62B2D"/>
    <w:rsid w:val="00D62B39"/>
    <w:rsid w:val="00D62B49"/>
    <w:rsid w:val="00D62B5C"/>
    <w:rsid w:val="00D62D3D"/>
    <w:rsid w:val="00D634B8"/>
    <w:rsid w:val="00D635AD"/>
    <w:rsid w:val="00D63B63"/>
    <w:rsid w:val="00D63F24"/>
    <w:rsid w:val="00D63FA9"/>
    <w:rsid w:val="00D643E0"/>
    <w:rsid w:val="00D64999"/>
    <w:rsid w:val="00D64A98"/>
    <w:rsid w:val="00D64B46"/>
    <w:rsid w:val="00D64B5A"/>
    <w:rsid w:val="00D64B69"/>
    <w:rsid w:val="00D64DC7"/>
    <w:rsid w:val="00D651F5"/>
    <w:rsid w:val="00D6530B"/>
    <w:rsid w:val="00D65713"/>
    <w:rsid w:val="00D657AD"/>
    <w:rsid w:val="00D65A9E"/>
    <w:rsid w:val="00D662E9"/>
    <w:rsid w:val="00D66385"/>
    <w:rsid w:val="00D6644E"/>
    <w:rsid w:val="00D666C8"/>
    <w:rsid w:val="00D66872"/>
    <w:rsid w:val="00D66A03"/>
    <w:rsid w:val="00D66BDA"/>
    <w:rsid w:val="00D66F36"/>
    <w:rsid w:val="00D66F92"/>
    <w:rsid w:val="00D67000"/>
    <w:rsid w:val="00D671F7"/>
    <w:rsid w:val="00D67445"/>
    <w:rsid w:val="00D6785F"/>
    <w:rsid w:val="00D678C6"/>
    <w:rsid w:val="00D67C65"/>
    <w:rsid w:val="00D67CFD"/>
    <w:rsid w:val="00D67D6C"/>
    <w:rsid w:val="00D67F2D"/>
    <w:rsid w:val="00D67F71"/>
    <w:rsid w:val="00D70101"/>
    <w:rsid w:val="00D70458"/>
    <w:rsid w:val="00D705FB"/>
    <w:rsid w:val="00D705FF"/>
    <w:rsid w:val="00D70808"/>
    <w:rsid w:val="00D70964"/>
    <w:rsid w:val="00D70A7F"/>
    <w:rsid w:val="00D70D53"/>
    <w:rsid w:val="00D70D91"/>
    <w:rsid w:val="00D70D97"/>
    <w:rsid w:val="00D711B6"/>
    <w:rsid w:val="00D71203"/>
    <w:rsid w:val="00D7149E"/>
    <w:rsid w:val="00D714D8"/>
    <w:rsid w:val="00D71516"/>
    <w:rsid w:val="00D71780"/>
    <w:rsid w:val="00D71908"/>
    <w:rsid w:val="00D71A45"/>
    <w:rsid w:val="00D71C28"/>
    <w:rsid w:val="00D71E67"/>
    <w:rsid w:val="00D71FCE"/>
    <w:rsid w:val="00D72271"/>
    <w:rsid w:val="00D723F7"/>
    <w:rsid w:val="00D72576"/>
    <w:rsid w:val="00D7273F"/>
    <w:rsid w:val="00D7291F"/>
    <w:rsid w:val="00D72990"/>
    <w:rsid w:val="00D72A5D"/>
    <w:rsid w:val="00D72CFC"/>
    <w:rsid w:val="00D72DD7"/>
    <w:rsid w:val="00D72F46"/>
    <w:rsid w:val="00D72FFB"/>
    <w:rsid w:val="00D7313E"/>
    <w:rsid w:val="00D73A23"/>
    <w:rsid w:val="00D73AA2"/>
    <w:rsid w:val="00D73AF7"/>
    <w:rsid w:val="00D73BBF"/>
    <w:rsid w:val="00D73E58"/>
    <w:rsid w:val="00D73EB1"/>
    <w:rsid w:val="00D74567"/>
    <w:rsid w:val="00D746D7"/>
    <w:rsid w:val="00D74783"/>
    <w:rsid w:val="00D74C63"/>
    <w:rsid w:val="00D74D1B"/>
    <w:rsid w:val="00D75132"/>
    <w:rsid w:val="00D75690"/>
    <w:rsid w:val="00D7583C"/>
    <w:rsid w:val="00D75A42"/>
    <w:rsid w:val="00D75AE6"/>
    <w:rsid w:val="00D75CA0"/>
    <w:rsid w:val="00D75DD1"/>
    <w:rsid w:val="00D75E16"/>
    <w:rsid w:val="00D76102"/>
    <w:rsid w:val="00D7611A"/>
    <w:rsid w:val="00D76271"/>
    <w:rsid w:val="00D7632C"/>
    <w:rsid w:val="00D763AA"/>
    <w:rsid w:val="00D7662A"/>
    <w:rsid w:val="00D766EB"/>
    <w:rsid w:val="00D76701"/>
    <w:rsid w:val="00D76783"/>
    <w:rsid w:val="00D76B7C"/>
    <w:rsid w:val="00D76BEA"/>
    <w:rsid w:val="00D76BFC"/>
    <w:rsid w:val="00D76CD3"/>
    <w:rsid w:val="00D76D45"/>
    <w:rsid w:val="00D76E09"/>
    <w:rsid w:val="00D77118"/>
    <w:rsid w:val="00D77198"/>
    <w:rsid w:val="00D773AD"/>
    <w:rsid w:val="00D7740E"/>
    <w:rsid w:val="00D77726"/>
    <w:rsid w:val="00D777C7"/>
    <w:rsid w:val="00D7794C"/>
    <w:rsid w:val="00D77BD6"/>
    <w:rsid w:val="00D77DF1"/>
    <w:rsid w:val="00D77E26"/>
    <w:rsid w:val="00D77F57"/>
    <w:rsid w:val="00D800C2"/>
    <w:rsid w:val="00D8036F"/>
    <w:rsid w:val="00D804C6"/>
    <w:rsid w:val="00D805AA"/>
    <w:rsid w:val="00D8096D"/>
    <w:rsid w:val="00D80983"/>
    <w:rsid w:val="00D81001"/>
    <w:rsid w:val="00D814DE"/>
    <w:rsid w:val="00D81A3B"/>
    <w:rsid w:val="00D81C2E"/>
    <w:rsid w:val="00D81E93"/>
    <w:rsid w:val="00D81FD1"/>
    <w:rsid w:val="00D821EB"/>
    <w:rsid w:val="00D8262D"/>
    <w:rsid w:val="00D829CB"/>
    <w:rsid w:val="00D82AAA"/>
    <w:rsid w:val="00D82BD6"/>
    <w:rsid w:val="00D82D5B"/>
    <w:rsid w:val="00D82D7A"/>
    <w:rsid w:val="00D82EF2"/>
    <w:rsid w:val="00D82F17"/>
    <w:rsid w:val="00D8332B"/>
    <w:rsid w:val="00D83401"/>
    <w:rsid w:val="00D83565"/>
    <w:rsid w:val="00D8357F"/>
    <w:rsid w:val="00D8365E"/>
    <w:rsid w:val="00D83717"/>
    <w:rsid w:val="00D837BA"/>
    <w:rsid w:val="00D83887"/>
    <w:rsid w:val="00D83AC4"/>
    <w:rsid w:val="00D83B20"/>
    <w:rsid w:val="00D8403D"/>
    <w:rsid w:val="00D841B2"/>
    <w:rsid w:val="00D841DB"/>
    <w:rsid w:val="00D842E9"/>
    <w:rsid w:val="00D84637"/>
    <w:rsid w:val="00D8468F"/>
    <w:rsid w:val="00D8475D"/>
    <w:rsid w:val="00D847DC"/>
    <w:rsid w:val="00D847F2"/>
    <w:rsid w:val="00D847FF"/>
    <w:rsid w:val="00D84941"/>
    <w:rsid w:val="00D84AE2"/>
    <w:rsid w:val="00D84E2B"/>
    <w:rsid w:val="00D84ED4"/>
    <w:rsid w:val="00D85376"/>
    <w:rsid w:val="00D858D1"/>
    <w:rsid w:val="00D85A32"/>
    <w:rsid w:val="00D85A48"/>
    <w:rsid w:val="00D85AF0"/>
    <w:rsid w:val="00D85C3D"/>
    <w:rsid w:val="00D85E5E"/>
    <w:rsid w:val="00D862E0"/>
    <w:rsid w:val="00D8642B"/>
    <w:rsid w:val="00D866B7"/>
    <w:rsid w:val="00D86AAD"/>
    <w:rsid w:val="00D86C8C"/>
    <w:rsid w:val="00D8715F"/>
    <w:rsid w:val="00D871A8"/>
    <w:rsid w:val="00D871FC"/>
    <w:rsid w:val="00D87379"/>
    <w:rsid w:val="00D87587"/>
    <w:rsid w:val="00D877CD"/>
    <w:rsid w:val="00D87A19"/>
    <w:rsid w:val="00D903FC"/>
    <w:rsid w:val="00D904FA"/>
    <w:rsid w:val="00D905AA"/>
    <w:rsid w:val="00D9076C"/>
    <w:rsid w:val="00D907C9"/>
    <w:rsid w:val="00D90AAD"/>
    <w:rsid w:val="00D90B15"/>
    <w:rsid w:val="00D90C83"/>
    <w:rsid w:val="00D90D19"/>
    <w:rsid w:val="00D90EB6"/>
    <w:rsid w:val="00D90ED4"/>
    <w:rsid w:val="00D90F1D"/>
    <w:rsid w:val="00D90FD0"/>
    <w:rsid w:val="00D9102D"/>
    <w:rsid w:val="00D91086"/>
    <w:rsid w:val="00D910B7"/>
    <w:rsid w:val="00D911B4"/>
    <w:rsid w:val="00D9123A"/>
    <w:rsid w:val="00D91376"/>
    <w:rsid w:val="00D915AB"/>
    <w:rsid w:val="00D91642"/>
    <w:rsid w:val="00D91656"/>
    <w:rsid w:val="00D91681"/>
    <w:rsid w:val="00D91780"/>
    <w:rsid w:val="00D918FF"/>
    <w:rsid w:val="00D919EF"/>
    <w:rsid w:val="00D91B1F"/>
    <w:rsid w:val="00D91C9F"/>
    <w:rsid w:val="00D91D29"/>
    <w:rsid w:val="00D91D70"/>
    <w:rsid w:val="00D91ED0"/>
    <w:rsid w:val="00D92199"/>
    <w:rsid w:val="00D92446"/>
    <w:rsid w:val="00D9279B"/>
    <w:rsid w:val="00D927E6"/>
    <w:rsid w:val="00D92815"/>
    <w:rsid w:val="00D928D3"/>
    <w:rsid w:val="00D929A8"/>
    <w:rsid w:val="00D929E2"/>
    <w:rsid w:val="00D92ADB"/>
    <w:rsid w:val="00D92FB1"/>
    <w:rsid w:val="00D93047"/>
    <w:rsid w:val="00D93056"/>
    <w:rsid w:val="00D931B2"/>
    <w:rsid w:val="00D9328C"/>
    <w:rsid w:val="00D932E6"/>
    <w:rsid w:val="00D93316"/>
    <w:rsid w:val="00D933BB"/>
    <w:rsid w:val="00D934AD"/>
    <w:rsid w:val="00D9350C"/>
    <w:rsid w:val="00D935C3"/>
    <w:rsid w:val="00D9380C"/>
    <w:rsid w:val="00D93A70"/>
    <w:rsid w:val="00D93B0F"/>
    <w:rsid w:val="00D93B5C"/>
    <w:rsid w:val="00D93B78"/>
    <w:rsid w:val="00D93C6F"/>
    <w:rsid w:val="00D93DF4"/>
    <w:rsid w:val="00D93DF5"/>
    <w:rsid w:val="00D943C4"/>
    <w:rsid w:val="00D947AF"/>
    <w:rsid w:val="00D94B52"/>
    <w:rsid w:val="00D94CEC"/>
    <w:rsid w:val="00D94D67"/>
    <w:rsid w:val="00D94D75"/>
    <w:rsid w:val="00D94E31"/>
    <w:rsid w:val="00D94E87"/>
    <w:rsid w:val="00D94F2E"/>
    <w:rsid w:val="00D94F75"/>
    <w:rsid w:val="00D950D2"/>
    <w:rsid w:val="00D953D7"/>
    <w:rsid w:val="00D954A3"/>
    <w:rsid w:val="00D9593D"/>
    <w:rsid w:val="00D95AA1"/>
    <w:rsid w:val="00D95CB8"/>
    <w:rsid w:val="00D95D34"/>
    <w:rsid w:val="00D95D45"/>
    <w:rsid w:val="00D95F9A"/>
    <w:rsid w:val="00D9606E"/>
    <w:rsid w:val="00D9618E"/>
    <w:rsid w:val="00D961DA"/>
    <w:rsid w:val="00D962FC"/>
    <w:rsid w:val="00D96491"/>
    <w:rsid w:val="00D9649B"/>
    <w:rsid w:val="00D965BF"/>
    <w:rsid w:val="00D967CF"/>
    <w:rsid w:val="00D969D2"/>
    <w:rsid w:val="00D96C48"/>
    <w:rsid w:val="00D96E02"/>
    <w:rsid w:val="00D973AE"/>
    <w:rsid w:val="00D9744E"/>
    <w:rsid w:val="00D974A8"/>
    <w:rsid w:val="00D975FF"/>
    <w:rsid w:val="00D97A9A"/>
    <w:rsid w:val="00D97AFA"/>
    <w:rsid w:val="00D97D96"/>
    <w:rsid w:val="00DA0193"/>
    <w:rsid w:val="00DA0233"/>
    <w:rsid w:val="00DA038A"/>
    <w:rsid w:val="00DA0755"/>
    <w:rsid w:val="00DA08DF"/>
    <w:rsid w:val="00DA0A17"/>
    <w:rsid w:val="00DA0B87"/>
    <w:rsid w:val="00DA0E38"/>
    <w:rsid w:val="00DA1081"/>
    <w:rsid w:val="00DA13EF"/>
    <w:rsid w:val="00DA18C6"/>
    <w:rsid w:val="00DA1CED"/>
    <w:rsid w:val="00DA2042"/>
    <w:rsid w:val="00DA2055"/>
    <w:rsid w:val="00DA208D"/>
    <w:rsid w:val="00DA21B9"/>
    <w:rsid w:val="00DA238B"/>
    <w:rsid w:val="00DA26E0"/>
    <w:rsid w:val="00DA2AAA"/>
    <w:rsid w:val="00DA2B9E"/>
    <w:rsid w:val="00DA2E32"/>
    <w:rsid w:val="00DA3175"/>
    <w:rsid w:val="00DA321F"/>
    <w:rsid w:val="00DA339E"/>
    <w:rsid w:val="00DA3428"/>
    <w:rsid w:val="00DA3466"/>
    <w:rsid w:val="00DA38E1"/>
    <w:rsid w:val="00DA3971"/>
    <w:rsid w:val="00DA3A51"/>
    <w:rsid w:val="00DA3CE2"/>
    <w:rsid w:val="00DA3E35"/>
    <w:rsid w:val="00DA427D"/>
    <w:rsid w:val="00DA4453"/>
    <w:rsid w:val="00DA45E1"/>
    <w:rsid w:val="00DA47A8"/>
    <w:rsid w:val="00DA4894"/>
    <w:rsid w:val="00DA4A67"/>
    <w:rsid w:val="00DA4B62"/>
    <w:rsid w:val="00DA4CA2"/>
    <w:rsid w:val="00DA4CC0"/>
    <w:rsid w:val="00DA4F5B"/>
    <w:rsid w:val="00DA4F69"/>
    <w:rsid w:val="00DA4F7F"/>
    <w:rsid w:val="00DA5056"/>
    <w:rsid w:val="00DA50A8"/>
    <w:rsid w:val="00DA5339"/>
    <w:rsid w:val="00DA538B"/>
    <w:rsid w:val="00DA5682"/>
    <w:rsid w:val="00DA56B0"/>
    <w:rsid w:val="00DA59F5"/>
    <w:rsid w:val="00DA5B5A"/>
    <w:rsid w:val="00DA6029"/>
    <w:rsid w:val="00DA602C"/>
    <w:rsid w:val="00DA6649"/>
    <w:rsid w:val="00DA664A"/>
    <w:rsid w:val="00DA69B5"/>
    <w:rsid w:val="00DA6B1D"/>
    <w:rsid w:val="00DA6DEA"/>
    <w:rsid w:val="00DA6F03"/>
    <w:rsid w:val="00DA7014"/>
    <w:rsid w:val="00DA73AB"/>
    <w:rsid w:val="00DA7681"/>
    <w:rsid w:val="00DA7860"/>
    <w:rsid w:val="00DA79D2"/>
    <w:rsid w:val="00DA7A6C"/>
    <w:rsid w:val="00DA7C3F"/>
    <w:rsid w:val="00DA7C9F"/>
    <w:rsid w:val="00DA7E47"/>
    <w:rsid w:val="00DB00FC"/>
    <w:rsid w:val="00DB0347"/>
    <w:rsid w:val="00DB039F"/>
    <w:rsid w:val="00DB04D8"/>
    <w:rsid w:val="00DB0709"/>
    <w:rsid w:val="00DB07EF"/>
    <w:rsid w:val="00DB09AE"/>
    <w:rsid w:val="00DB09B1"/>
    <w:rsid w:val="00DB0A74"/>
    <w:rsid w:val="00DB0C08"/>
    <w:rsid w:val="00DB0F55"/>
    <w:rsid w:val="00DB0FD5"/>
    <w:rsid w:val="00DB1114"/>
    <w:rsid w:val="00DB1188"/>
    <w:rsid w:val="00DB11C3"/>
    <w:rsid w:val="00DB13AB"/>
    <w:rsid w:val="00DB14B3"/>
    <w:rsid w:val="00DB14C1"/>
    <w:rsid w:val="00DB158E"/>
    <w:rsid w:val="00DB16EC"/>
    <w:rsid w:val="00DB17FD"/>
    <w:rsid w:val="00DB19A1"/>
    <w:rsid w:val="00DB1D78"/>
    <w:rsid w:val="00DB1F4B"/>
    <w:rsid w:val="00DB2052"/>
    <w:rsid w:val="00DB21B3"/>
    <w:rsid w:val="00DB2739"/>
    <w:rsid w:val="00DB2817"/>
    <w:rsid w:val="00DB2BA1"/>
    <w:rsid w:val="00DB2BC7"/>
    <w:rsid w:val="00DB2C53"/>
    <w:rsid w:val="00DB2D5F"/>
    <w:rsid w:val="00DB2E99"/>
    <w:rsid w:val="00DB2FDA"/>
    <w:rsid w:val="00DB31D9"/>
    <w:rsid w:val="00DB33D7"/>
    <w:rsid w:val="00DB373D"/>
    <w:rsid w:val="00DB399F"/>
    <w:rsid w:val="00DB3BC7"/>
    <w:rsid w:val="00DB3E51"/>
    <w:rsid w:val="00DB3EAF"/>
    <w:rsid w:val="00DB3ED9"/>
    <w:rsid w:val="00DB407E"/>
    <w:rsid w:val="00DB4086"/>
    <w:rsid w:val="00DB41B7"/>
    <w:rsid w:val="00DB4579"/>
    <w:rsid w:val="00DB4674"/>
    <w:rsid w:val="00DB4792"/>
    <w:rsid w:val="00DB47E7"/>
    <w:rsid w:val="00DB48EB"/>
    <w:rsid w:val="00DB492F"/>
    <w:rsid w:val="00DB4C8D"/>
    <w:rsid w:val="00DB4CD5"/>
    <w:rsid w:val="00DB4D23"/>
    <w:rsid w:val="00DB4E4E"/>
    <w:rsid w:val="00DB4F63"/>
    <w:rsid w:val="00DB4F76"/>
    <w:rsid w:val="00DB50B3"/>
    <w:rsid w:val="00DB52A3"/>
    <w:rsid w:val="00DB5315"/>
    <w:rsid w:val="00DB54D6"/>
    <w:rsid w:val="00DB5A10"/>
    <w:rsid w:val="00DB5A7D"/>
    <w:rsid w:val="00DB5AB4"/>
    <w:rsid w:val="00DB5CE6"/>
    <w:rsid w:val="00DB5D21"/>
    <w:rsid w:val="00DB5FE3"/>
    <w:rsid w:val="00DB612B"/>
    <w:rsid w:val="00DB6169"/>
    <w:rsid w:val="00DB652C"/>
    <w:rsid w:val="00DB674A"/>
    <w:rsid w:val="00DB6D76"/>
    <w:rsid w:val="00DB6E27"/>
    <w:rsid w:val="00DB6F20"/>
    <w:rsid w:val="00DB70BD"/>
    <w:rsid w:val="00DB70FA"/>
    <w:rsid w:val="00DB7144"/>
    <w:rsid w:val="00DB7278"/>
    <w:rsid w:val="00DB74A2"/>
    <w:rsid w:val="00DB7505"/>
    <w:rsid w:val="00DB760C"/>
    <w:rsid w:val="00DB762B"/>
    <w:rsid w:val="00DB78BF"/>
    <w:rsid w:val="00DB7993"/>
    <w:rsid w:val="00DB7A66"/>
    <w:rsid w:val="00DB7B2A"/>
    <w:rsid w:val="00DB7BA5"/>
    <w:rsid w:val="00DB7DAB"/>
    <w:rsid w:val="00DB7F3C"/>
    <w:rsid w:val="00DC0082"/>
    <w:rsid w:val="00DC00F3"/>
    <w:rsid w:val="00DC0146"/>
    <w:rsid w:val="00DC02AA"/>
    <w:rsid w:val="00DC032B"/>
    <w:rsid w:val="00DC0516"/>
    <w:rsid w:val="00DC0531"/>
    <w:rsid w:val="00DC0814"/>
    <w:rsid w:val="00DC0A26"/>
    <w:rsid w:val="00DC1171"/>
    <w:rsid w:val="00DC1199"/>
    <w:rsid w:val="00DC11DC"/>
    <w:rsid w:val="00DC14DE"/>
    <w:rsid w:val="00DC1504"/>
    <w:rsid w:val="00DC1671"/>
    <w:rsid w:val="00DC1678"/>
    <w:rsid w:val="00DC169A"/>
    <w:rsid w:val="00DC188C"/>
    <w:rsid w:val="00DC19BF"/>
    <w:rsid w:val="00DC1A19"/>
    <w:rsid w:val="00DC1A46"/>
    <w:rsid w:val="00DC1AE1"/>
    <w:rsid w:val="00DC1BD1"/>
    <w:rsid w:val="00DC1CF1"/>
    <w:rsid w:val="00DC1E3F"/>
    <w:rsid w:val="00DC1EB9"/>
    <w:rsid w:val="00DC1EBF"/>
    <w:rsid w:val="00DC1EFE"/>
    <w:rsid w:val="00DC2175"/>
    <w:rsid w:val="00DC23E5"/>
    <w:rsid w:val="00DC25BB"/>
    <w:rsid w:val="00DC2984"/>
    <w:rsid w:val="00DC29AA"/>
    <w:rsid w:val="00DC2B2D"/>
    <w:rsid w:val="00DC2BD1"/>
    <w:rsid w:val="00DC2C47"/>
    <w:rsid w:val="00DC2EF6"/>
    <w:rsid w:val="00DC2F8C"/>
    <w:rsid w:val="00DC3126"/>
    <w:rsid w:val="00DC3325"/>
    <w:rsid w:val="00DC336E"/>
    <w:rsid w:val="00DC3374"/>
    <w:rsid w:val="00DC3511"/>
    <w:rsid w:val="00DC366C"/>
    <w:rsid w:val="00DC3780"/>
    <w:rsid w:val="00DC37AE"/>
    <w:rsid w:val="00DC38EA"/>
    <w:rsid w:val="00DC3C09"/>
    <w:rsid w:val="00DC3D7F"/>
    <w:rsid w:val="00DC3D8C"/>
    <w:rsid w:val="00DC3E3D"/>
    <w:rsid w:val="00DC3EEE"/>
    <w:rsid w:val="00DC3F59"/>
    <w:rsid w:val="00DC3F6C"/>
    <w:rsid w:val="00DC425E"/>
    <w:rsid w:val="00DC443F"/>
    <w:rsid w:val="00DC464F"/>
    <w:rsid w:val="00DC4733"/>
    <w:rsid w:val="00DC489A"/>
    <w:rsid w:val="00DC4A1F"/>
    <w:rsid w:val="00DC4BD1"/>
    <w:rsid w:val="00DC4E06"/>
    <w:rsid w:val="00DC4F58"/>
    <w:rsid w:val="00DC4F61"/>
    <w:rsid w:val="00DC55CF"/>
    <w:rsid w:val="00DC5680"/>
    <w:rsid w:val="00DC59B8"/>
    <w:rsid w:val="00DC5A56"/>
    <w:rsid w:val="00DC5AC0"/>
    <w:rsid w:val="00DC5E26"/>
    <w:rsid w:val="00DC5F52"/>
    <w:rsid w:val="00DC658B"/>
    <w:rsid w:val="00DC66A3"/>
    <w:rsid w:val="00DC66C1"/>
    <w:rsid w:val="00DC67E4"/>
    <w:rsid w:val="00DC69B2"/>
    <w:rsid w:val="00DC6AED"/>
    <w:rsid w:val="00DC6C28"/>
    <w:rsid w:val="00DC6C91"/>
    <w:rsid w:val="00DC705C"/>
    <w:rsid w:val="00DC70B3"/>
    <w:rsid w:val="00DC71DE"/>
    <w:rsid w:val="00DC726B"/>
    <w:rsid w:val="00DC740E"/>
    <w:rsid w:val="00DC7484"/>
    <w:rsid w:val="00DC7659"/>
    <w:rsid w:val="00DC7911"/>
    <w:rsid w:val="00DC798F"/>
    <w:rsid w:val="00DC7A31"/>
    <w:rsid w:val="00DC7A52"/>
    <w:rsid w:val="00DC7B60"/>
    <w:rsid w:val="00DC7B8F"/>
    <w:rsid w:val="00DD01E1"/>
    <w:rsid w:val="00DD0254"/>
    <w:rsid w:val="00DD0321"/>
    <w:rsid w:val="00DD03F6"/>
    <w:rsid w:val="00DD0417"/>
    <w:rsid w:val="00DD0668"/>
    <w:rsid w:val="00DD0AC1"/>
    <w:rsid w:val="00DD0AEC"/>
    <w:rsid w:val="00DD0B72"/>
    <w:rsid w:val="00DD0DBA"/>
    <w:rsid w:val="00DD0E78"/>
    <w:rsid w:val="00DD0FD2"/>
    <w:rsid w:val="00DD11C9"/>
    <w:rsid w:val="00DD122B"/>
    <w:rsid w:val="00DD1530"/>
    <w:rsid w:val="00DD1626"/>
    <w:rsid w:val="00DD1770"/>
    <w:rsid w:val="00DD1890"/>
    <w:rsid w:val="00DD1B27"/>
    <w:rsid w:val="00DD1C26"/>
    <w:rsid w:val="00DD1C55"/>
    <w:rsid w:val="00DD2034"/>
    <w:rsid w:val="00DD2216"/>
    <w:rsid w:val="00DD2220"/>
    <w:rsid w:val="00DD2410"/>
    <w:rsid w:val="00DD24BB"/>
    <w:rsid w:val="00DD2617"/>
    <w:rsid w:val="00DD2632"/>
    <w:rsid w:val="00DD265F"/>
    <w:rsid w:val="00DD28BA"/>
    <w:rsid w:val="00DD29ED"/>
    <w:rsid w:val="00DD2A25"/>
    <w:rsid w:val="00DD2E23"/>
    <w:rsid w:val="00DD2E5D"/>
    <w:rsid w:val="00DD2FBF"/>
    <w:rsid w:val="00DD3205"/>
    <w:rsid w:val="00DD320F"/>
    <w:rsid w:val="00DD32C6"/>
    <w:rsid w:val="00DD32ED"/>
    <w:rsid w:val="00DD343D"/>
    <w:rsid w:val="00DD3460"/>
    <w:rsid w:val="00DD365B"/>
    <w:rsid w:val="00DD36EA"/>
    <w:rsid w:val="00DD38AF"/>
    <w:rsid w:val="00DD38BD"/>
    <w:rsid w:val="00DD3C99"/>
    <w:rsid w:val="00DD3D03"/>
    <w:rsid w:val="00DD3E1B"/>
    <w:rsid w:val="00DD3E6F"/>
    <w:rsid w:val="00DD418F"/>
    <w:rsid w:val="00DD41A4"/>
    <w:rsid w:val="00DD4601"/>
    <w:rsid w:val="00DD4646"/>
    <w:rsid w:val="00DD4684"/>
    <w:rsid w:val="00DD46F6"/>
    <w:rsid w:val="00DD4B17"/>
    <w:rsid w:val="00DD4B90"/>
    <w:rsid w:val="00DD4BC1"/>
    <w:rsid w:val="00DD4C51"/>
    <w:rsid w:val="00DD4CC8"/>
    <w:rsid w:val="00DD4EB8"/>
    <w:rsid w:val="00DD4FCD"/>
    <w:rsid w:val="00DD5497"/>
    <w:rsid w:val="00DD54A0"/>
    <w:rsid w:val="00DD558C"/>
    <w:rsid w:val="00DD5722"/>
    <w:rsid w:val="00DD57CB"/>
    <w:rsid w:val="00DD5DC3"/>
    <w:rsid w:val="00DD5EC6"/>
    <w:rsid w:val="00DD665E"/>
    <w:rsid w:val="00DD69B1"/>
    <w:rsid w:val="00DD6EEC"/>
    <w:rsid w:val="00DD7178"/>
    <w:rsid w:val="00DD7531"/>
    <w:rsid w:val="00DD7758"/>
    <w:rsid w:val="00DD779F"/>
    <w:rsid w:val="00DD77B4"/>
    <w:rsid w:val="00DD77C8"/>
    <w:rsid w:val="00DD7DE1"/>
    <w:rsid w:val="00DD7EBD"/>
    <w:rsid w:val="00DE032C"/>
    <w:rsid w:val="00DE04A5"/>
    <w:rsid w:val="00DE05C1"/>
    <w:rsid w:val="00DE0731"/>
    <w:rsid w:val="00DE07A0"/>
    <w:rsid w:val="00DE09B4"/>
    <w:rsid w:val="00DE09F0"/>
    <w:rsid w:val="00DE0B69"/>
    <w:rsid w:val="00DE0E18"/>
    <w:rsid w:val="00DE0F07"/>
    <w:rsid w:val="00DE0F39"/>
    <w:rsid w:val="00DE1199"/>
    <w:rsid w:val="00DE13E1"/>
    <w:rsid w:val="00DE1747"/>
    <w:rsid w:val="00DE18B8"/>
    <w:rsid w:val="00DE1ABA"/>
    <w:rsid w:val="00DE1C00"/>
    <w:rsid w:val="00DE1D82"/>
    <w:rsid w:val="00DE1E2F"/>
    <w:rsid w:val="00DE1F89"/>
    <w:rsid w:val="00DE2082"/>
    <w:rsid w:val="00DE20D8"/>
    <w:rsid w:val="00DE2364"/>
    <w:rsid w:val="00DE2413"/>
    <w:rsid w:val="00DE24AE"/>
    <w:rsid w:val="00DE29A6"/>
    <w:rsid w:val="00DE29C7"/>
    <w:rsid w:val="00DE29E1"/>
    <w:rsid w:val="00DE2A4B"/>
    <w:rsid w:val="00DE2B6A"/>
    <w:rsid w:val="00DE2D51"/>
    <w:rsid w:val="00DE2D8B"/>
    <w:rsid w:val="00DE2F29"/>
    <w:rsid w:val="00DE2FD6"/>
    <w:rsid w:val="00DE32AA"/>
    <w:rsid w:val="00DE3461"/>
    <w:rsid w:val="00DE3891"/>
    <w:rsid w:val="00DE3A08"/>
    <w:rsid w:val="00DE3AD0"/>
    <w:rsid w:val="00DE40A9"/>
    <w:rsid w:val="00DE412E"/>
    <w:rsid w:val="00DE41AB"/>
    <w:rsid w:val="00DE429F"/>
    <w:rsid w:val="00DE4379"/>
    <w:rsid w:val="00DE43BE"/>
    <w:rsid w:val="00DE4706"/>
    <w:rsid w:val="00DE470B"/>
    <w:rsid w:val="00DE475E"/>
    <w:rsid w:val="00DE47AB"/>
    <w:rsid w:val="00DE4878"/>
    <w:rsid w:val="00DE4BAD"/>
    <w:rsid w:val="00DE4D1E"/>
    <w:rsid w:val="00DE511D"/>
    <w:rsid w:val="00DE52B3"/>
    <w:rsid w:val="00DE5342"/>
    <w:rsid w:val="00DE5790"/>
    <w:rsid w:val="00DE5918"/>
    <w:rsid w:val="00DE5E58"/>
    <w:rsid w:val="00DE60EB"/>
    <w:rsid w:val="00DE6211"/>
    <w:rsid w:val="00DE63E2"/>
    <w:rsid w:val="00DE6909"/>
    <w:rsid w:val="00DE7076"/>
    <w:rsid w:val="00DE70E1"/>
    <w:rsid w:val="00DE726E"/>
    <w:rsid w:val="00DE775D"/>
    <w:rsid w:val="00DE78C1"/>
    <w:rsid w:val="00DE78FB"/>
    <w:rsid w:val="00DE7967"/>
    <w:rsid w:val="00DE7B6F"/>
    <w:rsid w:val="00DE7BBB"/>
    <w:rsid w:val="00DE7DA0"/>
    <w:rsid w:val="00DE7F9B"/>
    <w:rsid w:val="00DF007E"/>
    <w:rsid w:val="00DF009E"/>
    <w:rsid w:val="00DF02B7"/>
    <w:rsid w:val="00DF035F"/>
    <w:rsid w:val="00DF0612"/>
    <w:rsid w:val="00DF0631"/>
    <w:rsid w:val="00DF0642"/>
    <w:rsid w:val="00DF069D"/>
    <w:rsid w:val="00DF074F"/>
    <w:rsid w:val="00DF0A52"/>
    <w:rsid w:val="00DF0ACB"/>
    <w:rsid w:val="00DF0B26"/>
    <w:rsid w:val="00DF0C4F"/>
    <w:rsid w:val="00DF0D80"/>
    <w:rsid w:val="00DF0EE8"/>
    <w:rsid w:val="00DF0F07"/>
    <w:rsid w:val="00DF10CD"/>
    <w:rsid w:val="00DF10FE"/>
    <w:rsid w:val="00DF1303"/>
    <w:rsid w:val="00DF14A3"/>
    <w:rsid w:val="00DF153D"/>
    <w:rsid w:val="00DF1623"/>
    <w:rsid w:val="00DF1638"/>
    <w:rsid w:val="00DF1D7D"/>
    <w:rsid w:val="00DF1E4F"/>
    <w:rsid w:val="00DF1F99"/>
    <w:rsid w:val="00DF208C"/>
    <w:rsid w:val="00DF211E"/>
    <w:rsid w:val="00DF215A"/>
    <w:rsid w:val="00DF2178"/>
    <w:rsid w:val="00DF2491"/>
    <w:rsid w:val="00DF254E"/>
    <w:rsid w:val="00DF2682"/>
    <w:rsid w:val="00DF270B"/>
    <w:rsid w:val="00DF2B2D"/>
    <w:rsid w:val="00DF2B6D"/>
    <w:rsid w:val="00DF2B8F"/>
    <w:rsid w:val="00DF2CF4"/>
    <w:rsid w:val="00DF2EDC"/>
    <w:rsid w:val="00DF2FBB"/>
    <w:rsid w:val="00DF319D"/>
    <w:rsid w:val="00DF34BD"/>
    <w:rsid w:val="00DF3509"/>
    <w:rsid w:val="00DF37B2"/>
    <w:rsid w:val="00DF37E1"/>
    <w:rsid w:val="00DF38AD"/>
    <w:rsid w:val="00DF3978"/>
    <w:rsid w:val="00DF3EEC"/>
    <w:rsid w:val="00DF443E"/>
    <w:rsid w:val="00DF454D"/>
    <w:rsid w:val="00DF4736"/>
    <w:rsid w:val="00DF479F"/>
    <w:rsid w:val="00DF480D"/>
    <w:rsid w:val="00DF489D"/>
    <w:rsid w:val="00DF4A71"/>
    <w:rsid w:val="00DF4AAE"/>
    <w:rsid w:val="00DF4CC4"/>
    <w:rsid w:val="00DF4E27"/>
    <w:rsid w:val="00DF4FB6"/>
    <w:rsid w:val="00DF5038"/>
    <w:rsid w:val="00DF5129"/>
    <w:rsid w:val="00DF51EC"/>
    <w:rsid w:val="00DF5254"/>
    <w:rsid w:val="00DF5657"/>
    <w:rsid w:val="00DF5761"/>
    <w:rsid w:val="00DF57A8"/>
    <w:rsid w:val="00DF5B06"/>
    <w:rsid w:val="00DF602C"/>
    <w:rsid w:val="00DF60CD"/>
    <w:rsid w:val="00DF6177"/>
    <w:rsid w:val="00DF64D2"/>
    <w:rsid w:val="00DF6712"/>
    <w:rsid w:val="00DF675E"/>
    <w:rsid w:val="00DF687D"/>
    <w:rsid w:val="00DF68AD"/>
    <w:rsid w:val="00DF696A"/>
    <w:rsid w:val="00DF69B2"/>
    <w:rsid w:val="00DF6A70"/>
    <w:rsid w:val="00DF6A81"/>
    <w:rsid w:val="00DF6B90"/>
    <w:rsid w:val="00DF6C0C"/>
    <w:rsid w:val="00DF6D26"/>
    <w:rsid w:val="00DF6DB3"/>
    <w:rsid w:val="00DF6EC3"/>
    <w:rsid w:val="00DF6FA5"/>
    <w:rsid w:val="00DF7007"/>
    <w:rsid w:val="00DF710B"/>
    <w:rsid w:val="00DF736C"/>
    <w:rsid w:val="00DF73C1"/>
    <w:rsid w:val="00DF73C8"/>
    <w:rsid w:val="00DF740C"/>
    <w:rsid w:val="00DF76B3"/>
    <w:rsid w:val="00DF7811"/>
    <w:rsid w:val="00DF7878"/>
    <w:rsid w:val="00DF79FE"/>
    <w:rsid w:val="00DF7A48"/>
    <w:rsid w:val="00DF7CD7"/>
    <w:rsid w:val="00DF7E30"/>
    <w:rsid w:val="00E00006"/>
    <w:rsid w:val="00E0005C"/>
    <w:rsid w:val="00E00147"/>
    <w:rsid w:val="00E00483"/>
    <w:rsid w:val="00E00661"/>
    <w:rsid w:val="00E0067F"/>
    <w:rsid w:val="00E008D4"/>
    <w:rsid w:val="00E00ABC"/>
    <w:rsid w:val="00E00B2C"/>
    <w:rsid w:val="00E00DBB"/>
    <w:rsid w:val="00E00F17"/>
    <w:rsid w:val="00E00FA0"/>
    <w:rsid w:val="00E01073"/>
    <w:rsid w:val="00E010B6"/>
    <w:rsid w:val="00E011C3"/>
    <w:rsid w:val="00E01215"/>
    <w:rsid w:val="00E01383"/>
    <w:rsid w:val="00E01561"/>
    <w:rsid w:val="00E015A4"/>
    <w:rsid w:val="00E01614"/>
    <w:rsid w:val="00E017E4"/>
    <w:rsid w:val="00E0191C"/>
    <w:rsid w:val="00E01ADD"/>
    <w:rsid w:val="00E01C93"/>
    <w:rsid w:val="00E01DEA"/>
    <w:rsid w:val="00E02283"/>
    <w:rsid w:val="00E023EC"/>
    <w:rsid w:val="00E024D3"/>
    <w:rsid w:val="00E02542"/>
    <w:rsid w:val="00E026AB"/>
    <w:rsid w:val="00E027A5"/>
    <w:rsid w:val="00E027C6"/>
    <w:rsid w:val="00E02A99"/>
    <w:rsid w:val="00E02B12"/>
    <w:rsid w:val="00E02BAA"/>
    <w:rsid w:val="00E02D04"/>
    <w:rsid w:val="00E02E4B"/>
    <w:rsid w:val="00E02F75"/>
    <w:rsid w:val="00E03424"/>
    <w:rsid w:val="00E037C9"/>
    <w:rsid w:val="00E03935"/>
    <w:rsid w:val="00E03940"/>
    <w:rsid w:val="00E03ADB"/>
    <w:rsid w:val="00E03B86"/>
    <w:rsid w:val="00E03B8C"/>
    <w:rsid w:val="00E03D4C"/>
    <w:rsid w:val="00E03FA1"/>
    <w:rsid w:val="00E04091"/>
    <w:rsid w:val="00E0410E"/>
    <w:rsid w:val="00E042DB"/>
    <w:rsid w:val="00E044BF"/>
    <w:rsid w:val="00E04B95"/>
    <w:rsid w:val="00E04C9F"/>
    <w:rsid w:val="00E05139"/>
    <w:rsid w:val="00E054E5"/>
    <w:rsid w:val="00E05793"/>
    <w:rsid w:val="00E05A1C"/>
    <w:rsid w:val="00E05C06"/>
    <w:rsid w:val="00E05ECB"/>
    <w:rsid w:val="00E05F24"/>
    <w:rsid w:val="00E05F7B"/>
    <w:rsid w:val="00E05F88"/>
    <w:rsid w:val="00E05FA5"/>
    <w:rsid w:val="00E06051"/>
    <w:rsid w:val="00E0608E"/>
    <w:rsid w:val="00E060F3"/>
    <w:rsid w:val="00E0679E"/>
    <w:rsid w:val="00E06961"/>
    <w:rsid w:val="00E06ABA"/>
    <w:rsid w:val="00E06B2F"/>
    <w:rsid w:val="00E06B85"/>
    <w:rsid w:val="00E06BCB"/>
    <w:rsid w:val="00E06C6C"/>
    <w:rsid w:val="00E06D09"/>
    <w:rsid w:val="00E07128"/>
    <w:rsid w:val="00E0736D"/>
    <w:rsid w:val="00E0743B"/>
    <w:rsid w:val="00E07682"/>
    <w:rsid w:val="00E07763"/>
    <w:rsid w:val="00E0781B"/>
    <w:rsid w:val="00E079AE"/>
    <w:rsid w:val="00E07A8A"/>
    <w:rsid w:val="00E07ACD"/>
    <w:rsid w:val="00E07FE4"/>
    <w:rsid w:val="00E101B5"/>
    <w:rsid w:val="00E10286"/>
    <w:rsid w:val="00E1066A"/>
    <w:rsid w:val="00E107AA"/>
    <w:rsid w:val="00E10A91"/>
    <w:rsid w:val="00E10E36"/>
    <w:rsid w:val="00E11614"/>
    <w:rsid w:val="00E117CD"/>
    <w:rsid w:val="00E11877"/>
    <w:rsid w:val="00E118A4"/>
    <w:rsid w:val="00E11A2B"/>
    <w:rsid w:val="00E11F0B"/>
    <w:rsid w:val="00E11F11"/>
    <w:rsid w:val="00E12320"/>
    <w:rsid w:val="00E12405"/>
    <w:rsid w:val="00E1255F"/>
    <w:rsid w:val="00E1258C"/>
    <w:rsid w:val="00E1288F"/>
    <w:rsid w:val="00E12A44"/>
    <w:rsid w:val="00E12C8A"/>
    <w:rsid w:val="00E12E08"/>
    <w:rsid w:val="00E1320C"/>
    <w:rsid w:val="00E13368"/>
    <w:rsid w:val="00E13382"/>
    <w:rsid w:val="00E134EB"/>
    <w:rsid w:val="00E136E0"/>
    <w:rsid w:val="00E137C6"/>
    <w:rsid w:val="00E13A94"/>
    <w:rsid w:val="00E13ABB"/>
    <w:rsid w:val="00E13BB2"/>
    <w:rsid w:val="00E13FE7"/>
    <w:rsid w:val="00E14349"/>
    <w:rsid w:val="00E14381"/>
    <w:rsid w:val="00E1464B"/>
    <w:rsid w:val="00E14C83"/>
    <w:rsid w:val="00E14DFB"/>
    <w:rsid w:val="00E14FD4"/>
    <w:rsid w:val="00E15113"/>
    <w:rsid w:val="00E1512B"/>
    <w:rsid w:val="00E1556C"/>
    <w:rsid w:val="00E15643"/>
    <w:rsid w:val="00E1572A"/>
    <w:rsid w:val="00E15C47"/>
    <w:rsid w:val="00E15D30"/>
    <w:rsid w:val="00E15E7C"/>
    <w:rsid w:val="00E15F12"/>
    <w:rsid w:val="00E15F1F"/>
    <w:rsid w:val="00E160C9"/>
    <w:rsid w:val="00E1623A"/>
    <w:rsid w:val="00E16303"/>
    <w:rsid w:val="00E16358"/>
    <w:rsid w:val="00E1636C"/>
    <w:rsid w:val="00E16625"/>
    <w:rsid w:val="00E166A1"/>
    <w:rsid w:val="00E1670A"/>
    <w:rsid w:val="00E167AF"/>
    <w:rsid w:val="00E16863"/>
    <w:rsid w:val="00E168E7"/>
    <w:rsid w:val="00E16918"/>
    <w:rsid w:val="00E16BB8"/>
    <w:rsid w:val="00E16D39"/>
    <w:rsid w:val="00E16D51"/>
    <w:rsid w:val="00E16E08"/>
    <w:rsid w:val="00E16EB1"/>
    <w:rsid w:val="00E17022"/>
    <w:rsid w:val="00E170F6"/>
    <w:rsid w:val="00E17117"/>
    <w:rsid w:val="00E1742E"/>
    <w:rsid w:val="00E175E0"/>
    <w:rsid w:val="00E176A0"/>
    <w:rsid w:val="00E17882"/>
    <w:rsid w:val="00E1790B"/>
    <w:rsid w:val="00E1792D"/>
    <w:rsid w:val="00E179D0"/>
    <w:rsid w:val="00E179F5"/>
    <w:rsid w:val="00E17F4D"/>
    <w:rsid w:val="00E20632"/>
    <w:rsid w:val="00E20934"/>
    <w:rsid w:val="00E20B12"/>
    <w:rsid w:val="00E20BDE"/>
    <w:rsid w:val="00E20C81"/>
    <w:rsid w:val="00E20E7C"/>
    <w:rsid w:val="00E20EFA"/>
    <w:rsid w:val="00E20F44"/>
    <w:rsid w:val="00E2132E"/>
    <w:rsid w:val="00E216BB"/>
    <w:rsid w:val="00E21839"/>
    <w:rsid w:val="00E21876"/>
    <w:rsid w:val="00E21995"/>
    <w:rsid w:val="00E21A4C"/>
    <w:rsid w:val="00E21E6F"/>
    <w:rsid w:val="00E21EB9"/>
    <w:rsid w:val="00E220E9"/>
    <w:rsid w:val="00E2226E"/>
    <w:rsid w:val="00E2245C"/>
    <w:rsid w:val="00E2277C"/>
    <w:rsid w:val="00E228B9"/>
    <w:rsid w:val="00E22B5F"/>
    <w:rsid w:val="00E22C89"/>
    <w:rsid w:val="00E22D1B"/>
    <w:rsid w:val="00E22F01"/>
    <w:rsid w:val="00E22F60"/>
    <w:rsid w:val="00E232DC"/>
    <w:rsid w:val="00E23395"/>
    <w:rsid w:val="00E2381F"/>
    <w:rsid w:val="00E2384F"/>
    <w:rsid w:val="00E23933"/>
    <w:rsid w:val="00E23A3D"/>
    <w:rsid w:val="00E23F20"/>
    <w:rsid w:val="00E241DB"/>
    <w:rsid w:val="00E24463"/>
    <w:rsid w:val="00E24591"/>
    <w:rsid w:val="00E245EB"/>
    <w:rsid w:val="00E248A1"/>
    <w:rsid w:val="00E24FFC"/>
    <w:rsid w:val="00E250F0"/>
    <w:rsid w:val="00E25186"/>
    <w:rsid w:val="00E25218"/>
    <w:rsid w:val="00E25711"/>
    <w:rsid w:val="00E2582F"/>
    <w:rsid w:val="00E25895"/>
    <w:rsid w:val="00E25DE5"/>
    <w:rsid w:val="00E2604E"/>
    <w:rsid w:val="00E260DE"/>
    <w:rsid w:val="00E26273"/>
    <w:rsid w:val="00E2627F"/>
    <w:rsid w:val="00E26322"/>
    <w:rsid w:val="00E264E5"/>
    <w:rsid w:val="00E266A3"/>
    <w:rsid w:val="00E26B4A"/>
    <w:rsid w:val="00E26B82"/>
    <w:rsid w:val="00E26CA3"/>
    <w:rsid w:val="00E26DC7"/>
    <w:rsid w:val="00E26DF0"/>
    <w:rsid w:val="00E26F44"/>
    <w:rsid w:val="00E26F91"/>
    <w:rsid w:val="00E26FD6"/>
    <w:rsid w:val="00E272F8"/>
    <w:rsid w:val="00E2772D"/>
    <w:rsid w:val="00E2783C"/>
    <w:rsid w:val="00E278FB"/>
    <w:rsid w:val="00E27BA8"/>
    <w:rsid w:val="00E27C07"/>
    <w:rsid w:val="00E27CB8"/>
    <w:rsid w:val="00E27CDF"/>
    <w:rsid w:val="00E27DED"/>
    <w:rsid w:val="00E27F0C"/>
    <w:rsid w:val="00E27F63"/>
    <w:rsid w:val="00E30027"/>
    <w:rsid w:val="00E301D3"/>
    <w:rsid w:val="00E30369"/>
    <w:rsid w:val="00E303D9"/>
    <w:rsid w:val="00E30507"/>
    <w:rsid w:val="00E305C1"/>
    <w:rsid w:val="00E30785"/>
    <w:rsid w:val="00E30A21"/>
    <w:rsid w:val="00E30B7D"/>
    <w:rsid w:val="00E311B8"/>
    <w:rsid w:val="00E31288"/>
    <w:rsid w:val="00E31301"/>
    <w:rsid w:val="00E315C2"/>
    <w:rsid w:val="00E3166A"/>
    <w:rsid w:val="00E31697"/>
    <w:rsid w:val="00E31978"/>
    <w:rsid w:val="00E31A95"/>
    <w:rsid w:val="00E31C72"/>
    <w:rsid w:val="00E31C84"/>
    <w:rsid w:val="00E31D19"/>
    <w:rsid w:val="00E31D20"/>
    <w:rsid w:val="00E31EEC"/>
    <w:rsid w:val="00E320B7"/>
    <w:rsid w:val="00E32236"/>
    <w:rsid w:val="00E3223D"/>
    <w:rsid w:val="00E324CB"/>
    <w:rsid w:val="00E3261F"/>
    <w:rsid w:val="00E32894"/>
    <w:rsid w:val="00E32A45"/>
    <w:rsid w:val="00E32A87"/>
    <w:rsid w:val="00E32EF1"/>
    <w:rsid w:val="00E3337D"/>
    <w:rsid w:val="00E336C9"/>
    <w:rsid w:val="00E3371B"/>
    <w:rsid w:val="00E33751"/>
    <w:rsid w:val="00E33766"/>
    <w:rsid w:val="00E33767"/>
    <w:rsid w:val="00E33797"/>
    <w:rsid w:val="00E33904"/>
    <w:rsid w:val="00E33908"/>
    <w:rsid w:val="00E3399A"/>
    <w:rsid w:val="00E33BE3"/>
    <w:rsid w:val="00E33C29"/>
    <w:rsid w:val="00E33CFE"/>
    <w:rsid w:val="00E33D0F"/>
    <w:rsid w:val="00E33F30"/>
    <w:rsid w:val="00E33FFB"/>
    <w:rsid w:val="00E34287"/>
    <w:rsid w:val="00E342EA"/>
    <w:rsid w:val="00E34444"/>
    <w:rsid w:val="00E34532"/>
    <w:rsid w:val="00E34592"/>
    <w:rsid w:val="00E345BE"/>
    <w:rsid w:val="00E3465C"/>
    <w:rsid w:val="00E34E38"/>
    <w:rsid w:val="00E34F15"/>
    <w:rsid w:val="00E34F7E"/>
    <w:rsid w:val="00E35108"/>
    <w:rsid w:val="00E3515D"/>
    <w:rsid w:val="00E3521F"/>
    <w:rsid w:val="00E35618"/>
    <w:rsid w:val="00E356B2"/>
    <w:rsid w:val="00E357C7"/>
    <w:rsid w:val="00E35C86"/>
    <w:rsid w:val="00E35CC4"/>
    <w:rsid w:val="00E35CFA"/>
    <w:rsid w:val="00E35EFE"/>
    <w:rsid w:val="00E3604D"/>
    <w:rsid w:val="00E3612D"/>
    <w:rsid w:val="00E361BA"/>
    <w:rsid w:val="00E36221"/>
    <w:rsid w:val="00E36235"/>
    <w:rsid w:val="00E36312"/>
    <w:rsid w:val="00E3639E"/>
    <w:rsid w:val="00E3684F"/>
    <w:rsid w:val="00E3686C"/>
    <w:rsid w:val="00E36A6A"/>
    <w:rsid w:val="00E36C19"/>
    <w:rsid w:val="00E36EEA"/>
    <w:rsid w:val="00E36F48"/>
    <w:rsid w:val="00E36FAC"/>
    <w:rsid w:val="00E371BD"/>
    <w:rsid w:val="00E37379"/>
    <w:rsid w:val="00E3757E"/>
    <w:rsid w:val="00E375A0"/>
    <w:rsid w:val="00E37632"/>
    <w:rsid w:val="00E377A7"/>
    <w:rsid w:val="00E377FC"/>
    <w:rsid w:val="00E37931"/>
    <w:rsid w:val="00E37C72"/>
    <w:rsid w:val="00E37F7C"/>
    <w:rsid w:val="00E40011"/>
    <w:rsid w:val="00E4002F"/>
    <w:rsid w:val="00E401D6"/>
    <w:rsid w:val="00E402E5"/>
    <w:rsid w:val="00E4031F"/>
    <w:rsid w:val="00E4040A"/>
    <w:rsid w:val="00E4058C"/>
    <w:rsid w:val="00E40706"/>
    <w:rsid w:val="00E40739"/>
    <w:rsid w:val="00E4087D"/>
    <w:rsid w:val="00E4092B"/>
    <w:rsid w:val="00E40AD3"/>
    <w:rsid w:val="00E40C92"/>
    <w:rsid w:val="00E40E71"/>
    <w:rsid w:val="00E40F29"/>
    <w:rsid w:val="00E41212"/>
    <w:rsid w:val="00E413A7"/>
    <w:rsid w:val="00E413D2"/>
    <w:rsid w:val="00E4145E"/>
    <w:rsid w:val="00E41923"/>
    <w:rsid w:val="00E4196C"/>
    <w:rsid w:val="00E41A35"/>
    <w:rsid w:val="00E41DF7"/>
    <w:rsid w:val="00E41F55"/>
    <w:rsid w:val="00E42062"/>
    <w:rsid w:val="00E4241D"/>
    <w:rsid w:val="00E4245C"/>
    <w:rsid w:val="00E42611"/>
    <w:rsid w:val="00E42621"/>
    <w:rsid w:val="00E42726"/>
    <w:rsid w:val="00E427A6"/>
    <w:rsid w:val="00E42AD0"/>
    <w:rsid w:val="00E42C10"/>
    <w:rsid w:val="00E42CAC"/>
    <w:rsid w:val="00E42D19"/>
    <w:rsid w:val="00E43051"/>
    <w:rsid w:val="00E4311D"/>
    <w:rsid w:val="00E4382F"/>
    <w:rsid w:val="00E4384C"/>
    <w:rsid w:val="00E438FC"/>
    <w:rsid w:val="00E4398E"/>
    <w:rsid w:val="00E43B18"/>
    <w:rsid w:val="00E43B3C"/>
    <w:rsid w:val="00E43BE2"/>
    <w:rsid w:val="00E43BE3"/>
    <w:rsid w:val="00E43E66"/>
    <w:rsid w:val="00E43F21"/>
    <w:rsid w:val="00E44077"/>
    <w:rsid w:val="00E4409B"/>
    <w:rsid w:val="00E4413F"/>
    <w:rsid w:val="00E4423E"/>
    <w:rsid w:val="00E4425F"/>
    <w:rsid w:val="00E4467B"/>
    <w:rsid w:val="00E4473A"/>
    <w:rsid w:val="00E44899"/>
    <w:rsid w:val="00E44BB6"/>
    <w:rsid w:val="00E44C67"/>
    <w:rsid w:val="00E44D5C"/>
    <w:rsid w:val="00E450E9"/>
    <w:rsid w:val="00E45351"/>
    <w:rsid w:val="00E4543E"/>
    <w:rsid w:val="00E45616"/>
    <w:rsid w:val="00E46193"/>
    <w:rsid w:val="00E46650"/>
    <w:rsid w:val="00E46652"/>
    <w:rsid w:val="00E46943"/>
    <w:rsid w:val="00E46C23"/>
    <w:rsid w:val="00E47168"/>
    <w:rsid w:val="00E47269"/>
    <w:rsid w:val="00E474D5"/>
    <w:rsid w:val="00E4795C"/>
    <w:rsid w:val="00E47A81"/>
    <w:rsid w:val="00E47AA2"/>
    <w:rsid w:val="00E47B49"/>
    <w:rsid w:val="00E47DF9"/>
    <w:rsid w:val="00E47F8C"/>
    <w:rsid w:val="00E47FF1"/>
    <w:rsid w:val="00E50462"/>
    <w:rsid w:val="00E505B7"/>
    <w:rsid w:val="00E50615"/>
    <w:rsid w:val="00E507B7"/>
    <w:rsid w:val="00E507F8"/>
    <w:rsid w:val="00E508D5"/>
    <w:rsid w:val="00E50E07"/>
    <w:rsid w:val="00E5105A"/>
    <w:rsid w:val="00E51077"/>
    <w:rsid w:val="00E5107C"/>
    <w:rsid w:val="00E51098"/>
    <w:rsid w:val="00E510BC"/>
    <w:rsid w:val="00E51123"/>
    <w:rsid w:val="00E5134D"/>
    <w:rsid w:val="00E51946"/>
    <w:rsid w:val="00E51C72"/>
    <w:rsid w:val="00E51D2C"/>
    <w:rsid w:val="00E51DAD"/>
    <w:rsid w:val="00E51E23"/>
    <w:rsid w:val="00E51F2E"/>
    <w:rsid w:val="00E51F39"/>
    <w:rsid w:val="00E51F93"/>
    <w:rsid w:val="00E521C9"/>
    <w:rsid w:val="00E52279"/>
    <w:rsid w:val="00E52298"/>
    <w:rsid w:val="00E52317"/>
    <w:rsid w:val="00E52845"/>
    <w:rsid w:val="00E52BA7"/>
    <w:rsid w:val="00E52BDF"/>
    <w:rsid w:val="00E52D2C"/>
    <w:rsid w:val="00E52F71"/>
    <w:rsid w:val="00E530C5"/>
    <w:rsid w:val="00E530DF"/>
    <w:rsid w:val="00E530F9"/>
    <w:rsid w:val="00E53349"/>
    <w:rsid w:val="00E535E8"/>
    <w:rsid w:val="00E53A87"/>
    <w:rsid w:val="00E53AE5"/>
    <w:rsid w:val="00E53AF1"/>
    <w:rsid w:val="00E53B79"/>
    <w:rsid w:val="00E53CD5"/>
    <w:rsid w:val="00E53D0D"/>
    <w:rsid w:val="00E53F4E"/>
    <w:rsid w:val="00E53F68"/>
    <w:rsid w:val="00E5433B"/>
    <w:rsid w:val="00E54499"/>
    <w:rsid w:val="00E54712"/>
    <w:rsid w:val="00E5496B"/>
    <w:rsid w:val="00E54989"/>
    <w:rsid w:val="00E54E38"/>
    <w:rsid w:val="00E54E8B"/>
    <w:rsid w:val="00E54EB2"/>
    <w:rsid w:val="00E551B5"/>
    <w:rsid w:val="00E5559E"/>
    <w:rsid w:val="00E555D2"/>
    <w:rsid w:val="00E556B1"/>
    <w:rsid w:val="00E55713"/>
    <w:rsid w:val="00E55883"/>
    <w:rsid w:val="00E5590B"/>
    <w:rsid w:val="00E55922"/>
    <w:rsid w:val="00E5596E"/>
    <w:rsid w:val="00E55ACD"/>
    <w:rsid w:val="00E55B04"/>
    <w:rsid w:val="00E55B28"/>
    <w:rsid w:val="00E55BC2"/>
    <w:rsid w:val="00E55D85"/>
    <w:rsid w:val="00E55DB3"/>
    <w:rsid w:val="00E55E70"/>
    <w:rsid w:val="00E55FB8"/>
    <w:rsid w:val="00E5614C"/>
    <w:rsid w:val="00E56265"/>
    <w:rsid w:val="00E564CB"/>
    <w:rsid w:val="00E5650E"/>
    <w:rsid w:val="00E5691F"/>
    <w:rsid w:val="00E56AC9"/>
    <w:rsid w:val="00E56DC9"/>
    <w:rsid w:val="00E56E85"/>
    <w:rsid w:val="00E56F90"/>
    <w:rsid w:val="00E56FC0"/>
    <w:rsid w:val="00E572CD"/>
    <w:rsid w:val="00E5738D"/>
    <w:rsid w:val="00E574C1"/>
    <w:rsid w:val="00E57BA3"/>
    <w:rsid w:val="00E600E3"/>
    <w:rsid w:val="00E60116"/>
    <w:rsid w:val="00E60187"/>
    <w:rsid w:val="00E601FF"/>
    <w:rsid w:val="00E60297"/>
    <w:rsid w:val="00E60390"/>
    <w:rsid w:val="00E6046C"/>
    <w:rsid w:val="00E604A6"/>
    <w:rsid w:val="00E60621"/>
    <w:rsid w:val="00E606DA"/>
    <w:rsid w:val="00E608F6"/>
    <w:rsid w:val="00E60D81"/>
    <w:rsid w:val="00E6115E"/>
    <w:rsid w:val="00E612BA"/>
    <w:rsid w:val="00E612E0"/>
    <w:rsid w:val="00E6149B"/>
    <w:rsid w:val="00E61598"/>
    <w:rsid w:val="00E615EF"/>
    <w:rsid w:val="00E616DE"/>
    <w:rsid w:val="00E6189F"/>
    <w:rsid w:val="00E61C5A"/>
    <w:rsid w:val="00E61CEB"/>
    <w:rsid w:val="00E61D34"/>
    <w:rsid w:val="00E61FA9"/>
    <w:rsid w:val="00E621D6"/>
    <w:rsid w:val="00E622DD"/>
    <w:rsid w:val="00E628FF"/>
    <w:rsid w:val="00E62B8F"/>
    <w:rsid w:val="00E62CC6"/>
    <w:rsid w:val="00E630C2"/>
    <w:rsid w:val="00E63292"/>
    <w:rsid w:val="00E632D3"/>
    <w:rsid w:val="00E634A9"/>
    <w:rsid w:val="00E636FA"/>
    <w:rsid w:val="00E6374E"/>
    <w:rsid w:val="00E63775"/>
    <w:rsid w:val="00E638EF"/>
    <w:rsid w:val="00E63901"/>
    <w:rsid w:val="00E63D98"/>
    <w:rsid w:val="00E63E37"/>
    <w:rsid w:val="00E63ED8"/>
    <w:rsid w:val="00E641A9"/>
    <w:rsid w:val="00E641B3"/>
    <w:rsid w:val="00E6498F"/>
    <w:rsid w:val="00E64B23"/>
    <w:rsid w:val="00E64CFF"/>
    <w:rsid w:val="00E64E26"/>
    <w:rsid w:val="00E64ED8"/>
    <w:rsid w:val="00E65115"/>
    <w:rsid w:val="00E652F9"/>
    <w:rsid w:val="00E654E1"/>
    <w:rsid w:val="00E654F2"/>
    <w:rsid w:val="00E65618"/>
    <w:rsid w:val="00E65780"/>
    <w:rsid w:val="00E65997"/>
    <w:rsid w:val="00E65A31"/>
    <w:rsid w:val="00E65B2A"/>
    <w:rsid w:val="00E66458"/>
    <w:rsid w:val="00E66466"/>
    <w:rsid w:val="00E664E4"/>
    <w:rsid w:val="00E6651F"/>
    <w:rsid w:val="00E665A4"/>
    <w:rsid w:val="00E666C6"/>
    <w:rsid w:val="00E667E8"/>
    <w:rsid w:val="00E669D3"/>
    <w:rsid w:val="00E66B2B"/>
    <w:rsid w:val="00E66C63"/>
    <w:rsid w:val="00E66D96"/>
    <w:rsid w:val="00E66DC7"/>
    <w:rsid w:val="00E66F03"/>
    <w:rsid w:val="00E671E2"/>
    <w:rsid w:val="00E67236"/>
    <w:rsid w:val="00E672C4"/>
    <w:rsid w:val="00E67464"/>
    <w:rsid w:val="00E676E2"/>
    <w:rsid w:val="00E67803"/>
    <w:rsid w:val="00E67833"/>
    <w:rsid w:val="00E67D37"/>
    <w:rsid w:val="00E67E41"/>
    <w:rsid w:val="00E700F3"/>
    <w:rsid w:val="00E70209"/>
    <w:rsid w:val="00E7041F"/>
    <w:rsid w:val="00E70CBC"/>
    <w:rsid w:val="00E70E7F"/>
    <w:rsid w:val="00E712E5"/>
    <w:rsid w:val="00E713A0"/>
    <w:rsid w:val="00E71483"/>
    <w:rsid w:val="00E71945"/>
    <w:rsid w:val="00E71993"/>
    <w:rsid w:val="00E71CE6"/>
    <w:rsid w:val="00E71D6F"/>
    <w:rsid w:val="00E71F5F"/>
    <w:rsid w:val="00E71F88"/>
    <w:rsid w:val="00E72365"/>
    <w:rsid w:val="00E723A8"/>
    <w:rsid w:val="00E724BF"/>
    <w:rsid w:val="00E7269E"/>
    <w:rsid w:val="00E7272E"/>
    <w:rsid w:val="00E72922"/>
    <w:rsid w:val="00E72A08"/>
    <w:rsid w:val="00E72AC2"/>
    <w:rsid w:val="00E72B74"/>
    <w:rsid w:val="00E72B99"/>
    <w:rsid w:val="00E72BFE"/>
    <w:rsid w:val="00E72C0D"/>
    <w:rsid w:val="00E72C18"/>
    <w:rsid w:val="00E72C2E"/>
    <w:rsid w:val="00E72C49"/>
    <w:rsid w:val="00E72F01"/>
    <w:rsid w:val="00E73370"/>
    <w:rsid w:val="00E7376E"/>
    <w:rsid w:val="00E7379E"/>
    <w:rsid w:val="00E73AA9"/>
    <w:rsid w:val="00E73D8D"/>
    <w:rsid w:val="00E73E4F"/>
    <w:rsid w:val="00E73FCD"/>
    <w:rsid w:val="00E741BC"/>
    <w:rsid w:val="00E7428E"/>
    <w:rsid w:val="00E74564"/>
    <w:rsid w:val="00E74600"/>
    <w:rsid w:val="00E74AE9"/>
    <w:rsid w:val="00E74B76"/>
    <w:rsid w:val="00E74E73"/>
    <w:rsid w:val="00E74F63"/>
    <w:rsid w:val="00E7509B"/>
    <w:rsid w:val="00E750CE"/>
    <w:rsid w:val="00E751BE"/>
    <w:rsid w:val="00E753D9"/>
    <w:rsid w:val="00E7550A"/>
    <w:rsid w:val="00E75882"/>
    <w:rsid w:val="00E75A41"/>
    <w:rsid w:val="00E75AD9"/>
    <w:rsid w:val="00E75B5A"/>
    <w:rsid w:val="00E75C61"/>
    <w:rsid w:val="00E75F35"/>
    <w:rsid w:val="00E764C7"/>
    <w:rsid w:val="00E767E7"/>
    <w:rsid w:val="00E76C98"/>
    <w:rsid w:val="00E7712B"/>
    <w:rsid w:val="00E777E3"/>
    <w:rsid w:val="00E7789B"/>
    <w:rsid w:val="00E77C88"/>
    <w:rsid w:val="00E77DCD"/>
    <w:rsid w:val="00E77E11"/>
    <w:rsid w:val="00E77E82"/>
    <w:rsid w:val="00E77F54"/>
    <w:rsid w:val="00E77FD5"/>
    <w:rsid w:val="00E8006E"/>
    <w:rsid w:val="00E80242"/>
    <w:rsid w:val="00E8029B"/>
    <w:rsid w:val="00E805B0"/>
    <w:rsid w:val="00E806BC"/>
    <w:rsid w:val="00E8070B"/>
    <w:rsid w:val="00E80A88"/>
    <w:rsid w:val="00E8125D"/>
    <w:rsid w:val="00E8137D"/>
    <w:rsid w:val="00E81463"/>
    <w:rsid w:val="00E816FD"/>
    <w:rsid w:val="00E818D8"/>
    <w:rsid w:val="00E81EAA"/>
    <w:rsid w:val="00E81F69"/>
    <w:rsid w:val="00E8227D"/>
    <w:rsid w:val="00E82347"/>
    <w:rsid w:val="00E82363"/>
    <w:rsid w:val="00E826D3"/>
    <w:rsid w:val="00E82721"/>
    <w:rsid w:val="00E8273A"/>
    <w:rsid w:val="00E82BFF"/>
    <w:rsid w:val="00E82CA5"/>
    <w:rsid w:val="00E82CAD"/>
    <w:rsid w:val="00E82DB7"/>
    <w:rsid w:val="00E82F11"/>
    <w:rsid w:val="00E8327E"/>
    <w:rsid w:val="00E832BE"/>
    <w:rsid w:val="00E832DA"/>
    <w:rsid w:val="00E834EA"/>
    <w:rsid w:val="00E8359F"/>
    <w:rsid w:val="00E83737"/>
    <w:rsid w:val="00E83B3D"/>
    <w:rsid w:val="00E83ED5"/>
    <w:rsid w:val="00E8408E"/>
    <w:rsid w:val="00E84112"/>
    <w:rsid w:val="00E841ED"/>
    <w:rsid w:val="00E84289"/>
    <w:rsid w:val="00E84307"/>
    <w:rsid w:val="00E84734"/>
    <w:rsid w:val="00E847C8"/>
    <w:rsid w:val="00E847D3"/>
    <w:rsid w:val="00E8489E"/>
    <w:rsid w:val="00E84BE9"/>
    <w:rsid w:val="00E84C7F"/>
    <w:rsid w:val="00E84F43"/>
    <w:rsid w:val="00E852CF"/>
    <w:rsid w:val="00E85510"/>
    <w:rsid w:val="00E85521"/>
    <w:rsid w:val="00E85762"/>
    <w:rsid w:val="00E858D4"/>
    <w:rsid w:val="00E85986"/>
    <w:rsid w:val="00E859AB"/>
    <w:rsid w:val="00E859B6"/>
    <w:rsid w:val="00E85C1F"/>
    <w:rsid w:val="00E85CDB"/>
    <w:rsid w:val="00E8613D"/>
    <w:rsid w:val="00E86188"/>
    <w:rsid w:val="00E8641E"/>
    <w:rsid w:val="00E864B9"/>
    <w:rsid w:val="00E866B3"/>
    <w:rsid w:val="00E866CB"/>
    <w:rsid w:val="00E868ED"/>
    <w:rsid w:val="00E86BB9"/>
    <w:rsid w:val="00E86C88"/>
    <w:rsid w:val="00E86E77"/>
    <w:rsid w:val="00E8712C"/>
    <w:rsid w:val="00E872C9"/>
    <w:rsid w:val="00E8736F"/>
    <w:rsid w:val="00E8745A"/>
    <w:rsid w:val="00E8748A"/>
    <w:rsid w:val="00E8748B"/>
    <w:rsid w:val="00E874CE"/>
    <w:rsid w:val="00E87585"/>
    <w:rsid w:val="00E875F1"/>
    <w:rsid w:val="00E878B5"/>
    <w:rsid w:val="00E87B1F"/>
    <w:rsid w:val="00E87C2C"/>
    <w:rsid w:val="00E90139"/>
    <w:rsid w:val="00E9047A"/>
    <w:rsid w:val="00E9062D"/>
    <w:rsid w:val="00E908EB"/>
    <w:rsid w:val="00E90A14"/>
    <w:rsid w:val="00E90AF9"/>
    <w:rsid w:val="00E90CAD"/>
    <w:rsid w:val="00E90DE4"/>
    <w:rsid w:val="00E90DF5"/>
    <w:rsid w:val="00E90EA7"/>
    <w:rsid w:val="00E91104"/>
    <w:rsid w:val="00E9135D"/>
    <w:rsid w:val="00E913B0"/>
    <w:rsid w:val="00E916A0"/>
    <w:rsid w:val="00E91880"/>
    <w:rsid w:val="00E91A07"/>
    <w:rsid w:val="00E91A24"/>
    <w:rsid w:val="00E91B52"/>
    <w:rsid w:val="00E91FE7"/>
    <w:rsid w:val="00E9202C"/>
    <w:rsid w:val="00E92216"/>
    <w:rsid w:val="00E9223C"/>
    <w:rsid w:val="00E922B7"/>
    <w:rsid w:val="00E9237D"/>
    <w:rsid w:val="00E924B3"/>
    <w:rsid w:val="00E924D0"/>
    <w:rsid w:val="00E92695"/>
    <w:rsid w:val="00E9273F"/>
    <w:rsid w:val="00E92BA4"/>
    <w:rsid w:val="00E92CBD"/>
    <w:rsid w:val="00E92E9B"/>
    <w:rsid w:val="00E92EAC"/>
    <w:rsid w:val="00E92EC1"/>
    <w:rsid w:val="00E92F94"/>
    <w:rsid w:val="00E92FE6"/>
    <w:rsid w:val="00E93140"/>
    <w:rsid w:val="00E93196"/>
    <w:rsid w:val="00E933BF"/>
    <w:rsid w:val="00E9349E"/>
    <w:rsid w:val="00E93521"/>
    <w:rsid w:val="00E93688"/>
    <w:rsid w:val="00E93B37"/>
    <w:rsid w:val="00E93C90"/>
    <w:rsid w:val="00E93D49"/>
    <w:rsid w:val="00E941BA"/>
    <w:rsid w:val="00E945CA"/>
    <w:rsid w:val="00E94F32"/>
    <w:rsid w:val="00E951E7"/>
    <w:rsid w:val="00E95214"/>
    <w:rsid w:val="00E9526F"/>
    <w:rsid w:val="00E9541B"/>
    <w:rsid w:val="00E9544B"/>
    <w:rsid w:val="00E95888"/>
    <w:rsid w:val="00E958B6"/>
    <w:rsid w:val="00E959EB"/>
    <w:rsid w:val="00E95B8F"/>
    <w:rsid w:val="00E95C38"/>
    <w:rsid w:val="00E95ED0"/>
    <w:rsid w:val="00E95FA3"/>
    <w:rsid w:val="00E96147"/>
    <w:rsid w:val="00E96837"/>
    <w:rsid w:val="00E96A10"/>
    <w:rsid w:val="00E96A70"/>
    <w:rsid w:val="00E96BA7"/>
    <w:rsid w:val="00E96D99"/>
    <w:rsid w:val="00E97022"/>
    <w:rsid w:val="00E9707B"/>
    <w:rsid w:val="00E971A0"/>
    <w:rsid w:val="00E97406"/>
    <w:rsid w:val="00E97451"/>
    <w:rsid w:val="00E976CB"/>
    <w:rsid w:val="00E9780E"/>
    <w:rsid w:val="00E97AA2"/>
    <w:rsid w:val="00E97BC3"/>
    <w:rsid w:val="00EA0010"/>
    <w:rsid w:val="00EA003C"/>
    <w:rsid w:val="00EA0192"/>
    <w:rsid w:val="00EA032F"/>
    <w:rsid w:val="00EA08EE"/>
    <w:rsid w:val="00EA0A16"/>
    <w:rsid w:val="00EA0BFE"/>
    <w:rsid w:val="00EA0F9F"/>
    <w:rsid w:val="00EA1369"/>
    <w:rsid w:val="00EA1370"/>
    <w:rsid w:val="00EA1435"/>
    <w:rsid w:val="00EA1447"/>
    <w:rsid w:val="00EA173A"/>
    <w:rsid w:val="00EA18A5"/>
    <w:rsid w:val="00EA2261"/>
    <w:rsid w:val="00EA2339"/>
    <w:rsid w:val="00EA233E"/>
    <w:rsid w:val="00EA26CA"/>
    <w:rsid w:val="00EA29B3"/>
    <w:rsid w:val="00EA2A48"/>
    <w:rsid w:val="00EA2C51"/>
    <w:rsid w:val="00EA2C5C"/>
    <w:rsid w:val="00EA2C96"/>
    <w:rsid w:val="00EA2E29"/>
    <w:rsid w:val="00EA2EE0"/>
    <w:rsid w:val="00EA30F3"/>
    <w:rsid w:val="00EA3180"/>
    <w:rsid w:val="00EA32E3"/>
    <w:rsid w:val="00EA34B3"/>
    <w:rsid w:val="00EA3752"/>
    <w:rsid w:val="00EA37A7"/>
    <w:rsid w:val="00EA3A2F"/>
    <w:rsid w:val="00EA3A79"/>
    <w:rsid w:val="00EA3F3B"/>
    <w:rsid w:val="00EA4259"/>
    <w:rsid w:val="00EA42FF"/>
    <w:rsid w:val="00EA443C"/>
    <w:rsid w:val="00EA4577"/>
    <w:rsid w:val="00EA457A"/>
    <w:rsid w:val="00EA466B"/>
    <w:rsid w:val="00EA4C63"/>
    <w:rsid w:val="00EA4DBF"/>
    <w:rsid w:val="00EA4E8D"/>
    <w:rsid w:val="00EA4EE5"/>
    <w:rsid w:val="00EA4F57"/>
    <w:rsid w:val="00EA514F"/>
    <w:rsid w:val="00EA52B8"/>
    <w:rsid w:val="00EA5488"/>
    <w:rsid w:val="00EA55A5"/>
    <w:rsid w:val="00EA5C95"/>
    <w:rsid w:val="00EA5D35"/>
    <w:rsid w:val="00EA5F6E"/>
    <w:rsid w:val="00EA6184"/>
    <w:rsid w:val="00EA62E8"/>
    <w:rsid w:val="00EA640C"/>
    <w:rsid w:val="00EA6550"/>
    <w:rsid w:val="00EA675E"/>
    <w:rsid w:val="00EA6911"/>
    <w:rsid w:val="00EA6941"/>
    <w:rsid w:val="00EA69AA"/>
    <w:rsid w:val="00EA69B2"/>
    <w:rsid w:val="00EA6A0E"/>
    <w:rsid w:val="00EA6A52"/>
    <w:rsid w:val="00EA6B41"/>
    <w:rsid w:val="00EA6E60"/>
    <w:rsid w:val="00EA7047"/>
    <w:rsid w:val="00EA70B8"/>
    <w:rsid w:val="00EA7349"/>
    <w:rsid w:val="00EA7398"/>
    <w:rsid w:val="00EA78C6"/>
    <w:rsid w:val="00EA7A65"/>
    <w:rsid w:val="00EA7AE0"/>
    <w:rsid w:val="00EA7BEE"/>
    <w:rsid w:val="00EA7D6F"/>
    <w:rsid w:val="00EA7DCA"/>
    <w:rsid w:val="00EA7F1F"/>
    <w:rsid w:val="00EB0191"/>
    <w:rsid w:val="00EB01D7"/>
    <w:rsid w:val="00EB01D9"/>
    <w:rsid w:val="00EB0300"/>
    <w:rsid w:val="00EB0468"/>
    <w:rsid w:val="00EB05A4"/>
    <w:rsid w:val="00EB065B"/>
    <w:rsid w:val="00EB0744"/>
    <w:rsid w:val="00EB0CB8"/>
    <w:rsid w:val="00EB0FBC"/>
    <w:rsid w:val="00EB16B2"/>
    <w:rsid w:val="00EB16D0"/>
    <w:rsid w:val="00EB188A"/>
    <w:rsid w:val="00EB1A23"/>
    <w:rsid w:val="00EB1AF4"/>
    <w:rsid w:val="00EB208F"/>
    <w:rsid w:val="00EB20BA"/>
    <w:rsid w:val="00EB2315"/>
    <w:rsid w:val="00EB2375"/>
    <w:rsid w:val="00EB25AA"/>
    <w:rsid w:val="00EB2772"/>
    <w:rsid w:val="00EB294F"/>
    <w:rsid w:val="00EB2A67"/>
    <w:rsid w:val="00EB2B58"/>
    <w:rsid w:val="00EB2B82"/>
    <w:rsid w:val="00EB2D29"/>
    <w:rsid w:val="00EB2DD7"/>
    <w:rsid w:val="00EB2EEE"/>
    <w:rsid w:val="00EB3350"/>
    <w:rsid w:val="00EB33AB"/>
    <w:rsid w:val="00EB3548"/>
    <w:rsid w:val="00EB356B"/>
    <w:rsid w:val="00EB3750"/>
    <w:rsid w:val="00EB38F2"/>
    <w:rsid w:val="00EB395C"/>
    <w:rsid w:val="00EB39BC"/>
    <w:rsid w:val="00EB3EFD"/>
    <w:rsid w:val="00EB3FB7"/>
    <w:rsid w:val="00EB412E"/>
    <w:rsid w:val="00EB4184"/>
    <w:rsid w:val="00EB42B7"/>
    <w:rsid w:val="00EB42F2"/>
    <w:rsid w:val="00EB449E"/>
    <w:rsid w:val="00EB44FE"/>
    <w:rsid w:val="00EB4640"/>
    <w:rsid w:val="00EB4905"/>
    <w:rsid w:val="00EB4CFD"/>
    <w:rsid w:val="00EB4D9B"/>
    <w:rsid w:val="00EB4DE7"/>
    <w:rsid w:val="00EB4ED9"/>
    <w:rsid w:val="00EB4F83"/>
    <w:rsid w:val="00EB4FCB"/>
    <w:rsid w:val="00EB5017"/>
    <w:rsid w:val="00EB505A"/>
    <w:rsid w:val="00EB515E"/>
    <w:rsid w:val="00EB52DD"/>
    <w:rsid w:val="00EB52DF"/>
    <w:rsid w:val="00EB56A3"/>
    <w:rsid w:val="00EB57AD"/>
    <w:rsid w:val="00EB57FF"/>
    <w:rsid w:val="00EB5D30"/>
    <w:rsid w:val="00EB5DA7"/>
    <w:rsid w:val="00EB5E4F"/>
    <w:rsid w:val="00EB60B6"/>
    <w:rsid w:val="00EB644B"/>
    <w:rsid w:val="00EB6879"/>
    <w:rsid w:val="00EB6C67"/>
    <w:rsid w:val="00EB6CAE"/>
    <w:rsid w:val="00EB6EE2"/>
    <w:rsid w:val="00EB70A8"/>
    <w:rsid w:val="00EB72DD"/>
    <w:rsid w:val="00EB7475"/>
    <w:rsid w:val="00EB7541"/>
    <w:rsid w:val="00EB7587"/>
    <w:rsid w:val="00EB787E"/>
    <w:rsid w:val="00EB78E2"/>
    <w:rsid w:val="00EB7946"/>
    <w:rsid w:val="00EB7D16"/>
    <w:rsid w:val="00EB7D8C"/>
    <w:rsid w:val="00EB7DC3"/>
    <w:rsid w:val="00EB7FAF"/>
    <w:rsid w:val="00EC00A6"/>
    <w:rsid w:val="00EC01F7"/>
    <w:rsid w:val="00EC02F8"/>
    <w:rsid w:val="00EC0601"/>
    <w:rsid w:val="00EC069F"/>
    <w:rsid w:val="00EC06D0"/>
    <w:rsid w:val="00EC07B8"/>
    <w:rsid w:val="00EC096B"/>
    <w:rsid w:val="00EC0B49"/>
    <w:rsid w:val="00EC0B4B"/>
    <w:rsid w:val="00EC0BAB"/>
    <w:rsid w:val="00EC0CE9"/>
    <w:rsid w:val="00EC0DAB"/>
    <w:rsid w:val="00EC10D5"/>
    <w:rsid w:val="00EC11F2"/>
    <w:rsid w:val="00EC14DD"/>
    <w:rsid w:val="00EC15AD"/>
    <w:rsid w:val="00EC185D"/>
    <w:rsid w:val="00EC18F6"/>
    <w:rsid w:val="00EC1A2B"/>
    <w:rsid w:val="00EC1C01"/>
    <w:rsid w:val="00EC1DC8"/>
    <w:rsid w:val="00EC1E86"/>
    <w:rsid w:val="00EC2117"/>
    <w:rsid w:val="00EC232D"/>
    <w:rsid w:val="00EC238D"/>
    <w:rsid w:val="00EC24A8"/>
    <w:rsid w:val="00EC2515"/>
    <w:rsid w:val="00EC256F"/>
    <w:rsid w:val="00EC25E0"/>
    <w:rsid w:val="00EC2674"/>
    <w:rsid w:val="00EC273F"/>
    <w:rsid w:val="00EC2902"/>
    <w:rsid w:val="00EC2905"/>
    <w:rsid w:val="00EC29EB"/>
    <w:rsid w:val="00EC2A46"/>
    <w:rsid w:val="00EC2A5D"/>
    <w:rsid w:val="00EC2A9B"/>
    <w:rsid w:val="00EC2B85"/>
    <w:rsid w:val="00EC2D31"/>
    <w:rsid w:val="00EC300C"/>
    <w:rsid w:val="00EC31EA"/>
    <w:rsid w:val="00EC3279"/>
    <w:rsid w:val="00EC3588"/>
    <w:rsid w:val="00EC35E2"/>
    <w:rsid w:val="00EC3643"/>
    <w:rsid w:val="00EC365F"/>
    <w:rsid w:val="00EC369D"/>
    <w:rsid w:val="00EC36A3"/>
    <w:rsid w:val="00EC3762"/>
    <w:rsid w:val="00EC3BB5"/>
    <w:rsid w:val="00EC401C"/>
    <w:rsid w:val="00EC403A"/>
    <w:rsid w:val="00EC41B7"/>
    <w:rsid w:val="00EC421E"/>
    <w:rsid w:val="00EC467C"/>
    <w:rsid w:val="00EC46E0"/>
    <w:rsid w:val="00EC4725"/>
    <w:rsid w:val="00EC4823"/>
    <w:rsid w:val="00EC487C"/>
    <w:rsid w:val="00EC4A70"/>
    <w:rsid w:val="00EC4C45"/>
    <w:rsid w:val="00EC4C52"/>
    <w:rsid w:val="00EC4D77"/>
    <w:rsid w:val="00EC4E1A"/>
    <w:rsid w:val="00EC501A"/>
    <w:rsid w:val="00EC5198"/>
    <w:rsid w:val="00EC51A5"/>
    <w:rsid w:val="00EC541F"/>
    <w:rsid w:val="00EC553A"/>
    <w:rsid w:val="00EC56B2"/>
    <w:rsid w:val="00EC5810"/>
    <w:rsid w:val="00EC5B17"/>
    <w:rsid w:val="00EC5BB4"/>
    <w:rsid w:val="00EC5CEE"/>
    <w:rsid w:val="00EC5DF0"/>
    <w:rsid w:val="00EC6433"/>
    <w:rsid w:val="00EC68E9"/>
    <w:rsid w:val="00EC6962"/>
    <w:rsid w:val="00EC69AF"/>
    <w:rsid w:val="00EC69FB"/>
    <w:rsid w:val="00EC6A2C"/>
    <w:rsid w:val="00EC6C3F"/>
    <w:rsid w:val="00EC6E45"/>
    <w:rsid w:val="00EC6FB2"/>
    <w:rsid w:val="00EC7054"/>
    <w:rsid w:val="00EC727E"/>
    <w:rsid w:val="00EC7389"/>
    <w:rsid w:val="00EC7747"/>
    <w:rsid w:val="00EC7A82"/>
    <w:rsid w:val="00EC7B94"/>
    <w:rsid w:val="00EC7BCA"/>
    <w:rsid w:val="00EC7CF2"/>
    <w:rsid w:val="00EC7F29"/>
    <w:rsid w:val="00ED014B"/>
    <w:rsid w:val="00ED03C1"/>
    <w:rsid w:val="00ED04EE"/>
    <w:rsid w:val="00ED054D"/>
    <w:rsid w:val="00ED05BF"/>
    <w:rsid w:val="00ED0BFF"/>
    <w:rsid w:val="00ED0C29"/>
    <w:rsid w:val="00ED0D01"/>
    <w:rsid w:val="00ED0E16"/>
    <w:rsid w:val="00ED0FD1"/>
    <w:rsid w:val="00ED12C5"/>
    <w:rsid w:val="00ED1667"/>
    <w:rsid w:val="00ED178F"/>
    <w:rsid w:val="00ED18D7"/>
    <w:rsid w:val="00ED1AB1"/>
    <w:rsid w:val="00ED1BF7"/>
    <w:rsid w:val="00ED1C8D"/>
    <w:rsid w:val="00ED2093"/>
    <w:rsid w:val="00ED2514"/>
    <w:rsid w:val="00ED256A"/>
    <w:rsid w:val="00ED2777"/>
    <w:rsid w:val="00ED284D"/>
    <w:rsid w:val="00ED29D2"/>
    <w:rsid w:val="00ED2BD1"/>
    <w:rsid w:val="00ED2CA2"/>
    <w:rsid w:val="00ED2CE5"/>
    <w:rsid w:val="00ED2CED"/>
    <w:rsid w:val="00ED2DAC"/>
    <w:rsid w:val="00ED316C"/>
    <w:rsid w:val="00ED32DA"/>
    <w:rsid w:val="00ED334F"/>
    <w:rsid w:val="00ED347C"/>
    <w:rsid w:val="00ED355B"/>
    <w:rsid w:val="00ED36ED"/>
    <w:rsid w:val="00ED3A92"/>
    <w:rsid w:val="00ED3B85"/>
    <w:rsid w:val="00ED3BED"/>
    <w:rsid w:val="00ED3DCA"/>
    <w:rsid w:val="00ED3E4B"/>
    <w:rsid w:val="00ED3EA3"/>
    <w:rsid w:val="00ED3FAC"/>
    <w:rsid w:val="00ED41DA"/>
    <w:rsid w:val="00ED41EE"/>
    <w:rsid w:val="00ED4260"/>
    <w:rsid w:val="00ED4543"/>
    <w:rsid w:val="00ED4B34"/>
    <w:rsid w:val="00ED4DD3"/>
    <w:rsid w:val="00ED5324"/>
    <w:rsid w:val="00ED538B"/>
    <w:rsid w:val="00ED5585"/>
    <w:rsid w:val="00ED55E9"/>
    <w:rsid w:val="00ED5727"/>
    <w:rsid w:val="00ED59A3"/>
    <w:rsid w:val="00ED5C87"/>
    <w:rsid w:val="00ED5CB3"/>
    <w:rsid w:val="00ED5D60"/>
    <w:rsid w:val="00ED5E85"/>
    <w:rsid w:val="00ED6081"/>
    <w:rsid w:val="00ED615A"/>
    <w:rsid w:val="00ED623D"/>
    <w:rsid w:val="00ED6353"/>
    <w:rsid w:val="00ED6468"/>
    <w:rsid w:val="00ED6498"/>
    <w:rsid w:val="00ED6818"/>
    <w:rsid w:val="00ED6844"/>
    <w:rsid w:val="00ED6D17"/>
    <w:rsid w:val="00ED6EDD"/>
    <w:rsid w:val="00ED6F07"/>
    <w:rsid w:val="00ED7060"/>
    <w:rsid w:val="00ED7113"/>
    <w:rsid w:val="00ED75EE"/>
    <w:rsid w:val="00ED76AD"/>
    <w:rsid w:val="00ED76B3"/>
    <w:rsid w:val="00ED7896"/>
    <w:rsid w:val="00ED78FF"/>
    <w:rsid w:val="00ED7A58"/>
    <w:rsid w:val="00ED7AB6"/>
    <w:rsid w:val="00ED7ADC"/>
    <w:rsid w:val="00ED7CAB"/>
    <w:rsid w:val="00ED7F36"/>
    <w:rsid w:val="00ED7FDC"/>
    <w:rsid w:val="00EE0238"/>
    <w:rsid w:val="00EE029B"/>
    <w:rsid w:val="00EE0814"/>
    <w:rsid w:val="00EE0872"/>
    <w:rsid w:val="00EE08EE"/>
    <w:rsid w:val="00EE0958"/>
    <w:rsid w:val="00EE09F9"/>
    <w:rsid w:val="00EE0DDF"/>
    <w:rsid w:val="00EE0E67"/>
    <w:rsid w:val="00EE104D"/>
    <w:rsid w:val="00EE10DB"/>
    <w:rsid w:val="00EE1202"/>
    <w:rsid w:val="00EE12B3"/>
    <w:rsid w:val="00EE132C"/>
    <w:rsid w:val="00EE1363"/>
    <w:rsid w:val="00EE1513"/>
    <w:rsid w:val="00EE159E"/>
    <w:rsid w:val="00EE1979"/>
    <w:rsid w:val="00EE19AB"/>
    <w:rsid w:val="00EE1D6E"/>
    <w:rsid w:val="00EE1DD9"/>
    <w:rsid w:val="00EE2239"/>
    <w:rsid w:val="00EE2358"/>
    <w:rsid w:val="00EE244E"/>
    <w:rsid w:val="00EE250F"/>
    <w:rsid w:val="00EE254D"/>
    <w:rsid w:val="00EE277F"/>
    <w:rsid w:val="00EE27F6"/>
    <w:rsid w:val="00EE283A"/>
    <w:rsid w:val="00EE29C9"/>
    <w:rsid w:val="00EE2B45"/>
    <w:rsid w:val="00EE2C20"/>
    <w:rsid w:val="00EE2C3B"/>
    <w:rsid w:val="00EE2C7F"/>
    <w:rsid w:val="00EE2DF5"/>
    <w:rsid w:val="00EE2E03"/>
    <w:rsid w:val="00EE2E4B"/>
    <w:rsid w:val="00EE2E73"/>
    <w:rsid w:val="00EE2FA1"/>
    <w:rsid w:val="00EE31DA"/>
    <w:rsid w:val="00EE32DE"/>
    <w:rsid w:val="00EE330F"/>
    <w:rsid w:val="00EE370B"/>
    <w:rsid w:val="00EE3C05"/>
    <w:rsid w:val="00EE3C2F"/>
    <w:rsid w:val="00EE3E20"/>
    <w:rsid w:val="00EE3F39"/>
    <w:rsid w:val="00EE3FE0"/>
    <w:rsid w:val="00EE40D9"/>
    <w:rsid w:val="00EE41B7"/>
    <w:rsid w:val="00EE437F"/>
    <w:rsid w:val="00EE44FF"/>
    <w:rsid w:val="00EE467E"/>
    <w:rsid w:val="00EE469F"/>
    <w:rsid w:val="00EE472F"/>
    <w:rsid w:val="00EE4CB2"/>
    <w:rsid w:val="00EE4EAD"/>
    <w:rsid w:val="00EE4EE2"/>
    <w:rsid w:val="00EE5035"/>
    <w:rsid w:val="00EE50BE"/>
    <w:rsid w:val="00EE5255"/>
    <w:rsid w:val="00EE5A09"/>
    <w:rsid w:val="00EE5A22"/>
    <w:rsid w:val="00EE6053"/>
    <w:rsid w:val="00EE627D"/>
    <w:rsid w:val="00EE628D"/>
    <w:rsid w:val="00EE64B2"/>
    <w:rsid w:val="00EE68B8"/>
    <w:rsid w:val="00EE6AF6"/>
    <w:rsid w:val="00EE6B18"/>
    <w:rsid w:val="00EE6BD8"/>
    <w:rsid w:val="00EE6EC8"/>
    <w:rsid w:val="00EE7162"/>
    <w:rsid w:val="00EE71B2"/>
    <w:rsid w:val="00EE7650"/>
    <w:rsid w:val="00EE76A4"/>
    <w:rsid w:val="00EE76B4"/>
    <w:rsid w:val="00EE77D5"/>
    <w:rsid w:val="00EE78A3"/>
    <w:rsid w:val="00EE78DC"/>
    <w:rsid w:val="00EE7997"/>
    <w:rsid w:val="00EE7B8A"/>
    <w:rsid w:val="00EF06E1"/>
    <w:rsid w:val="00EF07A2"/>
    <w:rsid w:val="00EF08E8"/>
    <w:rsid w:val="00EF08FC"/>
    <w:rsid w:val="00EF0B24"/>
    <w:rsid w:val="00EF1081"/>
    <w:rsid w:val="00EF1268"/>
    <w:rsid w:val="00EF127E"/>
    <w:rsid w:val="00EF14F4"/>
    <w:rsid w:val="00EF1516"/>
    <w:rsid w:val="00EF1597"/>
    <w:rsid w:val="00EF1689"/>
    <w:rsid w:val="00EF16BF"/>
    <w:rsid w:val="00EF16F0"/>
    <w:rsid w:val="00EF1730"/>
    <w:rsid w:val="00EF1A25"/>
    <w:rsid w:val="00EF1B48"/>
    <w:rsid w:val="00EF1C74"/>
    <w:rsid w:val="00EF1CFE"/>
    <w:rsid w:val="00EF1E73"/>
    <w:rsid w:val="00EF1F53"/>
    <w:rsid w:val="00EF1F84"/>
    <w:rsid w:val="00EF22DE"/>
    <w:rsid w:val="00EF2358"/>
    <w:rsid w:val="00EF25DF"/>
    <w:rsid w:val="00EF2670"/>
    <w:rsid w:val="00EF26B3"/>
    <w:rsid w:val="00EF2B45"/>
    <w:rsid w:val="00EF2B50"/>
    <w:rsid w:val="00EF2B6A"/>
    <w:rsid w:val="00EF2BC6"/>
    <w:rsid w:val="00EF2DCD"/>
    <w:rsid w:val="00EF3171"/>
    <w:rsid w:val="00EF3184"/>
    <w:rsid w:val="00EF3465"/>
    <w:rsid w:val="00EF34F5"/>
    <w:rsid w:val="00EF35E0"/>
    <w:rsid w:val="00EF3647"/>
    <w:rsid w:val="00EF36FD"/>
    <w:rsid w:val="00EF3833"/>
    <w:rsid w:val="00EF39EA"/>
    <w:rsid w:val="00EF3A0A"/>
    <w:rsid w:val="00EF3C12"/>
    <w:rsid w:val="00EF3C5B"/>
    <w:rsid w:val="00EF3D26"/>
    <w:rsid w:val="00EF42C9"/>
    <w:rsid w:val="00EF4307"/>
    <w:rsid w:val="00EF43E0"/>
    <w:rsid w:val="00EF445B"/>
    <w:rsid w:val="00EF4475"/>
    <w:rsid w:val="00EF4606"/>
    <w:rsid w:val="00EF48FA"/>
    <w:rsid w:val="00EF49C5"/>
    <w:rsid w:val="00EF4A70"/>
    <w:rsid w:val="00EF4BAE"/>
    <w:rsid w:val="00EF4EFA"/>
    <w:rsid w:val="00EF513F"/>
    <w:rsid w:val="00EF538F"/>
    <w:rsid w:val="00EF53D7"/>
    <w:rsid w:val="00EF546A"/>
    <w:rsid w:val="00EF593D"/>
    <w:rsid w:val="00EF59AC"/>
    <w:rsid w:val="00EF5A5F"/>
    <w:rsid w:val="00EF5A9F"/>
    <w:rsid w:val="00EF5BD9"/>
    <w:rsid w:val="00EF606E"/>
    <w:rsid w:val="00EF6104"/>
    <w:rsid w:val="00EF6309"/>
    <w:rsid w:val="00EF6411"/>
    <w:rsid w:val="00EF6412"/>
    <w:rsid w:val="00EF6633"/>
    <w:rsid w:val="00EF68C4"/>
    <w:rsid w:val="00EF6AC2"/>
    <w:rsid w:val="00EF6ACC"/>
    <w:rsid w:val="00EF6B81"/>
    <w:rsid w:val="00EF6C19"/>
    <w:rsid w:val="00EF6C96"/>
    <w:rsid w:val="00EF74C4"/>
    <w:rsid w:val="00EF781A"/>
    <w:rsid w:val="00EF7B01"/>
    <w:rsid w:val="00EF7E99"/>
    <w:rsid w:val="00F00043"/>
    <w:rsid w:val="00F00104"/>
    <w:rsid w:val="00F003AB"/>
    <w:rsid w:val="00F0040D"/>
    <w:rsid w:val="00F00545"/>
    <w:rsid w:val="00F006A9"/>
    <w:rsid w:val="00F007B4"/>
    <w:rsid w:val="00F008F4"/>
    <w:rsid w:val="00F00A9D"/>
    <w:rsid w:val="00F00D49"/>
    <w:rsid w:val="00F00F75"/>
    <w:rsid w:val="00F012C5"/>
    <w:rsid w:val="00F0187F"/>
    <w:rsid w:val="00F018C0"/>
    <w:rsid w:val="00F01A98"/>
    <w:rsid w:val="00F01EF2"/>
    <w:rsid w:val="00F01F17"/>
    <w:rsid w:val="00F020B9"/>
    <w:rsid w:val="00F02383"/>
    <w:rsid w:val="00F02501"/>
    <w:rsid w:val="00F026A5"/>
    <w:rsid w:val="00F027D8"/>
    <w:rsid w:val="00F02A62"/>
    <w:rsid w:val="00F02AD5"/>
    <w:rsid w:val="00F02C3F"/>
    <w:rsid w:val="00F03153"/>
    <w:rsid w:val="00F03173"/>
    <w:rsid w:val="00F031AE"/>
    <w:rsid w:val="00F0335E"/>
    <w:rsid w:val="00F034D4"/>
    <w:rsid w:val="00F0378B"/>
    <w:rsid w:val="00F0389B"/>
    <w:rsid w:val="00F038B9"/>
    <w:rsid w:val="00F03A83"/>
    <w:rsid w:val="00F03A8B"/>
    <w:rsid w:val="00F03CB6"/>
    <w:rsid w:val="00F03CDF"/>
    <w:rsid w:val="00F03CF4"/>
    <w:rsid w:val="00F03D27"/>
    <w:rsid w:val="00F03D8F"/>
    <w:rsid w:val="00F03DB0"/>
    <w:rsid w:val="00F03E30"/>
    <w:rsid w:val="00F03E51"/>
    <w:rsid w:val="00F04004"/>
    <w:rsid w:val="00F041E1"/>
    <w:rsid w:val="00F043DC"/>
    <w:rsid w:val="00F04648"/>
    <w:rsid w:val="00F04900"/>
    <w:rsid w:val="00F04B0F"/>
    <w:rsid w:val="00F04C5E"/>
    <w:rsid w:val="00F04E7A"/>
    <w:rsid w:val="00F04F70"/>
    <w:rsid w:val="00F04FDA"/>
    <w:rsid w:val="00F05062"/>
    <w:rsid w:val="00F0515B"/>
    <w:rsid w:val="00F05214"/>
    <w:rsid w:val="00F05255"/>
    <w:rsid w:val="00F054F6"/>
    <w:rsid w:val="00F05626"/>
    <w:rsid w:val="00F05913"/>
    <w:rsid w:val="00F05955"/>
    <w:rsid w:val="00F05C00"/>
    <w:rsid w:val="00F05E6A"/>
    <w:rsid w:val="00F05E74"/>
    <w:rsid w:val="00F0615E"/>
    <w:rsid w:val="00F063D1"/>
    <w:rsid w:val="00F06619"/>
    <w:rsid w:val="00F06697"/>
    <w:rsid w:val="00F06C5D"/>
    <w:rsid w:val="00F06F51"/>
    <w:rsid w:val="00F0703C"/>
    <w:rsid w:val="00F07106"/>
    <w:rsid w:val="00F07525"/>
    <w:rsid w:val="00F0753F"/>
    <w:rsid w:val="00F0763F"/>
    <w:rsid w:val="00F07726"/>
    <w:rsid w:val="00F07755"/>
    <w:rsid w:val="00F078D9"/>
    <w:rsid w:val="00F0794E"/>
    <w:rsid w:val="00F07C52"/>
    <w:rsid w:val="00F101C5"/>
    <w:rsid w:val="00F10384"/>
    <w:rsid w:val="00F1052C"/>
    <w:rsid w:val="00F10584"/>
    <w:rsid w:val="00F10891"/>
    <w:rsid w:val="00F108CF"/>
    <w:rsid w:val="00F10B92"/>
    <w:rsid w:val="00F10CC7"/>
    <w:rsid w:val="00F10E63"/>
    <w:rsid w:val="00F11111"/>
    <w:rsid w:val="00F11236"/>
    <w:rsid w:val="00F11289"/>
    <w:rsid w:val="00F11402"/>
    <w:rsid w:val="00F115BD"/>
    <w:rsid w:val="00F11B77"/>
    <w:rsid w:val="00F11C4F"/>
    <w:rsid w:val="00F11CDD"/>
    <w:rsid w:val="00F12275"/>
    <w:rsid w:val="00F12305"/>
    <w:rsid w:val="00F12678"/>
    <w:rsid w:val="00F12A6A"/>
    <w:rsid w:val="00F12D30"/>
    <w:rsid w:val="00F13388"/>
    <w:rsid w:val="00F1358C"/>
    <w:rsid w:val="00F13852"/>
    <w:rsid w:val="00F138FD"/>
    <w:rsid w:val="00F13A22"/>
    <w:rsid w:val="00F13E92"/>
    <w:rsid w:val="00F14014"/>
    <w:rsid w:val="00F1410D"/>
    <w:rsid w:val="00F144BD"/>
    <w:rsid w:val="00F144CD"/>
    <w:rsid w:val="00F144ED"/>
    <w:rsid w:val="00F14501"/>
    <w:rsid w:val="00F14542"/>
    <w:rsid w:val="00F14554"/>
    <w:rsid w:val="00F145B1"/>
    <w:rsid w:val="00F145EB"/>
    <w:rsid w:val="00F146D4"/>
    <w:rsid w:val="00F1472B"/>
    <w:rsid w:val="00F14755"/>
    <w:rsid w:val="00F148AB"/>
    <w:rsid w:val="00F149C5"/>
    <w:rsid w:val="00F14D0B"/>
    <w:rsid w:val="00F14E9B"/>
    <w:rsid w:val="00F14FE5"/>
    <w:rsid w:val="00F153CB"/>
    <w:rsid w:val="00F15431"/>
    <w:rsid w:val="00F15692"/>
    <w:rsid w:val="00F15771"/>
    <w:rsid w:val="00F157CC"/>
    <w:rsid w:val="00F15967"/>
    <w:rsid w:val="00F1596E"/>
    <w:rsid w:val="00F15989"/>
    <w:rsid w:val="00F159D6"/>
    <w:rsid w:val="00F15C9E"/>
    <w:rsid w:val="00F15D39"/>
    <w:rsid w:val="00F15E50"/>
    <w:rsid w:val="00F15FF2"/>
    <w:rsid w:val="00F1632A"/>
    <w:rsid w:val="00F163AD"/>
    <w:rsid w:val="00F16500"/>
    <w:rsid w:val="00F16769"/>
    <w:rsid w:val="00F167AC"/>
    <w:rsid w:val="00F16901"/>
    <w:rsid w:val="00F16971"/>
    <w:rsid w:val="00F16991"/>
    <w:rsid w:val="00F16A8D"/>
    <w:rsid w:val="00F16B08"/>
    <w:rsid w:val="00F16C4D"/>
    <w:rsid w:val="00F16CCE"/>
    <w:rsid w:val="00F16D5E"/>
    <w:rsid w:val="00F16E1B"/>
    <w:rsid w:val="00F16F6D"/>
    <w:rsid w:val="00F16FDF"/>
    <w:rsid w:val="00F1716F"/>
    <w:rsid w:val="00F171D8"/>
    <w:rsid w:val="00F1752A"/>
    <w:rsid w:val="00F17756"/>
    <w:rsid w:val="00F17933"/>
    <w:rsid w:val="00F179EA"/>
    <w:rsid w:val="00F2023C"/>
    <w:rsid w:val="00F202CC"/>
    <w:rsid w:val="00F206D6"/>
    <w:rsid w:val="00F20A04"/>
    <w:rsid w:val="00F20BE8"/>
    <w:rsid w:val="00F20D79"/>
    <w:rsid w:val="00F20DE3"/>
    <w:rsid w:val="00F20F3A"/>
    <w:rsid w:val="00F210F6"/>
    <w:rsid w:val="00F2110C"/>
    <w:rsid w:val="00F21356"/>
    <w:rsid w:val="00F213EE"/>
    <w:rsid w:val="00F21409"/>
    <w:rsid w:val="00F2147E"/>
    <w:rsid w:val="00F215A2"/>
    <w:rsid w:val="00F215A8"/>
    <w:rsid w:val="00F2160B"/>
    <w:rsid w:val="00F21AEE"/>
    <w:rsid w:val="00F21B8F"/>
    <w:rsid w:val="00F21D18"/>
    <w:rsid w:val="00F21D99"/>
    <w:rsid w:val="00F21EEE"/>
    <w:rsid w:val="00F220C9"/>
    <w:rsid w:val="00F224F1"/>
    <w:rsid w:val="00F2287A"/>
    <w:rsid w:val="00F22ABB"/>
    <w:rsid w:val="00F22C46"/>
    <w:rsid w:val="00F22CDF"/>
    <w:rsid w:val="00F22E15"/>
    <w:rsid w:val="00F22E39"/>
    <w:rsid w:val="00F22F37"/>
    <w:rsid w:val="00F23022"/>
    <w:rsid w:val="00F2321D"/>
    <w:rsid w:val="00F23220"/>
    <w:rsid w:val="00F23393"/>
    <w:rsid w:val="00F2363A"/>
    <w:rsid w:val="00F2368A"/>
    <w:rsid w:val="00F2384D"/>
    <w:rsid w:val="00F23957"/>
    <w:rsid w:val="00F23A65"/>
    <w:rsid w:val="00F23B49"/>
    <w:rsid w:val="00F23E4B"/>
    <w:rsid w:val="00F24107"/>
    <w:rsid w:val="00F2414C"/>
    <w:rsid w:val="00F2419E"/>
    <w:rsid w:val="00F24599"/>
    <w:rsid w:val="00F24A3B"/>
    <w:rsid w:val="00F24AE7"/>
    <w:rsid w:val="00F24DDF"/>
    <w:rsid w:val="00F24E27"/>
    <w:rsid w:val="00F24E62"/>
    <w:rsid w:val="00F24FF0"/>
    <w:rsid w:val="00F251AC"/>
    <w:rsid w:val="00F253BE"/>
    <w:rsid w:val="00F25479"/>
    <w:rsid w:val="00F25516"/>
    <w:rsid w:val="00F2570D"/>
    <w:rsid w:val="00F25717"/>
    <w:rsid w:val="00F2571B"/>
    <w:rsid w:val="00F2575D"/>
    <w:rsid w:val="00F259DE"/>
    <w:rsid w:val="00F25AC7"/>
    <w:rsid w:val="00F25C2D"/>
    <w:rsid w:val="00F25F81"/>
    <w:rsid w:val="00F260B3"/>
    <w:rsid w:val="00F26508"/>
    <w:rsid w:val="00F26618"/>
    <w:rsid w:val="00F267A5"/>
    <w:rsid w:val="00F26A7A"/>
    <w:rsid w:val="00F26C79"/>
    <w:rsid w:val="00F27215"/>
    <w:rsid w:val="00F2733C"/>
    <w:rsid w:val="00F27A14"/>
    <w:rsid w:val="00F27CC2"/>
    <w:rsid w:val="00F30218"/>
    <w:rsid w:val="00F3033E"/>
    <w:rsid w:val="00F30344"/>
    <w:rsid w:val="00F3046B"/>
    <w:rsid w:val="00F3056B"/>
    <w:rsid w:val="00F305DE"/>
    <w:rsid w:val="00F308A4"/>
    <w:rsid w:val="00F30C17"/>
    <w:rsid w:val="00F30CA1"/>
    <w:rsid w:val="00F30E4C"/>
    <w:rsid w:val="00F31123"/>
    <w:rsid w:val="00F31201"/>
    <w:rsid w:val="00F31587"/>
    <w:rsid w:val="00F315C8"/>
    <w:rsid w:val="00F316A6"/>
    <w:rsid w:val="00F3170E"/>
    <w:rsid w:val="00F3173C"/>
    <w:rsid w:val="00F317A5"/>
    <w:rsid w:val="00F31E56"/>
    <w:rsid w:val="00F31E9C"/>
    <w:rsid w:val="00F32022"/>
    <w:rsid w:val="00F320F0"/>
    <w:rsid w:val="00F3228D"/>
    <w:rsid w:val="00F32300"/>
    <w:rsid w:val="00F324C4"/>
    <w:rsid w:val="00F32608"/>
    <w:rsid w:val="00F327C1"/>
    <w:rsid w:val="00F329C2"/>
    <w:rsid w:val="00F32B83"/>
    <w:rsid w:val="00F32D81"/>
    <w:rsid w:val="00F32F7E"/>
    <w:rsid w:val="00F3327D"/>
    <w:rsid w:val="00F33336"/>
    <w:rsid w:val="00F334D9"/>
    <w:rsid w:val="00F335D5"/>
    <w:rsid w:val="00F335F1"/>
    <w:rsid w:val="00F3365D"/>
    <w:rsid w:val="00F336DB"/>
    <w:rsid w:val="00F33A37"/>
    <w:rsid w:val="00F33EBA"/>
    <w:rsid w:val="00F33F70"/>
    <w:rsid w:val="00F33F9E"/>
    <w:rsid w:val="00F3446A"/>
    <w:rsid w:val="00F3480B"/>
    <w:rsid w:val="00F3489F"/>
    <w:rsid w:val="00F34931"/>
    <w:rsid w:val="00F34E10"/>
    <w:rsid w:val="00F34EFE"/>
    <w:rsid w:val="00F34F09"/>
    <w:rsid w:val="00F3505A"/>
    <w:rsid w:val="00F35188"/>
    <w:rsid w:val="00F353B2"/>
    <w:rsid w:val="00F35400"/>
    <w:rsid w:val="00F35514"/>
    <w:rsid w:val="00F356C0"/>
    <w:rsid w:val="00F356CE"/>
    <w:rsid w:val="00F3585C"/>
    <w:rsid w:val="00F35AE3"/>
    <w:rsid w:val="00F3617D"/>
    <w:rsid w:val="00F361EE"/>
    <w:rsid w:val="00F3631F"/>
    <w:rsid w:val="00F3641D"/>
    <w:rsid w:val="00F36632"/>
    <w:rsid w:val="00F36705"/>
    <w:rsid w:val="00F3696A"/>
    <w:rsid w:val="00F369DF"/>
    <w:rsid w:val="00F36A29"/>
    <w:rsid w:val="00F36B47"/>
    <w:rsid w:val="00F36CE3"/>
    <w:rsid w:val="00F36D51"/>
    <w:rsid w:val="00F36DCD"/>
    <w:rsid w:val="00F371D6"/>
    <w:rsid w:val="00F37220"/>
    <w:rsid w:val="00F373A4"/>
    <w:rsid w:val="00F373BE"/>
    <w:rsid w:val="00F37575"/>
    <w:rsid w:val="00F375C7"/>
    <w:rsid w:val="00F37911"/>
    <w:rsid w:val="00F37A54"/>
    <w:rsid w:val="00F37B97"/>
    <w:rsid w:val="00F37CDB"/>
    <w:rsid w:val="00F37D44"/>
    <w:rsid w:val="00F37E94"/>
    <w:rsid w:val="00F37EBE"/>
    <w:rsid w:val="00F400E5"/>
    <w:rsid w:val="00F401AC"/>
    <w:rsid w:val="00F40325"/>
    <w:rsid w:val="00F40463"/>
    <w:rsid w:val="00F404A1"/>
    <w:rsid w:val="00F4058B"/>
    <w:rsid w:val="00F4081F"/>
    <w:rsid w:val="00F4091D"/>
    <w:rsid w:val="00F40A7A"/>
    <w:rsid w:val="00F40B45"/>
    <w:rsid w:val="00F40BEB"/>
    <w:rsid w:val="00F40CF0"/>
    <w:rsid w:val="00F40D15"/>
    <w:rsid w:val="00F40DFE"/>
    <w:rsid w:val="00F40E08"/>
    <w:rsid w:val="00F40F4B"/>
    <w:rsid w:val="00F40FA6"/>
    <w:rsid w:val="00F4117F"/>
    <w:rsid w:val="00F411DB"/>
    <w:rsid w:val="00F41542"/>
    <w:rsid w:val="00F41557"/>
    <w:rsid w:val="00F41962"/>
    <w:rsid w:val="00F41AB4"/>
    <w:rsid w:val="00F41B74"/>
    <w:rsid w:val="00F41BBF"/>
    <w:rsid w:val="00F41C01"/>
    <w:rsid w:val="00F41C8E"/>
    <w:rsid w:val="00F42073"/>
    <w:rsid w:val="00F42125"/>
    <w:rsid w:val="00F4222B"/>
    <w:rsid w:val="00F4264C"/>
    <w:rsid w:val="00F42A01"/>
    <w:rsid w:val="00F42A3F"/>
    <w:rsid w:val="00F42A46"/>
    <w:rsid w:val="00F42B2C"/>
    <w:rsid w:val="00F42D72"/>
    <w:rsid w:val="00F42E26"/>
    <w:rsid w:val="00F42F50"/>
    <w:rsid w:val="00F43433"/>
    <w:rsid w:val="00F4377F"/>
    <w:rsid w:val="00F43824"/>
    <w:rsid w:val="00F43918"/>
    <w:rsid w:val="00F4392C"/>
    <w:rsid w:val="00F439C3"/>
    <w:rsid w:val="00F439E3"/>
    <w:rsid w:val="00F44389"/>
    <w:rsid w:val="00F4443C"/>
    <w:rsid w:val="00F444BC"/>
    <w:rsid w:val="00F4477C"/>
    <w:rsid w:val="00F44AD3"/>
    <w:rsid w:val="00F45099"/>
    <w:rsid w:val="00F450FF"/>
    <w:rsid w:val="00F45335"/>
    <w:rsid w:val="00F4594F"/>
    <w:rsid w:val="00F45D7C"/>
    <w:rsid w:val="00F45EDF"/>
    <w:rsid w:val="00F462E7"/>
    <w:rsid w:val="00F466E6"/>
    <w:rsid w:val="00F46850"/>
    <w:rsid w:val="00F4687B"/>
    <w:rsid w:val="00F46A79"/>
    <w:rsid w:val="00F46BB2"/>
    <w:rsid w:val="00F46E8F"/>
    <w:rsid w:val="00F46FCF"/>
    <w:rsid w:val="00F47388"/>
    <w:rsid w:val="00F474BD"/>
    <w:rsid w:val="00F474C5"/>
    <w:rsid w:val="00F47545"/>
    <w:rsid w:val="00F475A5"/>
    <w:rsid w:val="00F47B18"/>
    <w:rsid w:val="00F47BD9"/>
    <w:rsid w:val="00F47BED"/>
    <w:rsid w:val="00F47EF8"/>
    <w:rsid w:val="00F502DC"/>
    <w:rsid w:val="00F50304"/>
    <w:rsid w:val="00F503F1"/>
    <w:rsid w:val="00F50490"/>
    <w:rsid w:val="00F506A1"/>
    <w:rsid w:val="00F50A86"/>
    <w:rsid w:val="00F50AD5"/>
    <w:rsid w:val="00F50BA3"/>
    <w:rsid w:val="00F50D08"/>
    <w:rsid w:val="00F50DA0"/>
    <w:rsid w:val="00F50E9F"/>
    <w:rsid w:val="00F5158F"/>
    <w:rsid w:val="00F5167D"/>
    <w:rsid w:val="00F51EF8"/>
    <w:rsid w:val="00F51FBC"/>
    <w:rsid w:val="00F52198"/>
    <w:rsid w:val="00F52434"/>
    <w:rsid w:val="00F52534"/>
    <w:rsid w:val="00F52A5C"/>
    <w:rsid w:val="00F52AA5"/>
    <w:rsid w:val="00F52B73"/>
    <w:rsid w:val="00F52DF2"/>
    <w:rsid w:val="00F53166"/>
    <w:rsid w:val="00F53293"/>
    <w:rsid w:val="00F533D6"/>
    <w:rsid w:val="00F5377A"/>
    <w:rsid w:val="00F537CE"/>
    <w:rsid w:val="00F53BD2"/>
    <w:rsid w:val="00F53C96"/>
    <w:rsid w:val="00F53F5E"/>
    <w:rsid w:val="00F53F9D"/>
    <w:rsid w:val="00F544CB"/>
    <w:rsid w:val="00F54650"/>
    <w:rsid w:val="00F54785"/>
    <w:rsid w:val="00F547DE"/>
    <w:rsid w:val="00F548D4"/>
    <w:rsid w:val="00F5497C"/>
    <w:rsid w:val="00F54A85"/>
    <w:rsid w:val="00F54C32"/>
    <w:rsid w:val="00F54CDC"/>
    <w:rsid w:val="00F54E19"/>
    <w:rsid w:val="00F550FF"/>
    <w:rsid w:val="00F5557E"/>
    <w:rsid w:val="00F55680"/>
    <w:rsid w:val="00F55695"/>
    <w:rsid w:val="00F557E5"/>
    <w:rsid w:val="00F55960"/>
    <w:rsid w:val="00F55976"/>
    <w:rsid w:val="00F55B31"/>
    <w:rsid w:val="00F55EFF"/>
    <w:rsid w:val="00F561C7"/>
    <w:rsid w:val="00F56275"/>
    <w:rsid w:val="00F562B1"/>
    <w:rsid w:val="00F5630A"/>
    <w:rsid w:val="00F56639"/>
    <w:rsid w:val="00F56667"/>
    <w:rsid w:val="00F56B7F"/>
    <w:rsid w:val="00F56C19"/>
    <w:rsid w:val="00F56D07"/>
    <w:rsid w:val="00F56E66"/>
    <w:rsid w:val="00F56F21"/>
    <w:rsid w:val="00F56FF4"/>
    <w:rsid w:val="00F57016"/>
    <w:rsid w:val="00F570BC"/>
    <w:rsid w:val="00F5734B"/>
    <w:rsid w:val="00F5741F"/>
    <w:rsid w:val="00F5756F"/>
    <w:rsid w:val="00F57954"/>
    <w:rsid w:val="00F5798C"/>
    <w:rsid w:val="00F57B3C"/>
    <w:rsid w:val="00F57BF3"/>
    <w:rsid w:val="00F60071"/>
    <w:rsid w:val="00F600E2"/>
    <w:rsid w:val="00F604B7"/>
    <w:rsid w:val="00F604CC"/>
    <w:rsid w:val="00F60607"/>
    <w:rsid w:val="00F6080C"/>
    <w:rsid w:val="00F60923"/>
    <w:rsid w:val="00F609D2"/>
    <w:rsid w:val="00F60B60"/>
    <w:rsid w:val="00F60BE7"/>
    <w:rsid w:val="00F60C69"/>
    <w:rsid w:val="00F60D12"/>
    <w:rsid w:val="00F610B1"/>
    <w:rsid w:val="00F612A2"/>
    <w:rsid w:val="00F612D8"/>
    <w:rsid w:val="00F614B3"/>
    <w:rsid w:val="00F61933"/>
    <w:rsid w:val="00F61BDC"/>
    <w:rsid w:val="00F61DAF"/>
    <w:rsid w:val="00F62000"/>
    <w:rsid w:val="00F622DE"/>
    <w:rsid w:val="00F624B9"/>
    <w:rsid w:val="00F624BF"/>
    <w:rsid w:val="00F624C3"/>
    <w:rsid w:val="00F6264D"/>
    <w:rsid w:val="00F627AC"/>
    <w:rsid w:val="00F6284D"/>
    <w:rsid w:val="00F62894"/>
    <w:rsid w:val="00F62A2C"/>
    <w:rsid w:val="00F62A69"/>
    <w:rsid w:val="00F62CC1"/>
    <w:rsid w:val="00F62DE2"/>
    <w:rsid w:val="00F62EF0"/>
    <w:rsid w:val="00F62F05"/>
    <w:rsid w:val="00F62F23"/>
    <w:rsid w:val="00F63143"/>
    <w:rsid w:val="00F63262"/>
    <w:rsid w:val="00F634C8"/>
    <w:rsid w:val="00F635A3"/>
    <w:rsid w:val="00F6376D"/>
    <w:rsid w:val="00F6376F"/>
    <w:rsid w:val="00F6382E"/>
    <w:rsid w:val="00F63914"/>
    <w:rsid w:val="00F64EBA"/>
    <w:rsid w:val="00F64F00"/>
    <w:rsid w:val="00F65003"/>
    <w:rsid w:val="00F650C4"/>
    <w:rsid w:val="00F65141"/>
    <w:rsid w:val="00F654CE"/>
    <w:rsid w:val="00F655E3"/>
    <w:rsid w:val="00F65662"/>
    <w:rsid w:val="00F6574A"/>
    <w:rsid w:val="00F6582C"/>
    <w:rsid w:val="00F6591A"/>
    <w:rsid w:val="00F65940"/>
    <w:rsid w:val="00F65D77"/>
    <w:rsid w:val="00F65F63"/>
    <w:rsid w:val="00F66014"/>
    <w:rsid w:val="00F661E2"/>
    <w:rsid w:val="00F664B4"/>
    <w:rsid w:val="00F664FF"/>
    <w:rsid w:val="00F66721"/>
    <w:rsid w:val="00F66814"/>
    <w:rsid w:val="00F668D2"/>
    <w:rsid w:val="00F66B97"/>
    <w:rsid w:val="00F66BB4"/>
    <w:rsid w:val="00F66E3D"/>
    <w:rsid w:val="00F66F3C"/>
    <w:rsid w:val="00F66FF4"/>
    <w:rsid w:val="00F67039"/>
    <w:rsid w:val="00F6708F"/>
    <w:rsid w:val="00F67248"/>
    <w:rsid w:val="00F67259"/>
    <w:rsid w:val="00F67AD1"/>
    <w:rsid w:val="00F67AE0"/>
    <w:rsid w:val="00F67F41"/>
    <w:rsid w:val="00F67FF6"/>
    <w:rsid w:val="00F70243"/>
    <w:rsid w:val="00F7030E"/>
    <w:rsid w:val="00F703F5"/>
    <w:rsid w:val="00F70666"/>
    <w:rsid w:val="00F708F5"/>
    <w:rsid w:val="00F70F8D"/>
    <w:rsid w:val="00F7108F"/>
    <w:rsid w:val="00F71592"/>
    <w:rsid w:val="00F7169C"/>
    <w:rsid w:val="00F71913"/>
    <w:rsid w:val="00F71942"/>
    <w:rsid w:val="00F71978"/>
    <w:rsid w:val="00F719AD"/>
    <w:rsid w:val="00F71BF2"/>
    <w:rsid w:val="00F71D40"/>
    <w:rsid w:val="00F71E16"/>
    <w:rsid w:val="00F720B6"/>
    <w:rsid w:val="00F7215A"/>
    <w:rsid w:val="00F721DC"/>
    <w:rsid w:val="00F72410"/>
    <w:rsid w:val="00F72825"/>
    <w:rsid w:val="00F728BA"/>
    <w:rsid w:val="00F7290E"/>
    <w:rsid w:val="00F72F60"/>
    <w:rsid w:val="00F731C2"/>
    <w:rsid w:val="00F7366A"/>
    <w:rsid w:val="00F73833"/>
    <w:rsid w:val="00F73958"/>
    <w:rsid w:val="00F73B61"/>
    <w:rsid w:val="00F73D4E"/>
    <w:rsid w:val="00F73E55"/>
    <w:rsid w:val="00F73FC8"/>
    <w:rsid w:val="00F7419B"/>
    <w:rsid w:val="00F741D3"/>
    <w:rsid w:val="00F74758"/>
    <w:rsid w:val="00F7485E"/>
    <w:rsid w:val="00F7497C"/>
    <w:rsid w:val="00F74C92"/>
    <w:rsid w:val="00F74EC1"/>
    <w:rsid w:val="00F74F27"/>
    <w:rsid w:val="00F752F1"/>
    <w:rsid w:val="00F75399"/>
    <w:rsid w:val="00F75722"/>
    <w:rsid w:val="00F75765"/>
    <w:rsid w:val="00F757F2"/>
    <w:rsid w:val="00F7589E"/>
    <w:rsid w:val="00F75954"/>
    <w:rsid w:val="00F75B2F"/>
    <w:rsid w:val="00F75BBC"/>
    <w:rsid w:val="00F760EE"/>
    <w:rsid w:val="00F761B2"/>
    <w:rsid w:val="00F762D5"/>
    <w:rsid w:val="00F764AF"/>
    <w:rsid w:val="00F765CB"/>
    <w:rsid w:val="00F76A25"/>
    <w:rsid w:val="00F76B2E"/>
    <w:rsid w:val="00F76BC3"/>
    <w:rsid w:val="00F76D10"/>
    <w:rsid w:val="00F76EFC"/>
    <w:rsid w:val="00F77383"/>
    <w:rsid w:val="00F774B3"/>
    <w:rsid w:val="00F77532"/>
    <w:rsid w:val="00F776CF"/>
    <w:rsid w:val="00F7777A"/>
    <w:rsid w:val="00F7778D"/>
    <w:rsid w:val="00F777ED"/>
    <w:rsid w:val="00F77B5D"/>
    <w:rsid w:val="00F77B72"/>
    <w:rsid w:val="00F77CAD"/>
    <w:rsid w:val="00F80318"/>
    <w:rsid w:val="00F8037F"/>
    <w:rsid w:val="00F8049C"/>
    <w:rsid w:val="00F8066A"/>
    <w:rsid w:val="00F808B0"/>
    <w:rsid w:val="00F80C51"/>
    <w:rsid w:val="00F80D12"/>
    <w:rsid w:val="00F80D46"/>
    <w:rsid w:val="00F8112B"/>
    <w:rsid w:val="00F81245"/>
    <w:rsid w:val="00F8141E"/>
    <w:rsid w:val="00F815CF"/>
    <w:rsid w:val="00F8185C"/>
    <w:rsid w:val="00F8185E"/>
    <w:rsid w:val="00F81867"/>
    <w:rsid w:val="00F819C4"/>
    <w:rsid w:val="00F81D58"/>
    <w:rsid w:val="00F81D71"/>
    <w:rsid w:val="00F81F0F"/>
    <w:rsid w:val="00F81F14"/>
    <w:rsid w:val="00F8206C"/>
    <w:rsid w:val="00F82092"/>
    <w:rsid w:val="00F82680"/>
    <w:rsid w:val="00F82714"/>
    <w:rsid w:val="00F827B7"/>
    <w:rsid w:val="00F829EF"/>
    <w:rsid w:val="00F82D48"/>
    <w:rsid w:val="00F82EB9"/>
    <w:rsid w:val="00F832DD"/>
    <w:rsid w:val="00F834B0"/>
    <w:rsid w:val="00F83537"/>
    <w:rsid w:val="00F837A6"/>
    <w:rsid w:val="00F837CE"/>
    <w:rsid w:val="00F83890"/>
    <w:rsid w:val="00F83BD4"/>
    <w:rsid w:val="00F83C7F"/>
    <w:rsid w:val="00F83DDD"/>
    <w:rsid w:val="00F83DF2"/>
    <w:rsid w:val="00F83EDA"/>
    <w:rsid w:val="00F84153"/>
    <w:rsid w:val="00F8417B"/>
    <w:rsid w:val="00F842DA"/>
    <w:rsid w:val="00F84401"/>
    <w:rsid w:val="00F8452C"/>
    <w:rsid w:val="00F84651"/>
    <w:rsid w:val="00F8472F"/>
    <w:rsid w:val="00F84A30"/>
    <w:rsid w:val="00F84D9F"/>
    <w:rsid w:val="00F84DA4"/>
    <w:rsid w:val="00F850FB"/>
    <w:rsid w:val="00F85375"/>
    <w:rsid w:val="00F853B1"/>
    <w:rsid w:val="00F8546B"/>
    <w:rsid w:val="00F8549D"/>
    <w:rsid w:val="00F85537"/>
    <w:rsid w:val="00F85874"/>
    <w:rsid w:val="00F858C0"/>
    <w:rsid w:val="00F85999"/>
    <w:rsid w:val="00F85AB9"/>
    <w:rsid w:val="00F85CE5"/>
    <w:rsid w:val="00F86436"/>
    <w:rsid w:val="00F8665B"/>
    <w:rsid w:val="00F867EE"/>
    <w:rsid w:val="00F868DB"/>
    <w:rsid w:val="00F8734C"/>
    <w:rsid w:val="00F878AB"/>
    <w:rsid w:val="00F87CFF"/>
    <w:rsid w:val="00F87FC1"/>
    <w:rsid w:val="00F87FC7"/>
    <w:rsid w:val="00F9009F"/>
    <w:rsid w:val="00F90459"/>
    <w:rsid w:val="00F905B5"/>
    <w:rsid w:val="00F90688"/>
    <w:rsid w:val="00F90A3A"/>
    <w:rsid w:val="00F90CB5"/>
    <w:rsid w:val="00F90EAC"/>
    <w:rsid w:val="00F910A8"/>
    <w:rsid w:val="00F91418"/>
    <w:rsid w:val="00F91836"/>
    <w:rsid w:val="00F91885"/>
    <w:rsid w:val="00F91911"/>
    <w:rsid w:val="00F91B67"/>
    <w:rsid w:val="00F91C6B"/>
    <w:rsid w:val="00F91C98"/>
    <w:rsid w:val="00F9242B"/>
    <w:rsid w:val="00F92467"/>
    <w:rsid w:val="00F929E0"/>
    <w:rsid w:val="00F92F7D"/>
    <w:rsid w:val="00F93195"/>
    <w:rsid w:val="00F931CC"/>
    <w:rsid w:val="00F93253"/>
    <w:rsid w:val="00F934B6"/>
    <w:rsid w:val="00F93729"/>
    <w:rsid w:val="00F937A2"/>
    <w:rsid w:val="00F937A9"/>
    <w:rsid w:val="00F93954"/>
    <w:rsid w:val="00F93979"/>
    <w:rsid w:val="00F93A2B"/>
    <w:rsid w:val="00F93A4F"/>
    <w:rsid w:val="00F93A85"/>
    <w:rsid w:val="00F93AF6"/>
    <w:rsid w:val="00F93C96"/>
    <w:rsid w:val="00F93E74"/>
    <w:rsid w:val="00F93F0C"/>
    <w:rsid w:val="00F9427F"/>
    <w:rsid w:val="00F9429A"/>
    <w:rsid w:val="00F94398"/>
    <w:rsid w:val="00F945EA"/>
    <w:rsid w:val="00F9487D"/>
    <w:rsid w:val="00F94983"/>
    <w:rsid w:val="00F94C3E"/>
    <w:rsid w:val="00F94F3B"/>
    <w:rsid w:val="00F950D1"/>
    <w:rsid w:val="00F951E2"/>
    <w:rsid w:val="00F952DA"/>
    <w:rsid w:val="00F9534E"/>
    <w:rsid w:val="00F953B1"/>
    <w:rsid w:val="00F9553F"/>
    <w:rsid w:val="00F956BE"/>
    <w:rsid w:val="00F9572C"/>
    <w:rsid w:val="00F9572F"/>
    <w:rsid w:val="00F95797"/>
    <w:rsid w:val="00F959EB"/>
    <w:rsid w:val="00F95B9A"/>
    <w:rsid w:val="00F95C75"/>
    <w:rsid w:val="00F95CC5"/>
    <w:rsid w:val="00F960E9"/>
    <w:rsid w:val="00F9626A"/>
    <w:rsid w:val="00F962A1"/>
    <w:rsid w:val="00F962FC"/>
    <w:rsid w:val="00F9646D"/>
    <w:rsid w:val="00F965EC"/>
    <w:rsid w:val="00F96AB9"/>
    <w:rsid w:val="00F96AEE"/>
    <w:rsid w:val="00F96B09"/>
    <w:rsid w:val="00F96F6D"/>
    <w:rsid w:val="00F96F89"/>
    <w:rsid w:val="00F9708E"/>
    <w:rsid w:val="00F9717A"/>
    <w:rsid w:val="00F97313"/>
    <w:rsid w:val="00F973D9"/>
    <w:rsid w:val="00F97A68"/>
    <w:rsid w:val="00F97ADD"/>
    <w:rsid w:val="00FA0093"/>
    <w:rsid w:val="00FA0165"/>
    <w:rsid w:val="00FA0220"/>
    <w:rsid w:val="00FA04C6"/>
    <w:rsid w:val="00FA0632"/>
    <w:rsid w:val="00FA0718"/>
    <w:rsid w:val="00FA077A"/>
    <w:rsid w:val="00FA0A06"/>
    <w:rsid w:val="00FA0E10"/>
    <w:rsid w:val="00FA0E50"/>
    <w:rsid w:val="00FA0ED8"/>
    <w:rsid w:val="00FA0ED9"/>
    <w:rsid w:val="00FA1012"/>
    <w:rsid w:val="00FA1137"/>
    <w:rsid w:val="00FA1562"/>
    <w:rsid w:val="00FA1AA0"/>
    <w:rsid w:val="00FA1B1E"/>
    <w:rsid w:val="00FA1B2A"/>
    <w:rsid w:val="00FA1B67"/>
    <w:rsid w:val="00FA1C43"/>
    <w:rsid w:val="00FA1CCA"/>
    <w:rsid w:val="00FA1F70"/>
    <w:rsid w:val="00FA2031"/>
    <w:rsid w:val="00FA20F2"/>
    <w:rsid w:val="00FA21A3"/>
    <w:rsid w:val="00FA21D2"/>
    <w:rsid w:val="00FA23DD"/>
    <w:rsid w:val="00FA244A"/>
    <w:rsid w:val="00FA2B7B"/>
    <w:rsid w:val="00FA2B7D"/>
    <w:rsid w:val="00FA2C46"/>
    <w:rsid w:val="00FA2CD6"/>
    <w:rsid w:val="00FA3013"/>
    <w:rsid w:val="00FA30E6"/>
    <w:rsid w:val="00FA320A"/>
    <w:rsid w:val="00FA3214"/>
    <w:rsid w:val="00FA343A"/>
    <w:rsid w:val="00FA35E7"/>
    <w:rsid w:val="00FA3947"/>
    <w:rsid w:val="00FA3B4A"/>
    <w:rsid w:val="00FA4531"/>
    <w:rsid w:val="00FA4585"/>
    <w:rsid w:val="00FA46E1"/>
    <w:rsid w:val="00FA46EA"/>
    <w:rsid w:val="00FA489C"/>
    <w:rsid w:val="00FA48D5"/>
    <w:rsid w:val="00FA4C80"/>
    <w:rsid w:val="00FA5A68"/>
    <w:rsid w:val="00FA5C56"/>
    <w:rsid w:val="00FA5D00"/>
    <w:rsid w:val="00FA5D1F"/>
    <w:rsid w:val="00FA5F41"/>
    <w:rsid w:val="00FA5F6B"/>
    <w:rsid w:val="00FA605C"/>
    <w:rsid w:val="00FA6120"/>
    <w:rsid w:val="00FA6265"/>
    <w:rsid w:val="00FA6487"/>
    <w:rsid w:val="00FA67FD"/>
    <w:rsid w:val="00FA6BC7"/>
    <w:rsid w:val="00FA6E37"/>
    <w:rsid w:val="00FA6F4E"/>
    <w:rsid w:val="00FA7084"/>
    <w:rsid w:val="00FA71DC"/>
    <w:rsid w:val="00FA749C"/>
    <w:rsid w:val="00FA75E0"/>
    <w:rsid w:val="00FA76A4"/>
    <w:rsid w:val="00FA77AD"/>
    <w:rsid w:val="00FA798B"/>
    <w:rsid w:val="00FA7DF7"/>
    <w:rsid w:val="00FA7E3D"/>
    <w:rsid w:val="00FB02AF"/>
    <w:rsid w:val="00FB03F4"/>
    <w:rsid w:val="00FB051E"/>
    <w:rsid w:val="00FB0532"/>
    <w:rsid w:val="00FB0556"/>
    <w:rsid w:val="00FB0731"/>
    <w:rsid w:val="00FB07E4"/>
    <w:rsid w:val="00FB08EB"/>
    <w:rsid w:val="00FB0A16"/>
    <w:rsid w:val="00FB0C23"/>
    <w:rsid w:val="00FB12CC"/>
    <w:rsid w:val="00FB138B"/>
    <w:rsid w:val="00FB1424"/>
    <w:rsid w:val="00FB162A"/>
    <w:rsid w:val="00FB1632"/>
    <w:rsid w:val="00FB1642"/>
    <w:rsid w:val="00FB1697"/>
    <w:rsid w:val="00FB18EA"/>
    <w:rsid w:val="00FB1991"/>
    <w:rsid w:val="00FB19F8"/>
    <w:rsid w:val="00FB1A43"/>
    <w:rsid w:val="00FB1EF4"/>
    <w:rsid w:val="00FB2729"/>
    <w:rsid w:val="00FB283C"/>
    <w:rsid w:val="00FB295B"/>
    <w:rsid w:val="00FB2A34"/>
    <w:rsid w:val="00FB3328"/>
    <w:rsid w:val="00FB3603"/>
    <w:rsid w:val="00FB3849"/>
    <w:rsid w:val="00FB392C"/>
    <w:rsid w:val="00FB419B"/>
    <w:rsid w:val="00FB422D"/>
    <w:rsid w:val="00FB4313"/>
    <w:rsid w:val="00FB450E"/>
    <w:rsid w:val="00FB45BC"/>
    <w:rsid w:val="00FB45D3"/>
    <w:rsid w:val="00FB46BC"/>
    <w:rsid w:val="00FB4C00"/>
    <w:rsid w:val="00FB4C8F"/>
    <w:rsid w:val="00FB4EF7"/>
    <w:rsid w:val="00FB504C"/>
    <w:rsid w:val="00FB5153"/>
    <w:rsid w:val="00FB5285"/>
    <w:rsid w:val="00FB53B4"/>
    <w:rsid w:val="00FB55E0"/>
    <w:rsid w:val="00FB578B"/>
    <w:rsid w:val="00FB589C"/>
    <w:rsid w:val="00FB5938"/>
    <w:rsid w:val="00FB598F"/>
    <w:rsid w:val="00FB5BE1"/>
    <w:rsid w:val="00FB5EBC"/>
    <w:rsid w:val="00FB6558"/>
    <w:rsid w:val="00FB65B4"/>
    <w:rsid w:val="00FB66FA"/>
    <w:rsid w:val="00FB679E"/>
    <w:rsid w:val="00FB67E7"/>
    <w:rsid w:val="00FB6983"/>
    <w:rsid w:val="00FB6A3D"/>
    <w:rsid w:val="00FB6B79"/>
    <w:rsid w:val="00FB6E79"/>
    <w:rsid w:val="00FB6F94"/>
    <w:rsid w:val="00FB700C"/>
    <w:rsid w:val="00FB7072"/>
    <w:rsid w:val="00FB716D"/>
    <w:rsid w:val="00FB7572"/>
    <w:rsid w:val="00FB7667"/>
    <w:rsid w:val="00FB771D"/>
    <w:rsid w:val="00FB783D"/>
    <w:rsid w:val="00FB7BC4"/>
    <w:rsid w:val="00FB7D7C"/>
    <w:rsid w:val="00FB7F23"/>
    <w:rsid w:val="00FB7F5A"/>
    <w:rsid w:val="00FC008D"/>
    <w:rsid w:val="00FC017D"/>
    <w:rsid w:val="00FC018A"/>
    <w:rsid w:val="00FC02A4"/>
    <w:rsid w:val="00FC0445"/>
    <w:rsid w:val="00FC0571"/>
    <w:rsid w:val="00FC092A"/>
    <w:rsid w:val="00FC0A93"/>
    <w:rsid w:val="00FC0CAE"/>
    <w:rsid w:val="00FC0EA4"/>
    <w:rsid w:val="00FC1033"/>
    <w:rsid w:val="00FC1738"/>
    <w:rsid w:val="00FC1A4D"/>
    <w:rsid w:val="00FC1A6F"/>
    <w:rsid w:val="00FC1B94"/>
    <w:rsid w:val="00FC1D89"/>
    <w:rsid w:val="00FC1E1F"/>
    <w:rsid w:val="00FC1E78"/>
    <w:rsid w:val="00FC2221"/>
    <w:rsid w:val="00FC2607"/>
    <w:rsid w:val="00FC270F"/>
    <w:rsid w:val="00FC278F"/>
    <w:rsid w:val="00FC2C35"/>
    <w:rsid w:val="00FC2CAA"/>
    <w:rsid w:val="00FC2E42"/>
    <w:rsid w:val="00FC2EDF"/>
    <w:rsid w:val="00FC2FD5"/>
    <w:rsid w:val="00FC318A"/>
    <w:rsid w:val="00FC329E"/>
    <w:rsid w:val="00FC347F"/>
    <w:rsid w:val="00FC35CA"/>
    <w:rsid w:val="00FC35F4"/>
    <w:rsid w:val="00FC3676"/>
    <w:rsid w:val="00FC3685"/>
    <w:rsid w:val="00FC3744"/>
    <w:rsid w:val="00FC380C"/>
    <w:rsid w:val="00FC3AFD"/>
    <w:rsid w:val="00FC3B28"/>
    <w:rsid w:val="00FC3B94"/>
    <w:rsid w:val="00FC3BA4"/>
    <w:rsid w:val="00FC4019"/>
    <w:rsid w:val="00FC41CF"/>
    <w:rsid w:val="00FC4222"/>
    <w:rsid w:val="00FC42B7"/>
    <w:rsid w:val="00FC44F0"/>
    <w:rsid w:val="00FC46E5"/>
    <w:rsid w:val="00FC47E4"/>
    <w:rsid w:val="00FC49B2"/>
    <w:rsid w:val="00FC4F3B"/>
    <w:rsid w:val="00FC4F94"/>
    <w:rsid w:val="00FC5097"/>
    <w:rsid w:val="00FC5330"/>
    <w:rsid w:val="00FC533C"/>
    <w:rsid w:val="00FC55EF"/>
    <w:rsid w:val="00FC571F"/>
    <w:rsid w:val="00FC5804"/>
    <w:rsid w:val="00FC5852"/>
    <w:rsid w:val="00FC5A33"/>
    <w:rsid w:val="00FC5A4F"/>
    <w:rsid w:val="00FC60D0"/>
    <w:rsid w:val="00FC612D"/>
    <w:rsid w:val="00FC6222"/>
    <w:rsid w:val="00FC6276"/>
    <w:rsid w:val="00FC6280"/>
    <w:rsid w:val="00FC681E"/>
    <w:rsid w:val="00FC6CF8"/>
    <w:rsid w:val="00FC6D69"/>
    <w:rsid w:val="00FC7090"/>
    <w:rsid w:val="00FC723C"/>
    <w:rsid w:val="00FC7365"/>
    <w:rsid w:val="00FC75B2"/>
    <w:rsid w:val="00FC78B2"/>
    <w:rsid w:val="00FC7973"/>
    <w:rsid w:val="00FC7AEE"/>
    <w:rsid w:val="00FC7CAA"/>
    <w:rsid w:val="00FC7DC3"/>
    <w:rsid w:val="00FC7FBD"/>
    <w:rsid w:val="00FD009D"/>
    <w:rsid w:val="00FD072C"/>
    <w:rsid w:val="00FD07A4"/>
    <w:rsid w:val="00FD0A30"/>
    <w:rsid w:val="00FD0B2A"/>
    <w:rsid w:val="00FD0BF3"/>
    <w:rsid w:val="00FD0C18"/>
    <w:rsid w:val="00FD0C69"/>
    <w:rsid w:val="00FD10DC"/>
    <w:rsid w:val="00FD10ED"/>
    <w:rsid w:val="00FD1100"/>
    <w:rsid w:val="00FD136C"/>
    <w:rsid w:val="00FD16A0"/>
    <w:rsid w:val="00FD1846"/>
    <w:rsid w:val="00FD188A"/>
    <w:rsid w:val="00FD1A0B"/>
    <w:rsid w:val="00FD1CCA"/>
    <w:rsid w:val="00FD1EE6"/>
    <w:rsid w:val="00FD1F7D"/>
    <w:rsid w:val="00FD201C"/>
    <w:rsid w:val="00FD2154"/>
    <w:rsid w:val="00FD2275"/>
    <w:rsid w:val="00FD276C"/>
    <w:rsid w:val="00FD29CF"/>
    <w:rsid w:val="00FD30D6"/>
    <w:rsid w:val="00FD3168"/>
    <w:rsid w:val="00FD32AB"/>
    <w:rsid w:val="00FD332E"/>
    <w:rsid w:val="00FD33FC"/>
    <w:rsid w:val="00FD354C"/>
    <w:rsid w:val="00FD371D"/>
    <w:rsid w:val="00FD39D5"/>
    <w:rsid w:val="00FD3BEB"/>
    <w:rsid w:val="00FD3C1A"/>
    <w:rsid w:val="00FD4235"/>
    <w:rsid w:val="00FD42F6"/>
    <w:rsid w:val="00FD43D9"/>
    <w:rsid w:val="00FD447B"/>
    <w:rsid w:val="00FD4493"/>
    <w:rsid w:val="00FD4679"/>
    <w:rsid w:val="00FD46BB"/>
    <w:rsid w:val="00FD47EE"/>
    <w:rsid w:val="00FD4821"/>
    <w:rsid w:val="00FD4863"/>
    <w:rsid w:val="00FD4A58"/>
    <w:rsid w:val="00FD4F76"/>
    <w:rsid w:val="00FD502A"/>
    <w:rsid w:val="00FD5763"/>
    <w:rsid w:val="00FD5870"/>
    <w:rsid w:val="00FD590A"/>
    <w:rsid w:val="00FD5962"/>
    <w:rsid w:val="00FD5A73"/>
    <w:rsid w:val="00FD5D62"/>
    <w:rsid w:val="00FD5D63"/>
    <w:rsid w:val="00FD5F70"/>
    <w:rsid w:val="00FD5FEB"/>
    <w:rsid w:val="00FD6104"/>
    <w:rsid w:val="00FD6326"/>
    <w:rsid w:val="00FD6338"/>
    <w:rsid w:val="00FD63B3"/>
    <w:rsid w:val="00FD6457"/>
    <w:rsid w:val="00FD66D4"/>
    <w:rsid w:val="00FD67F0"/>
    <w:rsid w:val="00FD68B1"/>
    <w:rsid w:val="00FD6C3D"/>
    <w:rsid w:val="00FD7008"/>
    <w:rsid w:val="00FD700C"/>
    <w:rsid w:val="00FD721C"/>
    <w:rsid w:val="00FD723E"/>
    <w:rsid w:val="00FD72E4"/>
    <w:rsid w:val="00FD72EE"/>
    <w:rsid w:val="00FD744A"/>
    <w:rsid w:val="00FD7A46"/>
    <w:rsid w:val="00FD7A7A"/>
    <w:rsid w:val="00FD7B01"/>
    <w:rsid w:val="00FD7BF7"/>
    <w:rsid w:val="00FD7CC2"/>
    <w:rsid w:val="00FD7E2C"/>
    <w:rsid w:val="00FE0219"/>
    <w:rsid w:val="00FE047A"/>
    <w:rsid w:val="00FE04BB"/>
    <w:rsid w:val="00FE073C"/>
    <w:rsid w:val="00FE07B8"/>
    <w:rsid w:val="00FE0821"/>
    <w:rsid w:val="00FE087E"/>
    <w:rsid w:val="00FE0A75"/>
    <w:rsid w:val="00FE0AE8"/>
    <w:rsid w:val="00FE0C1A"/>
    <w:rsid w:val="00FE0D0F"/>
    <w:rsid w:val="00FE0FBB"/>
    <w:rsid w:val="00FE1185"/>
    <w:rsid w:val="00FE1235"/>
    <w:rsid w:val="00FE133C"/>
    <w:rsid w:val="00FE1363"/>
    <w:rsid w:val="00FE1387"/>
    <w:rsid w:val="00FE138C"/>
    <w:rsid w:val="00FE142A"/>
    <w:rsid w:val="00FE14D6"/>
    <w:rsid w:val="00FE1596"/>
    <w:rsid w:val="00FE19C7"/>
    <w:rsid w:val="00FE1C25"/>
    <w:rsid w:val="00FE1E17"/>
    <w:rsid w:val="00FE1FAE"/>
    <w:rsid w:val="00FE1FD1"/>
    <w:rsid w:val="00FE21A3"/>
    <w:rsid w:val="00FE221D"/>
    <w:rsid w:val="00FE22E5"/>
    <w:rsid w:val="00FE2489"/>
    <w:rsid w:val="00FE262F"/>
    <w:rsid w:val="00FE268B"/>
    <w:rsid w:val="00FE26D7"/>
    <w:rsid w:val="00FE2832"/>
    <w:rsid w:val="00FE297F"/>
    <w:rsid w:val="00FE2A4E"/>
    <w:rsid w:val="00FE2CB4"/>
    <w:rsid w:val="00FE2D81"/>
    <w:rsid w:val="00FE324B"/>
    <w:rsid w:val="00FE32A6"/>
    <w:rsid w:val="00FE373A"/>
    <w:rsid w:val="00FE3788"/>
    <w:rsid w:val="00FE37D0"/>
    <w:rsid w:val="00FE3D91"/>
    <w:rsid w:val="00FE4048"/>
    <w:rsid w:val="00FE4068"/>
    <w:rsid w:val="00FE4189"/>
    <w:rsid w:val="00FE428A"/>
    <w:rsid w:val="00FE42EF"/>
    <w:rsid w:val="00FE456B"/>
    <w:rsid w:val="00FE469C"/>
    <w:rsid w:val="00FE4779"/>
    <w:rsid w:val="00FE489C"/>
    <w:rsid w:val="00FE48B8"/>
    <w:rsid w:val="00FE4AE6"/>
    <w:rsid w:val="00FE4F18"/>
    <w:rsid w:val="00FE52A6"/>
    <w:rsid w:val="00FE532A"/>
    <w:rsid w:val="00FE5454"/>
    <w:rsid w:val="00FE553C"/>
    <w:rsid w:val="00FE5561"/>
    <w:rsid w:val="00FE57EB"/>
    <w:rsid w:val="00FE5B6E"/>
    <w:rsid w:val="00FE5BBD"/>
    <w:rsid w:val="00FE5CC0"/>
    <w:rsid w:val="00FE5E2B"/>
    <w:rsid w:val="00FE5EC7"/>
    <w:rsid w:val="00FE5F86"/>
    <w:rsid w:val="00FE6298"/>
    <w:rsid w:val="00FE66D8"/>
    <w:rsid w:val="00FE67A8"/>
    <w:rsid w:val="00FE689F"/>
    <w:rsid w:val="00FE6AA6"/>
    <w:rsid w:val="00FE6C6B"/>
    <w:rsid w:val="00FE6C93"/>
    <w:rsid w:val="00FE6D8A"/>
    <w:rsid w:val="00FE6EC0"/>
    <w:rsid w:val="00FE6ED9"/>
    <w:rsid w:val="00FE6F68"/>
    <w:rsid w:val="00FE6FFC"/>
    <w:rsid w:val="00FE72B5"/>
    <w:rsid w:val="00FE75BA"/>
    <w:rsid w:val="00FE75E7"/>
    <w:rsid w:val="00FE7892"/>
    <w:rsid w:val="00FE7914"/>
    <w:rsid w:val="00FE7A24"/>
    <w:rsid w:val="00FE7A6C"/>
    <w:rsid w:val="00FE7E39"/>
    <w:rsid w:val="00FF00E1"/>
    <w:rsid w:val="00FF0169"/>
    <w:rsid w:val="00FF01F0"/>
    <w:rsid w:val="00FF029A"/>
    <w:rsid w:val="00FF0438"/>
    <w:rsid w:val="00FF05B4"/>
    <w:rsid w:val="00FF09F9"/>
    <w:rsid w:val="00FF0A26"/>
    <w:rsid w:val="00FF0E8D"/>
    <w:rsid w:val="00FF1080"/>
    <w:rsid w:val="00FF1119"/>
    <w:rsid w:val="00FF11CC"/>
    <w:rsid w:val="00FF1473"/>
    <w:rsid w:val="00FF1602"/>
    <w:rsid w:val="00FF17C0"/>
    <w:rsid w:val="00FF22D4"/>
    <w:rsid w:val="00FF261C"/>
    <w:rsid w:val="00FF2643"/>
    <w:rsid w:val="00FF28E9"/>
    <w:rsid w:val="00FF2AC6"/>
    <w:rsid w:val="00FF2BD7"/>
    <w:rsid w:val="00FF2DF2"/>
    <w:rsid w:val="00FF2F7A"/>
    <w:rsid w:val="00FF31C6"/>
    <w:rsid w:val="00FF3310"/>
    <w:rsid w:val="00FF383A"/>
    <w:rsid w:val="00FF38C6"/>
    <w:rsid w:val="00FF3A89"/>
    <w:rsid w:val="00FF3ACF"/>
    <w:rsid w:val="00FF3CD9"/>
    <w:rsid w:val="00FF3EF8"/>
    <w:rsid w:val="00FF3F26"/>
    <w:rsid w:val="00FF4127"/>
    <w:rsid w:val="00FF42B3"/>
    <w:rsid w:val="00FF475C"/>
    <w:rsid w:val="00FF47A2"/>
    <w:rsid w:val="00FF47E3"/>
    <w:rsid w:val="00FF4893"/>
    <w:rsid w:val="00FF4B25"/>
    <w:rsid w:val="00FF4C43"/>
    <w:rsid w:val="00FF4CEE"/>
    <w:rsid w:val="00FF4DF4"/>
    <w:rsid w:val="00FF4E48"/>
    <w:rsid w:val="00FF4EF3"/>
    <w:rsid w:val="00FF5253"/>
    <w:rsid w:val="00FF5254"/>
    <w:rsid w:val="00FF55E9"/>
    <w:rsid w:val="00FF567B"/>
    <w:rsid w:val="00FF57D6"/>
    <w:rsid w:val="00FF59FE"/>
    <w:rsid w:val="00FF5C2E"/>
    <w:rsid w:val="00FF60B7"/>
    <w:rsid w:val="00FF60D2"/>
    <w:rsid w:val="00FF6238"/>
    <w:rsid w:val="00FF6282"/>
    <w:rsid w:val="00FF6404"/>
    <w:rsid w:val="00FF64B9"/>
    <w:rsid w:val="00FF64BA"/>
    <w:rsid w:val="00FF655F"/>
    <w:rsid w:val="00FF6C06"/>
    <w:rsid w:val="00FF71F3"/>
    <w:rsid w:val="00FF731F"/>
    <w:rsid w:val="00FF73FD"/>
    <w:rsid w:val="00FF744B"/>
    <w:rsid w:val="00FF7B3F"/>
    <w:rsid w:val="00FF7DC4"/>
    <w:rsid w:val="00FF7DCB"/>
    <w:rsid w:val="00FF7E27"/>
    <w:rsid w:val="02EDB7B1"/>
    <w:rsid w:val="09B0DFD9"/>
    <w:rsid w:val="10CBCE1A"/>
    <w:rsid w:val="146E6787"/>
    <w:rsid w:val="1898B1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02A08C71"/>
  <w15:docId w15:val="{2102A460-EBB7-43EE-B2F3-6C58606F2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Cit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2ED"/>
    <w:pPr>
      <w:keepNext/>
      <w:spacing w:before="120" w:after="120"/>
      <w:jc w:val="both"/>
    </w:pPr>
    <w:rPr>
      <w:rFonts w:ascii="Arial" w:hAnsi="Arial"/>
      <w:sz w:val="22"/>
      <w:szCs w:val="24"/>
      <w:lang w:eastAsia="ko-KR"/>
    </w:rPr>
  </w:style>
  <w:style w:type="paragraph" w:styleId="Ttulo1">
    <w:name w:val="heading 1"/>
    <w:aliases w:val="Anexo1"/>
    <w:next w:val="Corpodetexto"/>
    <w:link w:val="Ttulo1Char"/>
    <w:qFormat/>
    <w:rsid w:val="0041052E"/>
    <w:pPr>
      <w:keepNext/>
      <w:pageBreakBefore/>
      <w:spacing w:before="480" w:after="240" w:line="360" w:lineRule="exact"/>
      <w:outlineLvl w:val="0"/>
    </w:pPr>
    <w:rPr>
      <w:rFonts w:ascii="Trebuchet MS" w:hAnsi="Trebuchet MS"/>
      <w:b/>
      <w:bCs/>
      <w:caps/>
      <w:color w:val="000000"/>
      <w:kern w:val="32"/>
      <w:sz w:val="32"/>
      <w:szCs w:val="32"/>
    </w:rPr>
  </w:style>
  <w:style w:type="paragraph" w:styleId="Ttulo2">
    <w:name w:val="heading 2"/>
    <w:basedOn w:val="Estilo2"/>
    <w:next w:val="Corpodetexto"/>
    <w:link w:val="Ttulo2Char"/>
    <w:qFormat/>
    <w:rsid w:val="004F4CEC"/>
    <w:pPr>
      <w:numPr>
        <w:ilvl w:val="1"/>
        <w:numId w:val="27"/>
      </w:numPr>
      <w:spacing w:before="600" w:after="240" w:line="320" w:lineRule="exact"/>
      <w:outlineLvl w:val="1"/>
    </w:pPr>
    <w:rPr>
      <w:rFonts w:ascii="Trebuchet MS" w:hAnsi="Trebuchet MS"/>
      <w:b/>
      <w:bCs/>
      <w:iCs/>
      <w:kern w:val="28"/>
      <w:sz w:val="26"/>
      <w:szCs w:val="28"/>
    </w:rPr>
  </w:style>
  <w:style w:type="paragraph" w:styleId="Ttulo3">
    <w:name w:val="heading 3"/>
    <w:next w:val="Corpodetexto"/>
    <w:link w:val="Ttulo3Char"/>
    <w:qFormat/>
    <w:rsid w:val="004F4CEC"/>
    <w:pPr>
      <w:keepNext/>
      <w:numPr>
        <w:ilvl w:val="2"/>
        <w:numId w:val="18"/>
      </w:numPr>
      <w:spacing w:before="240" w:after="240" w:line="360" w:lineRule="exact"/>
      <w:outlineLvl w:val="2"/>
    </w:pPr>
    <w:rPr>
      <w:rFonts w:ascii="Trebuchet MS" w:hAnsi="Trebuchet MS"/>
      <w:bCs/>
      <w:color w:val="000000"/>
      <w:kern w:val="28"/>
      <w:sz w:val="22"/>
      <w:szCs w:val="26"/>
    </w:rPr>
  </w:style>
  <w:style w:type="paragraph" w:styleId="Ttulo4">
    <w:name w:val="heading 4"/>
    <w:aliases w:val="heading 4"/>
    <w:next w:val="Corpodetexto"/>
    <w:link w:val="Ttulo4Char"/>
    <w:qFormat/>
    <w:rsid w:val="004F4CEC"/>
    <w:pPr>
      <w:keepNext/>
      <w:numPr>
        <w:ilvl w:val="3"/>
        <w:numId w:val="18"/>
      </w:numPr>
      <w:spacing w:before="600" w:after="240" w:line="320" w:lineRule="exact"/>
      <w:outlineLvl w:val="3"/>
    </w:pPr>
    <w:rPr>
      <w:rFonts w:ascii="Trebuchet MS" w:hAnsi="Trebuchet MS"/>
      <w:bCs/>
      <w:color w:val="000000"/>
      <w:kern w:val="28"/>
      <w:sz w:val="22"/>
      <w:szCs w:val="28"/>
    </w:rPr>
  </w:style>
  <w:style w:type="paragraph" w:styleId="Ttulo5">
    <w:name w:val="heading 5"/>
    <w:aliases w:val="Subitem a)"/>
    <w:next w:val="Corpodetexto"/>
    <w:link w:val="Ttulo5Char"/>
    <w:qFormat/>
    <w:rsid w:val="004F4CEC"/>
    <w:pPr>
      <w:numPr>
        <w:ilvl w:val="4"/>
        <w:numId w:val="18"/>
      </w:numPr>
      <w:spacing w:before="240" w:after="60" w:line="320" w:lineRule="exact"/>
      <w:outlineLvl w:val="4"/>
    </w:pPr>
    <w:rPr>
      <w:rFonts w:ascii="Trebuchet MS" w:hAnsi="Trebuchet MS"/>
      <w:bCs/>
      <w:i/>
      <w:iCs/>
      <w:color w:val="000000"/>
      <w:kern w:val="28"/>
      <w:sz w:val="22"/>
      <w:szCs w:val="26"/>
    </w:rPr>
  </w:style>
  <w:style w:type="paragraph" w:styleId="Ttulo6">
    <w:name w:val="heading 6"/>
    <w:basedOn w:val="Normal"/>
    <w:next w:val="Normal"/>
    <w:link w:val="Ttulo6Char"/>
    <w:qFormat/>
    <w:rsid w:val="004F4CEC"/>
    <w:pPr>
      <w:numPr>
        <w:ilvl w:val="5"/>
        <w:numId w:val="18"/>
      </w:numPr>
      <w:spacing w:before="240" w:after="60"/>
      <w:outlineLvl w:val="5"/>
    </w:pPr>
    <w:rPr>
      <w:b/>
      <w:bCs/>
      <w:szCs w:val="22"/>
    </w:rPr>
  </w:style>
  <w:style w:type="paragraph" w:styleId="Ttulo7">
    <w:name w:val="heading 7"/>
    <w:basedOn w:val="Normal"/>
    <w:next w:val="Normal"/>
    <w:link w:val="Ttulo7Char"/>
    <w:qFormat/>
    <w:rsid w:val="004F4CEC"/>
    <w:pPr>
      <w:numPr>
        <w:ilvl w:val="6"/>
        <w:numId w:val="18"/>
      </w:numPr>
      <w:spacing w:before="240" w:after="60"/>
      <w:outlineLvl w:val="6"/>
    </w:pPr>
  </w:style>
  <w:style w:type="paragraph" w:styleId="Ttulo8">
    <w:name w:val="heading 8"/>
    <w:basedOn w:val="Normal"/>
    <w:next w:val="Normal"/>
    <w:link w:val="Ttulo8Char"/>
    <w:qFormat/>
    <w:rsid w:val="004F4CEC"/>
    <w:pPr>
      <w:numPr>
        <w:ilvl w:val="7"/>
        <w:numId w:val="18"/>
      </w:numPr>
      <w:spacing w:before="240" w:after="60"/>
      <w:outlineLvl w:val="7"/>
    </w:pPr>
    <w:rPr>
      <w:i/>
      <w:iCs/>
    </w:rPr>
  </w:style>
  <w:style w:type="paragraph" w:styleId="Ttulo9">
    <w:name w:val="heading 9"/>
    <w:basedOn w:val="Normal"/>
    <w:next w:val="Normal"/>
    <w:link w:val="Ttulo9Char"/>
    <w:qFormat/>
    <w:rsid w:val="004F4CEC"/>
    <w:pPr>
      <w:numPr>
        <w:ilvl w:val="8"/>
        <w:numId w:val="18"/>
      </w:numPr>
      <w:spacing w:before="240" w:after="60"/>
      <w:outlineLvl w:val="8"/>
    </w:pPr>
    <w:rPr>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styleId="111111">
    <w:name w:val="Outline List 2"/>
    <w:basedOn w:val="Semlista"/>
    <w:semiHidden/>
    <w:rsid w:val="00AD2DFA"/>
    <w:pPr>
      <w:numPr>
        <w:numId w:val="10"/>
      </w:numPr>
    </w:pPr>
  </w:style>
  <w:style w:type="numbering" w:styleId="1ai">
    <w:name w:val="Outline List 1"/>
    <w:basedOn w:val="Semlista"/>
    <w:semiHidden/>
    <w:rsid w:val="00AD2DFA"/>
    <w:pPr>
      <w:numPr>
        <w:numId w:val="11"/>
      </w:numPr>
    </w:pPr>
  </w:style>
  <w:style w:type="character" w:styleId="AcrnimoHTML">
    <w:name w:val="HTML Acronym"/>
    <w:basedOn w:val="Fontepargpadro"/>
    <w:semiHidden/>
    <w:rsid w:val="00AD2DFA"/>
  </w:style>
  <w:style w:type="numbering" w:styleId="Artigoseo">
    <w:name w:val="Outline List 3"/>
    <w:basedOn w:val="Semlista"/>
    <w:semiHidden/>
    <w:rsid w:val="00AD2DFA"/>
    <w:pPr>
      <w:numPr>
        <w:numId w:val="12"/>
      </w:numPr>
    </w:pPr>
  </w:style>
  <w:style w:type="paragraph" w:styleId="Assinatura">
    <w:name w:val="Signature"/>
    <w:basedOn w:val="Normal"/>
    <w:link w:val="AssinaturaChar"/>
    <w:semiHidden/>
    <w:rsid w:val="00AD2DFA"/>
    <w:pPr>
      <w:ind w:left="4252"/>
    </w:pPr>
  </w:style>
  <w:style w:type="paragraph" w:styleId="AssinaturadeEmail">
    <w:name w:val="E-mail Signature"/>
    <w:basedOn w:val="Normal"/>
    <w:link w:val="AssinaturadeEmailChar"/>
    <w:semiHidden/>
    <w:rsid w:val="00AD2DFA"/>
  </w:style>
  <w:style w:type="paragraph" w:styleId="Cabealhodamensagem">
    <w:name w:val="Message Header"/>
    <w:basedOn w:val="Normal"/>
    <w:link w:val="CabealhodamensagemChar"/>
    <w:semiHidden/>
    <w:rsid w:val="00AD2DFA"/>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CitaoHTML">
    <w:name w:val="HTML Cite"/>
    <w:uiPriority w:val="99"/>
    <w:semiHidden/>
    <w:rsid w:val="00AD2DFA"/>
    <w:rPr>
      <w:i/>
      <w:iCs/>
    </w:rPr>
  </w:style>
  <w:style w:type="character" w:styleId="CdigoHTML">
    <w:name w:val="HTML Code"/>
    <w:semiHidden/>
    <w:rsid w:val="00AD2DFA"/>
    <w:rPr>
      <w:rFonts w:ascii="Courier New" w:hAnsi="Courier New" w:cs="Courier New"/>
      <w:sz w:val="20"/>
      <w:szCs w:val="20"/>
    </w:rPr>
  </w:style>
  <w:style w:type="paragraph" w:styleId="Corpodetexto2">
    <w:name w:val="Body Text 2"/>
    <w:basedOn w:val="Normal"/>
    <w:link w:val="Corpodetexto2Char"/>
    <w:semiHidden/>
    <w:rsid w:val="00AD2DFA"/>
    <w:pPr>
      <w:spacing w:line="480" w:lineRule="auto"/>
    </w:pPr>
  </w:style>
  <w:style w:type="paragraph" w:styleId="Corpodetexto3">
    <w:name w:val="Body Text 3"/>
    <w:basedOn w:val="Normal"/>
    <w:link w:val="Corpodetexto3Char"/>
    <w:rsid w:val="00AD2DFA"/>
    <w:rPr>
      <w:sz w:val="16"/>
      <w:szCs w:val="16"/>
    </w:rPr>
  </w:style>
  <w:style w:type="paragraph" w:styleId="Data">
    <w:name w:val="Date"/>
    <w:basedOn w:val="Normal"/>
    <w:next w:val="Normal"/>
    <w:link w:val="DataChar"/>
    <w:semiHidden/>
    <w:rsid w:val="00AD2DFA"/>
  </w:style>
  <w:style w:type="character" w:styleId="DefinioHTML">
    <w:name w:val="HTML Definition"/>
    <w:semiHidden/>
    <w:rsid w:val="00AD2DFA"/>
    <w:rPr>
      <w:i/>
      <w:iCs/>
    </w:rPr>
  </w:style>
  <w:style w:type="paragraph" w:styleId="Destinatrio">
    <w:name w:val="envelope address"/>
    <w:basedOn w:val="Normal"/>
    <w:semiHidden/>
    <w:rsid w:val="00AD2DFA"/>
    <w:pPr>
      <w:framePr w:w="7938" w:h="1984" w:hRule="exact" w:hSpace="141" w:wrap="auto" w:hAnchor="page" w:xAlign="center" w:yAlign="bottom"/>
      <w:ind w:left="2835"/>
    </w:pPr>
    <w:rPr>
      <w:rFonts w:cs="Arial"/>
    </w:rPr>
  </w:style>
  <w:style w:type="paragraph" w:styleId="Encerramento">
    <w:name w:val="Closing"/>
    <w:basedOn w:val="Normal"/>
    <w:link w:val="EncerramentoChar"/>
    <w:semiHidden/>
    <w:rsid w:val="00AD2DFA"/>
    <w:pPr>
      <w:ind w:left="4252"/>
    </w:pPr>
  </w:style>
  <w:style w:type="paragraph" w:styleId="EndereoHTML">
    <w:name w:val="HTML Address"/>
    <w:basedOn w:val="Normal"/>
    <w:link w:val="EndereoHTMLChar"/>
    <w:semiHidden/>
    <w:rsid w:val="00AD2DFA"/>
    <w:rPr>
      <w:i/>
      <w:iCs/>
    </w:rPr>
  </w:style>
  <w:style w:type="character" w:styleId="nfase">
    <w:name w:val="Emphasis"/>
    <w:uiPriority w:val="20"/>
    <w:qFormat/>
    <w:rsid w:val="00AD2DFA"/>
    <w:rPr>
      <w:i/>
      <w:iCs/>
    </w:rPr>
  </w:style>
  <w:style w:type="character" w:styleId="ExemploHTML">
    <w:name w:val="HTML Sample"/>
    <w:semiHidden/>
    <w:rsid w:val="00AD2DFA"/>
    <w:rPr>
      <w:rFonts w:ascii="Courier New" w:hAnsi="Courier New" w:cs="Courier New"/>
    </w:rPr>
  </w:style>
  <w:style w:type="character" w:styleId="Forte">
    <w:name w:val="Strong"/>
    <w:uiPriority w:val="22"/>
    <w:qFormat/>
    <w:rsid w:val="00AD2DFA"/>
    <w:rPr>
      <w:b/>
      <w:bCs/>
    </w:rPr>
  </w:style>
  <w:style w:type="character" w:styleId="HiperlinkVisitado">
    <w:name w:val="FollowedHyperlink"/>
    <w:semiHidden/>
    <w:rsid w:val="00AD2DFA"/>
    <w:rPr>
      <w:color w:val="800080"/>
      <w:u w:val="single"/>
    </w:rPr>
  </w:style>
  <w:style w:type="character" w:styleId="Hyperlink">
    <w:name w:val="Hyperlink"/>
    <w:uiPriority w:val="99"/>
    <w:rsid w:val="00AD2DFA"/>
    <w:rPr>
      <w:color w:val="0000FF"/>
      <w:u w:val="single"/>
    </w:rPr>
  </w:style>
  <w:style w:type="paragraph" w:styleId="Legenda">
    <w:name w:val="caption"/>
    <w:aliases w:val="Gráfico,Caption Char Char,Título de Gráfico,Título de Gráfico Char Char, Char Char Char,Char Char Char + Tahoma,8 pt,Centralizado,Depois de:  3 pt + Tahoma,...., Char,.... Char,Char Char Char,.... Char Char,Char"/>
    <w:next w:val="Corpodetexto"/>
    <w:link w:val="LegendaChar1"/>
    <w:uiPriority w:val="35"/>
    <w:qFormat/>
    <w:rsid w:val="009A7829"/>
    <w:pPr>
      <w:keepNext/>
      <w:spacing w:before="120" w:line="320" w:lineRule="atLeast"/>
      <w:jc w:val="center"/>
    </w:pPr>
    <w:rPr>
      <w:rFonts w:ascii="Trebuchet MS" w:hAnsi="Trebuchet MS"/>
      <w:b/>
      <w:bCs/>
      <w:color w:val="000000"/>
      <w:kern w:val="28"/>
    </w:rPr>
  </w:style>
  <w:style w:type="paragraph" w:styleId="Lista">
    <w:name w:val="List"/>
    <w:basedOn w:val="Normal"/>
    <w:semiHidden/>
    <w:rsid w:val="00AD2DFA"/>
    <w:pPr>
      <w:ind w:left="283" w:hanging="283"/>
    </w:pPr>
  </w:style>
  <w:style w:type="paragraph" w:styleId="Lista2">
    <w:name w:val="List 2"/>
    <w:basedOn w:val="Normal"/>
    <w:semiHidden/>
    <w:rsid w:val="00AD2DFA"/>
    <w:pPr>
      <w:ind w:left="566" w:hanging="283"/>
    </w:pPr>
  </w:style>
  <w:style w:type="paragraph" w:styleId="Lista3">
    <w:name w:val="List 3"/>
    <w:basedOn w:val="Normal"/>
    <w:semiHidden/>
    <w:rsid w:val="00AD2DFA"/>
    <w:pPr>
      <w:ind w:left="849" w:hanging="283"/>
    </w:pPr>
  </w:style>
  <w:style w:type="paragraph" w:styleId="Lista4">
    <w:name w:val="List 4"/>
    <w:basedOn w:val="Normal"/>
    <w:semiHidden/>
    <w:rsid w:val="00AD2DFA"/>
    <w:pPr>
      <w:ind w:left="1132" w:hanging="283"/>
    </w:pPr>
  </w:style>
  <w:style w:type="paragraph" w:styleId="Lista5">
    <w:name w:val="List 5"/>
    <w:basedOn w:val="Normal"/>
    <w:semiHidden/>
    <w:rsid w:val="00AD2DFA"/>
    <w:pPr>
      <w:ind w:left="1415" w:hanging="283"/>
    </w:pPr>
  </w:style>
  <w:style w:type="paragraph" w:styleId="Listadecontinuao">
    <w:name w:val="List Continue"/>
    <w:basedOn w:val="Normal"/>
    <w:semiHidden/>
    <w:rsid w:val="00AD2DFA"/>
    <w:pPr>
      <w:ind w:left="283"/>
    </w:pPr>
  </w:style>
  <w:style w:type="paragraph" w:styleId="Listadecontinuao2">
    <w:name w:val="List Continue 2"/>
    <w:basedOn w:val="Normal"/>
    <w:semiHidden/>
    <w:rsid w:val="00AD2DFA"/>
    <w:pPr>
      <w:ind w:left="566"/>
    </w:pPr>
  </w:style>
  <w:style w:type="paragraph" w:styleId="Listadecontinuao3">
    <w:name w:val="List Continue 3"/>
    <w:basedOn w:val="Normal"/>
    <w:semiHidden/>
    <w:rsid w:val="00AD2DFA"/>
    <w:pPr>
      <w:ind w:left="849"/>
    </w:pPr>
  </w:style>
  <w:style w:type="paragraph" w:styleId="Listadecontinuao4">
    <w:name w:val="List Continue 4"/>
    <w:basedOn w:val="Normal"/>
    <w:semiHidden/>
    <w:rsid w:val="00AD2DFA"/>
    <w:pPr>
      <w:ind w:left="1132"/>
    </w:pPr>
  </w:style>
  <w:style w:type="paragraph" w:styleId="Listadecontinuao5">
    <w:name w:val="List Continue 5"/>
    <w:basedOn w:val="Normal"/>
    <w:semiHidden/>
    <w:rsid w:val="00AD2DFA"/>
    <w:pPr>
      <w:ind w:left="1415"/>
    </w:pPr>
  </w:style>
  <w:style w:type="character" w:styleId="MquinadeescreverHTML">
    <w:name w:val="HTML Typewriter"/>
    <w:semiHidden/>
    <w:rsid w:val="00AD2DFA"/>
    <w:rPr>
      <w:rFonts w:ascii="Courier New" w:hAnsi="Courier New" w:cs="Courier New"/>
      <w:sz w:val="20"/>
      <w:szCs w:val="20"/>
    </w:rPr>
  </w:style>
  <w:style w:type="paragraph" w:styleId="NormalWeb">
    <w:name w:val="Normal (Web)"/>
    <w:basedOn w:val="Normal"/>
    <w:link w:val="NormalWebChar"/>
    <w:uiPriority w:val="99"/>
    <w:rsid w:val="00AD2DFA"/>
  </w:style>
  <w:style w:type="character" w:styleId="Nmerodelinha">
    <w:name w:val="line number"/>
    <w:basedOn w:val="Fontepargpadro"/>
    <w:semiHidden/>
    <w:rsid w:val="00AD2DFA"/>
  </w:style>
  <w:style w:type="character" w:styleId="Nmerodepgina">
    <w:name w:val="page number"/>
    <w:rsid w:val="00813951"/>
    <w:rPr>
      <w:rFonts w:ascii="Tahoma" w:hAnsi="Tahoma"/>
      <w:b/>
      <w:color w:val="FFFFFF"/>
      <w:sz w:val="18"/>
      <w:u w:val="none" w:color="FFFFFF"/>
      <w:bdr w:val="none" w:sz="0" w:space="0" w:color="auto"/>
    </w:rPr>
  </w:style>
  <w:style w:type="paragraph" w:styleId="Pr-formataoHTML">
    <w:name w:val="HTML Preformatted"/>
    <w:basedOn w:val="Normal"/>
    <w:link w:val="Pr-formataoHTMLChar"/>
    <w:uiPriority w:val="99"/>
    <w:semiHidden/>
    <w:rsid w:val="00AD2DFA"/>
    <w:rPr>
      <w:rFonts w:ascii="Courier New" w:hAnsi="Courier New"/>
      <w:sz w:val="20"/>
      <w:szCs w:val="20"/>
    </w:rPr>
  </w:style>
  <w:style w:type="paragraph" w:styleId="Corpodetexto">
    <w:name w:val="Body Text"/>
    <w:link w:val="CorpodetextoChar"/>
    <w:rsid w:val="009A7829"/>
    <w:pPr>
      <w:spacing w:before="120" w:line="320" w:lineRule="atLeast"/>
      <w:jc w:val="both"/>
    </w:pPr>
    <w:rPr>
      <w:rFonts w:ascii="Trebuchet MS" w:hAnsi="Trebuchet MS"/>
      <w:color w:val="000000"/>
      <w:kern w:val="28"/>
      <w:sz w:val="22"/>
    </w:rPr>
  </w:style>
  <w:style w:type="paragraph" w:styleId="Primeirorecuodecorpodetexto">
    <w:name w:val="Body Text First Indent"/>
    <w:basedOn w:val="Corpodetexto"/>
    <w:link w:val="PrimeirorecuodecorpodetextoChar"/>
    <w:semiHidden/>
    <w:rsid w:val="00AD2DFA"/>
    <w:pPr>
      <w:ind w:firstLine="210"/>
    </w:pPr>
  </w:style>
  <w:style w:type="paragraph" w:styleId="Recuodecorpodetexto">
    <w:name w:val="Body Text Indent"/>
    <w:link w:val="RecuodecorpodetextoChar"/>
    <w:rsid w:val="00EF2B50"/>
    <w:pPr>
      <w:spacing w:before="120" w:after="120" w:line="360" w:lineRule="exact"/>
      <w:ind w:left="1134"/>
      <w:contextualSpacing/>
      <w:jc w:val="both"/>
    </w:pPr>
    <w:rPr>
      <w:rFonts w:ascii="Trebuchet MS" w:hAnsi="Trebuchet MS"/>
      <w:color w:val="000000"/>
      <w:kern w:val="28"/>
      <w:sz w:val="22"/>
    </w:rPr>
  </w:style>
  <w:style w:type="paragraph" w:styleId="Primeirorecuodecorpodetexto2">
    <w:name w:val="Body Text First Indent 2"/>
    <w:basedOn w:val="Recuodecorpodetexto"/>
    <w:link w:val="Primeirorecuodecorpodetexto2Char"/>
    <w:semiHidden/>
    <w:rsid w:val="00AD2DFA"/>
    <w:pPr>
      <w:ind w:firstLine="210"/>
    </w:pPr>
  </w:style>
  <w:style w:type="paragraph" w:styleId="Recuonormal">
    <w:name w:val="Normal Indent"/>
    <w:basedOn w:val="Normal"/>
    <w:semiHidden/>
    <w:rsid w:val="00AD2DFA"/>
    <w:pPr>
      <w:ind w:left="708"/>
    </w:pPr>
  </w:style>
  <w:style w:type="character" w:styleId="Refdenotaderodap">
    <w:name w:val="footnote reference"/>
    <w:aliases w:val="(Ref. de nota al pie),Referência de rodapé"/>
    <w:uiPriority w:val="99"/>
    <w:rsid w:val="000702CC"/>
    <w:rPr>
      <w:rFonts w:ascii="Tahoma" w:hAnsi="Tahoma"/>
      <w:sz w:val="18"/>
      <w:vertAlign w:val="superscript"/>
    </w:rPr>
  </w:style>
  <w:style w:type="paragraph" w:styleId="Remetente">
    <w:name w:val="envelope return"/>
    <w:basedOn w:val="Normal"/>
    <w:semiHidden/>
    <w:rsid w:val="00AD2DFA"/>
    <w:rPr>
      <w:rFonts w:cs="Arial"/>
      <w:sz w:val="20"/>
      <w:szCs w:val="20"/>
    </w:rPr>
  </w:style>
  <w:style w:type="paragraph" w:styleId="Saudao">
    <w:name w:val="Salutation"/>
    <w:basedOn w:val="Normal"/>
    <w:next w:val="Normal"/>
    <w:link w:val="SaudaoChar"/>
    <w:semiHidden/>
    <w:rsid w:val="00AD2DFA"/>
  </w:style>
  <w:style w:type="table" w:styleId="Tabelaclssica1">
    <w:name w:val="Table Classic 1"/>
    <w:basedOn w:val="Tabelanormal"/>
    <w:semiHidden/>
    <w:rsid w:val="00AD2D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semiHidden/>
    <w:rsid w:val="00AD2D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clssica3">
    <w:name w:val="Table Classic 3"/>
    <w:basedOn w:val="Tabelanormal"/>
    <w:semiHidden/>
    <w:rsid w:val="00AD2D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clssica4">
    <w:name w:val="Table Classic 4"/>
    <w:basedOn w:val="Tabelanormal"/>
    <w:semiHidden/>
    <w:rsid w:val="00AD2D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colorida1">
    <w:name w:val="Table Colorful 1"/>
    <w:basedOn w:val="Tabelanormal"/>
    <w:semiHidden/>
    <w:rsid w:val="00AD2D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colorida2">
    <w:name w:val="Table Colorful 2"/>
    <w:basedOn w:val="Tabelanormal"/>
    <w:semiHidden/>
    <w:rsid w:val="00AD2D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colorida3">
    <w:name w:val="Table Colorful 3"/>
    <w:basedOn w:val="Tabelanormal"/>
    <w:semiHidden/>
    <w:rsid w:val="00AD2D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comefeitos3D1">
    <w:name w:val="Table 3D effects 1"/>
    <w:basedOn w:val="Tabelanormal"/>
    <w:semiHidden/>
    <w:rsid w:val="00AD2D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semiHidden/>
    <w:rsid w:val="00AD2D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3">
    <w:name w:val="Table 3D effects 3"/>
    <w:basedOn w:val="Tabelanormal"/>
    <w:semiHidden/>
    <w:rsid w:val="00AD2D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grade">
    <w:name w:val="Table Grid"/>
    <w:basedOn w:val="Tabelanormal"/>
    <w:uiPriority w:val="39"/>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1">
    <w:name w:val="Table Grid 1"/>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comgrade2">
    <w:name w:val="Table Grid 2"/>
    <w:basedOn w:val="Tabelanormal"/>
    <w:semiHidden/>
    <w:rsid w:val="00AD2D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3">
    <w:name w:val="Table Grid 3"/>
    <w:basedOn w:val="Tabelanormal"/>
    <w:semiHidden/>
    <w:rsid w:val="00AD2D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4">
    <w:name w:val="Table Grid 4"/>
    <w:basedOn w:val="Tabelanormal"/>
    <w:semiHidden/>
    <w:rsid w:val="00AD2D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comgrade5">
    <w:name w:val="Table Grid 5"/>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6">
    <w:name w:val="Table Grid 6"/>
    <w:basedOn w:val="Tabelanormal"/>
    <w:semiHidden/>
    <w:rsid w:val="00AD2D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7">
    <w:name w:val="Table Grid 7"/>
    <w:basedOn w:val="Tabelanormal"/>
    <w:semiHidden/>
    <w:rsid w:val="00AD2D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8">
    <w:name w:val="Table Grid 8"/>
    <w:basedOn w:val="Tabelanormal"/>
    <w:semiHidden/>
    <w:rsid w:val="00AD2D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comtema">
    <w:name w:val="Table Theme"/>
    <w:basedOn w:val="Tabelanormal"/>
    <w:semiHidden/>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ntempornea">
    <w:name w:val="Table Contemporary"/>
    <w:basedOn w:val="Tabelanormal"/>
    <w:semiHidden/>
    <w:rsid w:val="00AD2D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daWeb1">
    <w:name w:val="Table Web 1"/>
    <w:basedOn w:val="Tabelanormal"/>
    <w:semiHidden/>
    <w:rsid w:val="00AD2D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2">
    <w:name w:val="Table Web 2"/>
    <w:basedOn w:val="Tabelanormal"/>
    <w:semiHidden/>
    <w:rsid w:val="00AD2D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3">
    <w:name w:val="Table Web 3"/>
    <w:basedOn w:val="Tabelanormal"/>
    <w:semiHidden/>
    <w:rsid w:val="00AD2D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e">
    <w:name w:val="Table Elegant"/>
    <w:basedOn w:val="Tabelanormal"/>
    <w:semiHidden/>
    <w:rsid w:val="00AD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emcolunas1">
    <w:name w:val="Table Columns 1"/>
    <w:basedOn w:val="Tabelanormal"/>
    <w:semiHidden/>
    <w:rsid w:val="00AD2D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2">
    <w:name w:val="Table Columns 2"/>
    <w:basedOn w:val="Tabelanormal"/>
    <w:semiHidden/>
    <w:rsid w:val="00AD2D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3">
    <w:name w:val="Table Columns 3"/>
    <w:basedOn w:val="Tabelanormal"/>
    <w:semiHidden/>
    <w:rsid w:val="00AD2D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emcolunas4">
    <w:name w:val="Table Columns 4"/>
    <w:basedOn w:val="Tabelanormal"/>
    <w:semiHidden/>
    <w:rsid w:val="00AD2D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emcolunas5">
    <w:name w:val="Table Columns 5"/>
    <w:basedOn w:val="Tabelanormal"/>
    <w:semiHidden/>
    <w:rsid w:val="00AD2D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emlista1">
    <w:name w:val="Table List 1"/>
    <w:basedOn w:val="Tabelanormal"/>
    <w:semiHidden/>
    <w:rsid w:val="00AD2D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2">
    <w:name w:val="Table List 2"/>
    <w:basedOn w:val="Tabelanormal"/>
    <w:semiHidden/>
    <w:rsid w:val="00AD2D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3">
    <w:name w:val="Table List 3"/>
    <w:basedOn w:val="Tabelanormal"/>
    <w:semiHidden/>
    <w:rsid w:val="00AD2D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emlista4">
    <w:name w:val="Table List 4"/>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emlista5">
    <w:name w:val="Table List 5"/>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emlista6">
    <w:name w:val="Table List 6"/>
    <w:basedOn w:val="Tabelanormal"/>
    <w:semiHidden/>
    <w:rsid w:val="00AD2D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emlista7">
    <w:name w:val="Table List 7"/>
    <w:basedOn w:val="Tabelanormal"/>
    <w:semiHidden/>
    <w:rsid w:val="00AD2D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mlista8">
    <w:name w:val="Table List 8"/>
    <w:basedOn w:val="Tabelanormal"/>
    <w:semiHidden/>
    <w:rsid w:val="00AD2D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issional">
    <w:name w:val="Table Professional"/>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mples-1">
    <w:name w:val="Table Simple 1"/>
    <w:basedOn w:val="Tabelanormal"/>
    <w:semiHidden/>
    <w:rsid w:val="00AD2D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Simples-2">
    <w:name w:val="Table Simple 2"/>
    <w:basedOn w:val="Tabelanormal"/>
    <w:semiHidden/>
    <w:rsid w:val="00AD2D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Simples-3">
    <w:name w:val="Table Simple 3"/>
    <w:basedOn w:val="Tabelanormal"/>
    <w:semiHidden/>
    <w:rsid w:val="00AD2D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sutil1">
    <w:name w:val="Table Subtle 1"/>
    <w:basedOn w:val="Tabelanormal"/>
    <w:semiHidden/>
    <w:rsid w:val="00AD2D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util2">
    <w:name w:val="Table Subtle 2"/>
    <w:basedOn w:val="Tabelanormal"/>
    <w:semiHidden/>
    <w:rsid w:val="00AD2D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TecladoHTML">
    <w:name w:val="HTML Keyboard"/>
    <w:semiHidden/>
    <w:rsid w:val="00AD2DFA"/>
    <w:rPr>
      <w:rFonts w:ascii="Courier New" w:hAnsi="Courier New" w:cs="Courier New"/>
      <w:sz w:val="20"/>
      <w:szCs w:val="20"/>
    </w:rPr>
  </w:style>
  <w:style w:type="paragraph" w:styleId="Textoembloco">
    <w:name w:val="Block Text"/>
    <w:basedOn w:val="Normal"/>
    <w:semiHidden/>
    <w:rsid w:val="00AD2DFA"/>
    <w:pPr>
      <w:ind w:left="1440" w:right="1440"/>
    </w:pPr>
  </w:style>
  <w:style w:type="paragraph" w:styleId="TextosemFormatao">
    <w:name w:val="Plain Text"/>
    <w:basedOn w:val="Normal"/>
    <w:link w:val="TextosemFormataoChar"/>
    <w:uiPriority w:val="99"/>
    <w:semiHidden/>
    <w:rsid w:val="00AD2DFA"/>
    <w:rPr>
      <w:rFonts w:ascii="Courier New" w:hAnsi="Courier New"/>
      <w:sz w:val="20"/>
      <w:szCs w:val="20"/>
    </w:rPr>
  </w:style>
  <w:style w:type="paragraph" w:styleId="Ttulodanota">
    <w:name w:val="Note Heading"/>
    <w:basedOn w:val="Normal"/>
    <w:next w:val="Normal"/>
    <w:link w:val="TtulodanotaChar"/>
    <w:semiHidden/>
    <w:rsid w:val="00AD2DFA"/>
  </w:style>
  <w:style w:type="character" w:styleId="VarivelHTML">
    <w:name w:val="HTML Variable"/>
    <w:semiHidden/>
    <w:rsid w:val="00AD2DFA"/>
    <w:rPr>
      <w:i/>
      <w:iCs/>
    </w:rPr>
  </w:style>
  <w:style w:type="paragraph" w:customStyle="1" w:styleId="Ttuloserie">
    <w:name w:val="Título serie"/>
    <w:semiHidden/>
    <w:rsid w:val="00DB039F"/>
    <w:pPr>
      <w:spacing w:line="240" w:lineRule="atLeast"/>
      <w:jc w:val="right"/>
    </w:pPr>
    <w:rPr>
      <w:rFonts w:ascii="Trebuchet MS" w:hAnsi="Trebuchet MS"/>
      <w:b/>
      <w:color w:val="000080"/>
      <w:sz w:val="28"/>
      <w:szCs w:val="56"/>
    </w:rPr>
  </w:style>
  <w:style w:type="paragraph" w:customStyle="1" w:styleId="MME">
    <w:name w:val="MME"/>
    <w:semiHidden/>
    <w:rsid w:val="00F762D5"/>
    <w:pPr>
      <w:jc w:val="right"/>
    </w:pPr>
    <w:rPr>
      <w:rFonts w:ascii="Tahoma" w:hAnsi="Tahoma"/>
      <w:b/>
      <w:sz w:val="18"/>
      <w:szCs w:val="24"/>
    </w:rPr>
  </w:style>
  <w:style w:type="paragraph" w:customStyle="1" w:styleId="SubttulodeCapa">
    <w:name w:val="Subtítulo de Capa"/>
    <w:link w:val="SubttulodeCapaChar"/>
    <w:semiHidden/>
    <w:rsid w:val="00F71D40"/>
    <w:pPr>
      <w:spacing w:before="600" w:line="440" w:lineRule="exact"/>
      <w:jc w:val="right"/>
    </w:pPr>
    <w:rPr>
      <w:rFonts w:ascii="Tahoma" w:hAnsi="Tahoma"/>
      <w:b/>
      <w:caps/>
      <w:color w:val="000080"/>
      <w:sz w:val="32"/>
      <w:szCs w:val="32"/>
    </w:rPr>
  </w:style>
  <w:style w:type="character" w:customStyle="1" w:styleId="SubttulodeCapaChar">
    <w:name w:val="Subtítulo de Capa Char"/>
    <w:link w:val="SubttulodeCapa"/>
    <w:semiHidden/>
    <w:rsid w:val="00F71D40"/>
    <w:rPr>
      <w:rFonts w:ascii="Tahoma" w:hAnsi="Tahoma"/>
      <w:b/>
      <w:caps/>
      <w:color w:val="000080"/>
      <w:sz w:val="32"/>
      <w:szCs w:val="32"/>
      <w:lang w:val="pt-BR" w:eastAsia="pt-BR" w:bidi="ar-SA"/>
    </w:rPr>
  </w:style>
  <w:style w:type="paragraph" w:styleId="Cabealho">
    <w:name w:val="header"/>
    <w:basedOn w:val="Normal"/>
    <w:link w:val="CabealhoChar"/>
    <w:rsid w:val="00FA1CCA"/>
    <w:pPr>
      <w:tabs>
        <w:tab w:val="center" w:pos="4252"/>
        <w:tab w:val="right" w:pos="8504"/>
      </w:tabs>
    </w:pPr>
    <w:rPr>
      <w:rFonts w:ascii="Tahoma" w:hAnsi="Tahoma"/>
      <w:b/>
      <w:color w:val="FFFFFF"/>
      <w:sz w:val="18"/>
    </w:rPr>
  </w:style>
  <w:style w:type="paragraph" w:customStyle="1" w:styleId="SubttulodeCapa2">
    <w:name w:val="Subtítulo de Capa 2"/>
    <w:semiHidden/>
    <w:rsid w:val="00F71D40"/>
    <w:pPr>
      <w:spacing w:before="480" w:line="360" w:lineRule="atLeast"/>
      <w:jc w:val="right"/>
    </w:pPr>
    <w:rPr>
      <w:rFonts w:ascii="Tahoma" w:hAnsi="Tahoma"/>
      <w:i/>
      <w:color w:val="000080"/>
      <w:sz w:val="28"/>
      <w:szCs w:val="32"/>
    </w:rPr>
  </w:style>
  <w:style w:type="paragraph" w:styleId="Rodap">
    <w:name w:val="footer"/>
    <w:link w:val="RodapChar"/>
    <w:uiPriority w:val="99"/>
    <w:rsid w:val="00D316EC"/>
    <w:pPr>
      <w:pBdr>
        <w:top w:val="single" w:sz="4" w:space="1" w:color="00CCFF"/>
      </w:pBdr>
      <w:spacing w:line="240" w:lineRule="exact"/>
    </w:pPr>
    <w:rPr>
      <w:rFonts w:ascii="Tahoma" w:hAnsi="Tahoma"/>
      <w:b/>
      <w:color w:val="999999"/>
      <w:kern w:val="28"/>
      <w:sz w:val="16"/>
    </w:rPr>
  </w:style>
  <w:style w:type="paragraph" w:customStyle="1" w:styleId="Capa1">
    <w:name w:val="Capa 1"/>
    <w:semiHidden/>
    <w:rsid w:val="00406C71"/>
    <w:pPr>
      <w:spacing w:after="240"/>
    </w:pPr>
    <w:rPr>
      <w:rFonts w:ascii="Tahoma" w:hAnsi="Tahoma" w:cs="Tahoma"/>
      <w:caps/>
      <w:sz w:val="16"/>
      <w:szCs w:val="22"/>
    </w:rPr>
  </w:style>
  <w:style w:type="paragraph" w:customStyle="1" w:styleId="Figura">
    <w:name w:val="Figura"/>
    <w:next w:val="Corpodetexto"/>
    <w:link w:val="FiguraChar"/>
    <w:rsid w:val="009A7829"/>
    <w:pPr>
      <w:spacing w:before="120" w:line="320" w:lineRule="atLeast"/>
      <w:jc w:val="center"/>
    </w:pPr>
    <w:rPr>
      <w:rFonts w:ascii="Tahoma" w:hAnsi="Tahoma"/>
      <w:color w:val="000000"/>
      <w:kern w:val="28"/>
    </w:rPr>
  </w:style>
  <w:style w:type="paragraph" w:customStyle="1" w:styleId="Capa2">
    <w:name w:val="Capa 2"/>
    <w:link w:val="Capa2Char"/>
    <w:rsid w:val="00B125D4"/>
    <w:pPr>
      <w:spacing w:before="120"/>
    </w:pPr>
    <w:rPr>
      <w:rFonts w:ascii="Tahoma" w:hAnsi="Tahoma" w:cs="Tahoma"/>
      <w:b/>
      <w:sz w:val="16"/>
    </w:rPr>
  </w:style>
  <w:style w:type="paragraph" w:customStyle="1" w:styleId="Detalhamento">
    <w:name w:val="Detalhamento"/>
    <w:basedOn w:val="Corpodetexto"/>
    <w:next w:val="Normal"/>
    <w:semiHidden/>
    <w:rsid w:val="00E66466"/>
    <w:pPr>
      <w:numPr>
        <w:numId w:val="13"/>
      </w:numPr>
      <w:spacing w:line="320" w:lineRule="exact"/>
    </w:pPr>
    <w:rPr>
      <w:rFonts w:ascii="Tahoma" w:hAnsi="Tahoma"/>
      <w:color w:val="auto"/>
      <w:kern w:val="0"/>
    </w:rPr>
  </w:style>
  <w:style w:type="paragraph" w:customStyle="1" w:styleId="Tabelacorpo">
    <w:name w:val="Tabela corpo"/>
    <w:basedOn w:val="Normal"/>
    <w:rsid w:val="007F3D51"/>
    <w:pPr>
      <w:jc w:val="center"/>
    </w:pPr>
    <w:rPr>
      <w:rFonts w:cs="Arial"/>
      <w:szCs w:val="22"/>
    </w:rPr>
  </w:style>
  <w:style w:type="paragraph" w:styleId="Subttulo">
    <w:name w:val="Subtitle"/>
    <w:basedOn w:val="Normal"/>
    <w:link w:val="SubttuloChar"/>
    <w:qFormat/>
    <w:rsid w:val="00327B31"/>
    <w:pPr>
      <w:spacing w:before="720" w:after="720"/>
      <w:jc w:val="center"/>
      <w:outlineLvl w:val="1"/>
    </w:pPr>
    <w:rPr>
      <w:rFonts w:ascii="Tahoma" w:hAnsi="Tahoma"/>
      <w:b/>
      <w:caps/>
    </w:rPr>
  </w:style>
  <w:style w:type="paragraph" w:customStyle="1" w:styleId="Capa3">
    <w:name w:val="Capa 3"/>
    <w:rsid w:val="00120CFF"/>
    <w:rPr>
      <w:rFonts w:ascii="Tahoma" w:hAnsi="Tahoma"/>
      <w:color w:val="000000"/>
      <w:kern w:val="28"/>
      <w:sz w:val="16"/>
      <w:szCs w:val="16"/>
    </w:rPr>
  </w:style>
  <w:style w:type="paragraph" w:customStyle="1" w:styleId="Capa5">
    <w:name w:val="Capa 5"/>
    <w:semiHidden/>
    <w:rsid w:val="00AD5FCD"/>
    <w:pPr>
      <w:jc w:val="right"/>
    </w:pPr>
    <w:rPr>
      <w:rFonts w:ascii="Tahoma" w:hAnsi="Tahoma"/>
      <w:b/>
      <w:color w:val="000000"/>
      <w:kern w:val="28"/>
    </w:rPr>
  </w:style>
  <w:style w:type="paragraph" w:customStyle="1" w:styleId="TtuloFolhaRosto">
    <w:name w:val="Título Folha Rosto"/>
    <w:semiHidden/>
    <w:rsid w:val="00406C71"/>
    <w:pPr>
      <w:spacing w:before="240"/>
      <w:jc w:val="right"/>
    </w:pPr>
    <w:rPr>
      <w:rFonts w:ascii="Tahoma" w:hAnsi="Tahoma"/>
      <w:b/>
      <w:caps/>
      <w:color w:val="000080"/>
      <w:kern w:val="28"/>
      <w:sz w:val="40"/>
    </w:rPr>
  </w:style>
  <w:style w:type="paragraph" w:customStyle="1" w:styleId="TtuloFolhaRosto2">
    <w:name w:val="Título Folha Rosto 2"/>
    <w:semiHidden/>
    <w:rsid w:val="00406C71"/>
    <w:pPr>
      <w:spacing w:before="480"/>
      <w:jc w:val="right"/>
    </w:pPr>
    <w:rPr>
      <w:rFonts w:ascii="Tahoma" w:hAnsi="Tahoma"/>
      <w:b/>
      <w:caps/>
      <w:color w:val="000080"/>
      <w:kern w:val="28"/>
      <w:sz w:val="32"/>
    </w:rPr>
  </w:style>
  <w:style w:type="paragraph" w:customStyle="1" w:styleId="TtuloFolhaRosto3">
    <w:name w:val="Título Folha Rosto 3"/>
    <w:semiHidden/>
    <w:rsid w:val="00DB039F"/>
    <w:pPr>
      <w:ind w:right="-6"/>
      <w:jc w:val="right"/>
    </w:pPr>
    <w:rPr>
      <w:rFonts w:ascii="Trebuchet MS" w:hAnsi="Trebuchet MS"/>
      <w:b/>
      <w:color w:val="000080"/>
      <w:kern w:val="28"/>
      <w:sz w:val="32"/>
    </w:rPr>
  </w:style>
  <w:style w:type="paragraph" w:customStyle="1" w:styleId="TextoFolhadeRosto">
    <w:name w:val="Texto Folha de Rosto"/>
    <w:semiHidden/>
    <w:rsid w:val="00B125D4"/>
    <w:pPr>
      <w:spacing w:before="120" w:line="180" w:lineRule="exact"/>
      <w:jc w:val="both"/>
    </w:pPr>
    <w:rPr>
      <w:rFonts w:ascii="Tahoma" w:hAnsi="Tahoma"/>
      <w:i/>
      <w:color w:val="000000"/>
      <w:kern w:val="28"/>
      <w:sz w:val="14"/>
    </w:rPr>
  </w:style>
  <w:style w:type="paragraph" w:customStyle="1" w:styleId="Capa4">
    <w:name w:val="Capa 4"/>
    <w:semiHidden/>
    <w:rsid w:val="00120CFF"/>
    <w:rPr>
      <w:rFonts w:ascii="Tahoma" w:hAnsi="Tahoma"/>
      <w:color w:val="000000"/>
      <w:kern w:val="28"/>
      <w:sz w:val="14"/>
    </w:rPr>
  </w:style>
  <w:style w:type="paragraph" w:customStyle="1" w:styleId="DataCapa">
    <w:name w:val="Data Capa"/>
    <w:semiHidden/>
    <w:rsid w:val="00AD5FCD"/>
    <w:pPr>
      <w:jc w:val="right"/>
    </w:pPr>
    <w:rPr>
      <w:rFonts w:ascii="Tahoma" w:hAnsi="Tahoma"/>
      <w:color w:val="000000"/>
      <w:kern w:val="28"/>
    </w:rPr>
  </w:style>
  <w:style w:type="paragraph" w:styleId="Sumrio2">
    <w:name w:val="toc 2"/>
    <w:uiPriority w:val="39"/>
    <w:qFormat/>
    <w:rsid w:val="00C51816"/>
    <w:pPr>
      <w:tabs>
        <w:tab w:val="left" w:pos="680"/>
        <w:tab w:val="right" w:pos="9072"/>
      </w:tabs>
      <w:spacing w:before="80" w:line="300" w:lineRule="exact"/>
      <w:ind w:left="340" w:hanging="170"/>
    </w:pPr>
    <w:rPr>
      <w:rFonts w:ascii="Trebuchet MS" w:hAnsi="Trebuchet MS"/>
      <w:smallCaps/>
      <w:color w:val="000000"/>
      <w:kern w:val="28"/>
    </w:rPr>
  </w:style>
  <w:style w:type="paragraph" w:customStyle="1" w:styleId="IdContrat1">
    <w:name w:val="Id Contrat 1"/>
    <w:semiHidden/>
    <w:rsid w:val="00327B31"/>
    <w:rPr>
      <w:rFonts w:ascii="Tahoma" w:hAnsi="Tahoma"/>
      <w:i/>
      <w:color w:val="000000"/>
      <w:kern w:val="28"/>
      <w:sz w:val="12"/>
      <w:szCs w:val="12"/>
    </w:rPr>
  </w:style>
  <w:style w:type="paragraph" w:customStyle="1" w:styleId="IdContrat2">
    <w:name w:val="Id Contrat 2"/>
    <w:semiHidden/>
    <w:rsid w:val="00327B31"/>
    <w:rPr>
      <w:rFonts w:ascii="Tahoma" w:hAnsi="Tahoma" w:cs="Tahoma"/>
      <w:b/>
      <w:caps/>
      <w:color w:val="000000"/>
      <w:kern w:val="28"/>
    </w:rPr>
  </w:style>
  <w:style w:type="paragraph" w:customStyle="1" w:styleId="IdContrat3">
    <w:name w:val="Id Contrat 3"/>
    <w:semiHidden/>
    <w:rsid w:val="002C7112"/>
    <w:rPr>
      <w:rFonts w:ascii="Tahoma" w:hAnsi="Tahoma"/>
      <w:b/>
      <w:color w:val="000000"/>
      <w:kern w:val="28"/>
    </w:rPr>
  </w:style>
  <w:style w:type="paragraph" w:customStyle="1" w:styleId="IdContrat4">
    <w:name w:val="Id Contrat 4"/>
    <w:semiHidden/>
    <w:rsid w:val="002C7112"/>
    <w:rPr>
      <w:rFonts w:ascii="Tahoma" w:hAnsi="Tahoma"/>
      <w:i/>
      <w:color w:val="808080"/>
      <w:kern w:val="28"/>
      <w:sz w:val="18"/>
      <w:szCs w:val="18"/>
    </w:rPr>
  </w:style>
  <w:style w:type="paragraph" w:customStyle="1" w:styleId="IdContratRev">
    <w:name w:val="Id Contrat Rev"/>
    <w:semiHidden/>
    <w:rsid w:val="002C7112"/>
    <w:rPr>
      <w:rFonts w:ascii="Tahoma" w:hAnsi="Tahoma"/>
      <w:b/>
      <w:color w:val="000000"/>
      <w:kern w:val="28"/>
      <w:sz w:val="14"/>
      <w:szCs w:val="18"/>
    </w:rPr>
  </w:style>
  <w:style w:type="paragraph" w:customStyle="1" w:styleId="TtulodeEntrada">
    <w:name w:val="Título de Entrada"/>
    <w:next w:val="Corpodetexto"/>
    <w:semiHidden/>
    <w:rsid w:val="00C51816"/>
    <w:pPr>
      <w:spacing w:after="360"/>
      <w:jc w:val="right"/>
    </w:pPr>
    <w:rPr>
      <w:rFonts w:ascii="Trebuchet MS" w:hAnsi="Trebuchet MS"/>
      <w:b/>
      <w:caps/>
      <w:color w:val="000080"/>
      <w:kern w:val="28"/>
      <w:sz w:val="40"/>
    </w:rPr>
  </w:style>
  <w:style w:type="paragraph" w:styleId="Sumrio1">
    <w:name w:val="toc 1"/>
    <w:uiPriority w:val="39"/>
    <w:qFormat/>
    <w:rsid w:val="00C51816"/>
    <w:pPr>
      <w:tabs>
        <w:tab w:val="left" w:pos="340"/>
        <w:tab w:val="right" w:leader="underscore" w:pos="9072"/>
      </w:tabs>
      <w:spacing w:before="360" w:line="320" w:lineRule="exact"/>
      <w:ind w:left="340" w:hanging="340"/>
    </w:pPr>
    <w:rPr>
      <w:rFonts w:ascii="Trebuchet MS" w:hAnsi="Trebuchet MS"/>
      <w:b/>
      <w:caps/>
      <w:color w:val="000000"/>
      <w:kern w:val="28"/>
      <w:sz w:val="22"/>
    </w:rPr>
  </w:style>
  <w:style w:type="paragraph" w:styleId="Sumrio3">
    <w:name w:val="toc 3"/>
    <w:uiPriority w:val="39"/>
    <w:qFormat/>
    <w:rsid w:val="004323D7"/>
    <w:pPr>
      <w:tabs>
        <w:tab w:val="right" w:pos="9072"/>
      </w:tabs>
      <w:spacing w:before="40" w:line="280" w:lineRule="atLeast"/>
      <w:ind w:left="1361" w:hanging="624"/>
    </w:pPr>
    <w:rPr>
      <w:rFonts w:ascii="Tahoma" w:hAnsi="Tahoma"/>
      <w:color w:val="000000"/>
      <w:kern w:val="28"/>
    </w:rPr>
  </w:style>
  <w:style w:type="paragraph" w:styleId="Sumrio4">
    <w:name w:val="toc 4"/>
    <w:uiPriority w:val="39"/>
    <w:rsid w:val="004323D7"/>
    <w:pPr>
      <w:tabs>
        <w:tab w:val="right" w:pos="9072"/>
      </w:tabs>
      <w:spacing w:before="40" w:line="260" w:lineRule="atLeast"/>
      <w:ind w:left="1587" w:hanging="680"/>
    </w:pPr>
    <w:rPr>
      <w:rFonts w:ascii="Tahoma" w:hAnsi="Tahoma"/>
      <w:color w:val="000000"/>
      <w:kern w:val="28"/>
      <w:sz w:val="18"/>
    </w:rPr>
  </w:style>
  <w:style w:type="paragraph" w:styleId="ndicedeilustraes">
    <w:name w:val="table of figures"/>
    <w:next w:val="Corpodetexto"/>
    <w:semiHidden/>
    <w:rsid w:val="00C51816"/>
    <w:pPr>
      <w:tabs>
        <w:tab w:val="right" w:pos="9072"/>
      </w:tabs>
      <w:spacing w:before="60" w:line="280" w:lineRule="exact"/>
      <w:ind w:left="1134" w:right="284" w:hanging="1134"/>
    </w:pPr>
    <w:rPr>
      <w:rFonts w:ascii="Trebuchet MS" w:hAnsi="Trebuchet MS"/>
      <w:color w:val="000000"/>
      <w:kern w:val="28"/>
      <w:sz w:val="22"/>
    </w:rPr>
  </w:style>
  <w:style w:type="paragraph" w:styleId="Textodenotaderodap">
    <w:name w:val="footnote text"/>
    <w:aliases w:val="Texto de nota de rodapé Char Char Char Char,Footnote Text Char,Texto de rodapé,Texto nota rodape NT"/>
    <w:link w:val="TextodenotaderodapChar"/>
    <w:uiPriority w:val="99"/>
    <w:rsid w:val="009A7829"/>
    <w:pPr>
      <w:spacing w:after="120" w:line="260" w:lineRule="exact"/>
    </w:pPr>
    <w:rPr>
      <w:rFonts w:ascii="Trebuchet MS" w:hAnsi="Trebuchet MS"/>
      <w:color w:val="000000"/>
      <w:kern w:val="28"/>
    </w:rPr>
  </w:style>
  <w:style w:type="paragraph" w:styleId="Commarcadores">
    <w:name w:val="List Bullet"/>
    <w:rsid w:val="0041052E"/>
    <w:pPr>
      <w:numPr>
        <w:numId w:val="1"/>
      </w:numPr>
      <w:tabs>
        <w:tab w:val="left" w:pos="357"/>
      </w:tabs>
      <w:spacing w:before="120" w:line="320" w:lineRule="exact"/>
      <w:jc w:val="both"/>
    </w:pPr>
    <w:rPr>
      <w:rFonts w:ascii="Trebuchet MS" w:hAnsi="Trebuchet MS"/>
      <w:color w:val="000000"/>
      <w:kern w:val="28"/>
      <w:sz w:val="22"/>
    </w:rPr>
  </w:style>
  <w:style w:type="paragraph" w:styleId="Commarcadores2">
    <w:name w:val="List Bullet 2"/>
    <w:rsid w:val="00BA0B7C"/>
    <w:pPr>
      <w:numPr>
        <w:numId w:val="2"/>
      </w:numPr>
      <w:spacing w:before="120" w:line="320" w:lineRule="exact"/>
      <w:jc w:val="both"/>
    </w:pPr>
    <w:rPr>
      <w:rFonts w:ascii="Trebuchet MS" w:hAnsi="Trebuchet MS"/>
      <w:color w:val="000000"/>
      <w:kern w:val="28"/>
    </w:rPr>
  </w:style>
  <w:style w:type="paragraph" w:styleId="Commarcadores3">
    <w:name w:val="List Bullet 3"/>
    <w:rsid w:val="00BA0B7C"/>
    <w:pPr>
      <w:numPr>
        <w:numId w:val="3"/>
      </w:numPr>
      <w:tabs>
        <w:tab w:val="clear" w:pos="1134"/>
        <w:tab w:val="left" w:pos="851"/>
      </w:tabs>
      <w:spacing w:before="120" w:line="320" w:lineRule="exact"/>
      <w:ind w:left="851" w:hanging="284"/>
      <w:jc w:val="both"/>
    </w:pPr>
    <w:rPr>
      <w:rFonts w:ascii="Trebuchet MS" w:hAnsi="Trebuchet MS"/>
      <w:color w:val="000000"/>
      <w:kern w:val="28"/>
    </w:rPr>
  </w:style>
  <w:style w:type="paragraph" w:styleId="Commarcadores4">
    <w:name w:val="List Bullet 4"/>
    <w:rsid w:val="00BA0B7C"/>
    <w:pPr>
      <w:numPr>
        <w:numId w:val="4"/>
      </w:numPr>
      <w:spacing w:before="120" w:line="320" w:lineRule="exact"/>
      <w:jc w:val="both"/>
    </w:pPr>
    <w:rPr>
      <w:rFonts w:ascii="Trebuchet MS" w:hAnsi="Trebuchet MS"/>
      <w:color w:val="000000"/>
      <w:kern w:val="28"/>
    </w:rPr>
  </w:style>
  <w:style w:type="paragraph" w:styleId="Commarcadores5">
    <w:name w:val="List Bullet 5"/>
    <w:rsid w:val="00BA0B7C"/>
    <w:pPr>
      <w:numPr>
        <w:numId w:val="5"/>
      </w:numPr>
      <w:tabs>
        <w:tab w:val="clear" w:pos="1134"/>
        <w:tab w:val="left" w:pos="851"/>
      </w:tabs>
      <w:spacing w:before="120" w:line="320" w:lineRule="exact"/>
      <w:ind w:left="851" w:hanging="284"/>
      <w:jc w:val="both"/>
    </w:pPr>
    <w:rPr>
      <w:rFonts w:ascii="Trebuchet MS" w:hAnsi="Trebuchet MS"/>
      <w:color w:val="000000"/>
      <w:kern w:val="28"/>
    </w:rPr>
  </w:style>
  <w:style w:type="paragraph" w:styleId="Numerada">
    <w:name w:val="List Number"/>
    <w:rsid w:val="00EF2B50"/>
    <w:pPr>
      <w:numPr>
        <w:numId w:val="6"/>
      </w:numPr>
      <w:tabs>
        <w:tab w:val="clear" w:pos="1134"/>
        <w:tab w:val="left" w:pos="851"/>
      </w:tabs>
      <w:spacing w:before="120" w:line="320" w:lineRule="exact"/>
      <w:ind w:left="851" w:hanging="284"/>
      <w:jc w:val="both"/>
    </w:pPr>
    <w:rPr>
      <w:rFonts w:ascii="Trebuchet MS" w:hAnsi="Trebuchet MS"/>
      <w:color w:val="000000"/>
      <w:kern w:val="28"/>
      <w:sz w:val="22"/>
    </w:rPr>
  </w:style>
  <w:style w:type="paragraph" w:customStyle="1" w:styleId="Commarcadores6">
    <w:name w:val="Com marcadores 6"/>
    <w:rsid w:val="00BA0B7C"/>
    <w:pPr>
      <w:numPr>
        <w:numId w:val="14"/>
      </w:numPr>
      <w:spacing w:before="60" w:line="280" w:lineRule="exact"/>
      <w:jc w:val="both"/>
    </w:pPr>
    <w:rPr>
      <w:rFonts w:ascii="Trebuchet MS" w:hAnsi="Trebuchet MS"/>
      <w:color w:val="000000"/>
      <w:kern w:val="28"/>
    </w:rPr>
  </w:style>
  <w:style w:type="paragraph" w:styleId="Numerada2">
    <w:name w:val="List Number 2"/>
    <w:rsid w:val="00EF2B50"/>
    <w:pPr>
      <w:numPr>
        <w:numId w:val="17"/>
      </w:numPr>
      <w:tabs>
        <w:tab w:val="left" w:pos="851"/>
      </w:tabs>
      <w:spacing w:before="120" w:line="320" w:lineRule="exact"/>
      <w:jc w:val="both"/>
    </w:pPr>
    <w:rPr>
      <w:rFonts w:ascii="Trebuchet MS" w:hAnsi="Trebuchet MS"/>
      <w:color w:val="000000"/>
      <w:kern w:val="28"/>
    </w:rPr>
  </w:style>
  <w:style w:type="paragraph" w:styleId="Numerada5">
    <w:name w:val="List Number 5"/>
    <w:basedOn w:val="Normal"/>
    <w:rsid w:val="00EF2B50"/>
    <w:pPr>
      <w:numPr>
        <w:numId w:val="9"/>
      </w:numPr>
      <w:tabs>
        <w:tab w:val="clear" w:pos="1247"/>
        <w:tab w:val="left" w:pos="964"/>
      </w:tabs>
      <w:spacing w:line="320" w:lineRule="exact"/>
      <w:ind w:left="964" w:hanging="397"/>
    </w:pPr>
    <w:rPr>
      <w:rFonts w:ascii="Trebuchet MS" w:hAnsi="Trebuchet MS"/>
    </w:rPr>
  </w:style>
  <w:style w:type="paragraph" w:styleId="Numerada3">
    <w:name w:val="List Number 3"/>
    <w:rsid w:val="00EF2B50"/>
    <w:pPr>
      <w:numPr>
        <w:numId w:val="7"/>
      </w:numPr>
      <w:spacing w:before="120" w:line="320" w:lineRule="exact"/>
      <w:ind w:left="1135" w:hanging="284"/>
      <w:jc w:val="both"/>
    </w:pPr>
    <w:rPr>
      <w:rFonts w:ascii="Trebuchet MS" w:hAnsi="Trebuchet MS"/>
      <w:color w:val="000000"/>
      <w:kern w:val="28"/>
    </w:rPr>
  </w:style>
  <w:style w:type="paragraph" w:styleId="Numerada4">
    <w:name w:val="List Number 4"/>
    <w:basedOn w:val="Normal"/>
    <w:rsid w:val="00EF2B50"/>
    <w:pPr>
      <w:numPr>
        <w:numId w:val="8"/>
      </w:numPr>
      <w:tabs>
        <w:tab w:val="clear" w:pos="1134"/>
        <w:tab w:val="left" w:pos="851"/>
      </w:tabs>
      <w:spacing w:line="320" w:lineRule="exact"/>
      <w:ind w:left="851" w:hanging="284"/>
    </w:pPr>
    <w:rPr>
      <w:rFonts w:ascii="Trebuchet MS" w:hAnsi="Trebuchet MS"/>
    </w:rPr>
  </w:style>
  <w:style w:type="character" w:customStyle="1" w:styleId="LegendatabelaChar">
    <w:name w:val="Legenda tabela Char"/>
    <w:link w:val="Legendatabela"/>
    <w:rsid w:val="00214B04"/>
    <w:rPr>
      <w:rFonts w:ascii="Trebuchet MS" w:hAnsi="Trebuchet MS"/>
      <w:b/>
      <w:bCs/>
      <w:color w:val="000000"/>
      <w:kern w:val="28"/>
      <w:lang w:val="pt-BR" w:eastAsia="pt-BR" w:bidi="ar-SA"/>
    </w:rPr>
  </w:style>
  <w:style w:type="paragraph" w:customStyle="1" w:styleId="NotadeTabela">
    <w:name w:val="Nota de Tabela"/>
    <w:next w:val="Corpodetexto"/>
    <w:rsid w:val="002C748F"/>
    <w:pPr>
      <w:spacing w:before="60" w:after="60"/>
    </w:pPr>
    <w:rPr>
      <w:rFonts w:ascii="Trebuchet MS" w:hAnsi="Trebuchet MS"/>
      <w:i/>
      <w:sz w:val="18"/>
      <w:szCs w:val="22"/>
    </w:rPr>
  </w:style>
  <w:style w:type="paragraph" w:customStyle="1" w:styleId="TtuloApndice">
    <w:name w:val="Título Apêndice"/>
    <w:next w:val="Corpodetexto"/>
    <w:rsid w:val="00A14157"/>
    <w:pPr>
      <w:keepNext/>
      <w:pageBreakBefore/>
      <w:numPr>
        <w:numId w:val="15"/>
      </w:numPr>
      <w:spacing w:before="1080" w:after="120" w:line="360" w:lineRule="auto"/>
      <w:ind w:left="1588" w:hanging="1588"/>
      <w:jc w:val="both"/>
    </w:pPr>
    <w:rPr>
      <w:rFonts w:ascii="Trebuchet MS" w:hAnsi="Trebuchet MS"/>
      <w:b/>
      <w:caps/>
      <w:sz w:val="22"/>
    </w:rPr>
  </w:style>
  <w:style w:type="paragraph" w:customStyle="1" w:styleId="TtuloApndice1">
    <w:name w:val="Título Apêndice 1"/>
    <w:basedOn w:val="TtuloApndice"/>
    <w:next w:val="Corpodetexto"/>
    <w:rsid w:val="00A14157"/>
    <w:pPr>
      <w:pageBreakBefore w:val="0"/>
      <w:numPr>
        <w:ilvl w:val="1"/>
      </w:numPr>
      <w:spacing w:before="360" w:after="0" w:line="320" w:lineRule="exact"/>
    </w:pPr>
    <w:rPr>
      <w:caps w:val="0"/>
      <w:smallCaps/>
    </w:rPr>
  </w:style>
  <w:style w:type="paragraph" w:customStyle="1" w:styleId="TtuloApndice2">
    <w:name w:val="Título Apêndice 2"/>
    <w:basedOn w:val="TtuloApndice1"/>
    <w:next w:val="Corpodetexto"/>
    <w:rsid w:val="0066625E"/>
    <w:pPr>
      <w:numPr>
        <w:ilvl w:val="2"/>
      </w:numPr>
    </w:pPr>
  </w:style>
  <w:style w:type="paragraph" w:customStyle="1" w:styleId="FonteTabela">
    <w:name w:val="Fonte Tabela"/>
    <w:next w:val="Corpodetexto"/>
    <w:link w:val="FonteTabelaChar"/>
    <w:rsid w:val="002C748F"/>
    <w:pPr>
      <w:spacing w:before="40" w:after="160"/>
    </w:pPr>
    <w:rPr>
      <w:rFonts w:ascii="Trebuchet MS" w:hAnsi="Trebuchet MS"/>
      <w:i/>
      <w:sz w:val="18"/>
    </w:rPr>
  </w:style>
  <w:style w:type="paragraph" w:customStyle="1" w:styleId="NotadeFigura">
    <w:name w:val="Nota de Figura"/>
    <w:next w:val="Corpodetexto"/>
    <w:rsid w:val="003D3140"/>
    <w:pPr>
      <w:spacing w:before="60" w:after="60"/>
      <w:ind w:left="720" w:right="896"/>
    </w:pPr>
    <w:rPr>
      <w:rFonts w:ascii="Trebuchet MS" w:hAnsi="Trebuchet MS"/>
      <w:i/>
      <w:sz w:val="18"/>
      <w:szCs w:val="22"/>
    </w:rPr>
  </w:style>
  <w:style w:type="paragraph" w:customStyle="1" w:styleId="FonteFigura">
    <w:name w:val="Fonte Figura"/>
    <w:next w:val="Corpodetexto"/>
    <w:link w:val="FonteFiguraChar"/>
    <w:rsid w:val="003D3140"/>
    <w:pPr>
      <w:spacing w:before="60"/>
      <w:ind w:left="720" w:right="896"/>
    </w:pPr>
    <w:rPr>
      <w:rFonts w:ascii="Trebuchet MS" w:hAnsi="Trebuchet MS"/>
      <w:i/>
      <w:sz w:val="18"/>
    </w:rPr>
  </w:style>
  <w:style w:type="character" w:customStyle="1" w:styleId="FiguraChar">
    <w:name w:val="Figura Char"/>
    <w:link w:val="Figura"/>
    <w:rsid w:val="009A7829"/>
    <w:rPr>
      <w:rFonts w:ascii="Tahoma" w:hAnsi="Tahoma"/>
      <w:color w:val="000000"/>
      <w:kern w:val="28"/>
      <w:lang w:val="pt-BR" w:eastAsia="pt-BR" w:bidi="ar-SA"/>
    </w:rPr>
  </w:style>
  <w:style w:type="character" w:customStyle="1" w:styleId="LegendaChar1">
    <w:name w:val="Legenda Char1"/>
    <w:aliases w:val="Gráfico Char1,Caption Char Char Char,Título de Gráfico Char,Título de Gráfico Char Char Char, Char Char Char Char,Char Char Char + Tahoma Char1,8 pt Char1,Centralizado Char1,Depois de:  3 pt + Tahoma Char1,.... Char1, Char Char,Char Char1"/>
    <w:link w:val="Legenda"/>
    <w:rsid w:val="009A7829"/>
    <w:rPr>
      <w:rFonts w:ascii="Trebuchet MS" w:hAnsi="Trebuchet MS"/>
      <w:b/>
      <w:bCs/>
      <w:color w:val="000000"/>
      <w:kern w:val="28"/>
      <w:lang w:val="pt-BR" w:eastAsia="pt-BR" w:bidi="ar-SA"/>
    </w:rPr>
  </w:style>
  <w:style w:type="paragraph" w:customStyle="1" w:styleId="Tabela">
    <w:name w:val="Tabela"/>
    <w:link w:val="TabelaChar"/>
    <w:rsid w:val="00EF2B50"/>
    <w:pPr>
      <w:spacing w:before="40" w:after="40"/>
    </w:pPr>
    <w:rPr>
      <w:rFonts w:ascii="Trebuchet MS" w:hAnsi="Trebuchet MS" w:cs="Tahoma"/>
      <w:color w:val="000000"/>
      <w:kern w:val="28"/>
      <w:szCs w:val="16"/>
    </w:rPr>
  </w:style>
  <w:style w:type="paragraph" w:customStyle="1" w:styleId="Bibliogrfica">
    <w:name w:val="Bibliográfica"/>
    <w:rsid w:val="004F4CEC"/>
    <w:pPr>
      <w:keepLines/>
      <w:suppressAutoHyphens/>
      <w:spacing w:before="120" w:line="320" w:lineRule="atLeast"/>
      <w:ind w:left="539" w:hanging="539"/>
    </w:pPr>
    <w:rPr>
      <w:rFonts w:ascii="Trebuchet MS" w:hAnsi="Trebuchet MS"/>
      <w:sz w:val="22"/>
    </w:rPr>
  </w:style>
  <w:style w:type="paragraph" w:customStyle="1" w:styleId="TtuloAnexo">
    <w:name w:val="Título Anexo"/>
    <w:next w:val="Corpodetexto"/>
    <w:rsid w:val="004F4CEC"/>
    <w:pPr>
      <w:keepNext/>
      <w:pageBreakBefore/>
      <w:numPr>
        <w:numId w:val="16"/>
      </w:numPr>
      <w:spacing w:before="1080" w:after="120" w:line="360" w:lineRule="exact"/>
    </w:pPr>
    <w:rPr>
      <w:rFonts w:ascii="Trebuchet MS" w:hAnsi="Trebuchet MS"/>
      <w:b/>
      <w:caps/>
      <w:sz w:val="22"/>
    </w:rPr>
  </w:style>
  <w:style w:type="paragraph" w:customStyle="1" w:styleId="TtuloAnexo1">
    <w:name w:val="Título Anexo 1"/>
    <w:next w:val="Corpodetexto"/>
    <w:rsid w:val="00A14157"/>
    <w:pPr>
      <w:numPr>
        <w:ilvl w:val="1"/>
        <w:numId w:val="16"/>
      </w:numPr>
      <w:spacing w:before="240" w:line="360" w:lineRule="exact"/>
      <w:ind w:left="397" w:hanging="397"/>
      <w:jc w:val="both"/>
    </w:pPr>
    <w:rPr>
      <w:rFonts w:ascii="Trebuchet MS" w:hAnsi="Trebuchet MS"/>
      <w:color w:val="000000"/>
      <w:kern w:val="28"/>
      <w:sz w:val="22"/>
    </w:rPr>
  </w:style>
  <w:style w:type="paragraph" w:customStyle="1" w:styleId="TtuloAnexo2">
    <w:name w:val="Título Anexo 2"/>
    <w:next w:val="Corpodetexto"/>
    <w:rsid w:val="00A14157"/>
    <w:pPr>
      <w:numPr>
        <w:ilvl w:val="2"/>
        <w:numId w:val="16"/>
      </w:numPr>
      <w:spacing w:before="240" w:line="320" w:lineRule="exact"/>
      <w:ind w:left="680" w:hanging="680"/>
      <w:jc w:val="both"/>
    </w:pPr>
    <w:rPr>
      <w:rFonts w:ascii="Trebuchet MS" w:hAnsi="Trebuchet MS"/>
      <w:color w:val="000000"/>
      <w:kern w:val="28"/>
      <w:sz w:val="22"/>
    </w:rPr>
  </w:style>
  <w:style w:type="paragraph" w:styleId="Sumrio8">
    <w:name w:val="toc 8"/>
    <w:next w:val="Corpodetexto"/>
    <w:uiPriority w:val="39"/>
    <w:rsid w:val="00C51816"/>
    <w:pPr>
      <w:tabs>
        <w:tab w:val="left" w:pos="1361"/>
        <w:tab w:val="right" w:leader="underscore" w:pos="9072"/>
      </w:tabs>
      <w:spacing w:before="480" w:line="320" w:lineRule="exact"/>
      <w:ind w:left="794" w:hanging="794"/>
    </w:pPr>
    <w:rPr>
      <w:rFonts w:ascii="Trebuchet MS" w:hAnsi="Trebuchet MS"/>
      <w:b/>
      <w:caps/>
      <w:color w:val="000000"/>
      <w:kern w:val="28"/>
      <w:sz w:val="22"/>
    </w:rPr>
  </w:style>
  <w:style w:type="paragraph" w:styleId="Sumrio9">
    <w:name w:val="toc 9"/>
    <w:next w:val="Corpodetexto"/>
    <w:uiPriority w:val="39"/>
    <w:rsid w:val="005B2647"/>
    <w:pPr>
      <w:tabs>
        <w:tab w:val="right" w:pos="9072"/>
      </w:tabs>
      <w:spacing w:line="280" w:lineRule="exact"/>
      <w:ind w:left="794" w:hanging="510"/>
    </w:pPr>
    <w:rPr>
      <w:rFonts w:ascii="Tahoma" w:hAnsi="Tahoma"/>
      <w:b/>
      <w:color w:val="000000"/>
      <w:kern w:val="28"/>
    </w:rPr>
  </w:style>
  <w:style w:type="paragraph" w:customStyle="1" w:styleId="Default">
    <w:name w:val="Default"/>
    <w:rsid w:val="004E2F7F"/>
    <w:pPr>
      <w:autoSpaceDE w:val="0"/>
      <w:autoSpaceDN w:val="0"/>
      <w:adjustRightInd w:val="0"/>
    </w:pPr>
    <w:rPr>
      <w:rFonts w:ascii="Arial" w:hAnsi="Arial" w:cs="Arial"/>
      <w:color w:val="000000"/>
      <w:sz w:val="24"/>
      <w:szCs w:val="24"/>
    </w:rPr>
  </w:style>
  <w:style w:type="character" w:customStyle="1" w:styleId="TabelaChar">
    <w:name w:val="Tabela Char"/>
    <w:link w:val="Tabela"/>
    <w:rsid w:val="00EF2B50"/>
    <w:rPr>
      <w:rFonts w:ascii="Trebuchet MS" w:hAnsi="Trebuchet MS" w:cs="Tahoma"/>
      <w:color w:val="000000"/>
      <w:kern w:val="28"/>
      <w:szCs w:val="16"/>
      <w:lang w:val="pt-BR" w:eastAsia="pt-BR" w:bidi="ar-SA"/>
    </w:rPr>
  </w:style>
  <w:style w:type="paragraph" w:customStyle="1" w:styleId="Legendatabela">
    <w:name w:val="Legenda tabela"/>
    <w:next w:val="Corpodetexto"/>
    <w:link w:val="LegendatabelaChar"/>
    <w:rsid w:val="00BA0B7C"/>
    <w:pPr>
      <w:spacing w:before="120" w:line="320" w:lineRule="atLeast"/>
      <w:jc w:val="both"/>
    </w:pPr>
    <w:rPr>
      <w:rFonts w:ascii="Trebuchet MS" w:hAnsi="Trebuchet MS"/>
      <w:b/>
      <w:bCs/>
      <w:color w:val="000000"/>
      <w:kern w:val="28"/>
    </w:rPr>
  </w:style>
  <w:style w:type="paragraph" w:customStyle="1" w:styleId="CGVTEXT">
    <w:name w:val="CGVTEXT"/>
    <w:link w:val="CGVTEXTChar"/>
    <w:autoRedefine/>
    <w:rsid w:val="00E37379"/>
    <w:pPr>
      <w:tabs>
        <w:tab w:val="center" w:pos="599"/>
      </w:tabs>
      <w:spacing w:after="120" w:line="360" w:lineRule="auto"/>
      <w:jc w:val="both"/>
    </w:pPr>
    <w:rPr>
      <w:rFonts w:ascii="Tahoma" w:eastAsia="MS Mincho" w:hAnsi="Tahoma"/>
      <w:snapToGrid w:val="0"/>
      <w:color w:val="000000"/>
      <w:sz w:val="22"/>
      <w:szCs w:val="22"/>
    </w:rPr>
  </w:style>
  <w:style w:type="paragraph" w:customStyle="1" w:styleId="tabelacabecalho">
    <w:name w:val="tabela cabecalho"/>
    <w:basedOn w:val="Normal"/>
    <w:rsid w:val="00A14157"/>
    <w:pPr>
      <w:jc w:val="center"/>
    </w:pPr>
    <w:rPr>
      <w:rFonts w:ascii="Trebuchet MS" w:hAnsi="Trebuchet MS" w:cs="Arial"/>
      <w:b/>
      <w:szCs w:val="22"/>
    </w:rPr>
  </w:style>
  <w:style w:type="character" w:customStyle="1" w:styleId="FonteTabelaChar">
    <w:name w:val="Fonte Tabela Char"/>
    <w:link w:val="FonteTabela"/>
    <w:rsid w:val="002C748F"/>
    <w:rPr>
      <w:rFonts w:ascii="Trebuchet MS" w:hAnsi="Trebuchet MS"/>
      <w:i/>
      <w:sz w:val="18"/>
      <w:lang w:val="pt-BR" w:eastAsia="pt-BR" w:bidi="ar-SA"/>
    </w:rPr>
  </w:style>
  <w:style w:type="paragraph" w:customStyle="1" w:styleId="CorpodetextoModelo2008">
    <w:name w:val="Corpo de texto Modelo 2008"/>
    <w:basedOn w:val="Corpodetexto"/>
    <w:link w:val="CorpodetextoModelo2008Char"/>
    <w:rsid w:val="00DC366C"/>
    <w:pPr>
      <w:spacing w:before="240" w:after="240" w:line="360" w:lineRule="exact"/>
    </w:pPr>
  </w:style>
  <w:style w:type="paragraph" w:styleId="Textodebalo">
    <w:name w:val="Balloon Text"/>
    <w:basedOn w:val="Normal"/>
    <w:link w:val="TextodebaloChar"/>
    <w:semiHidden/>
    <w:rsid w:val="004E59A9"/>
    <w:rPr>
      <w:rFonts w:ascii="Tahoma" w:hAnsi="Tahoma"/>
      <w:sz w:val="16"/>
      <w:szCs w:val="16"/>
    </w:rPr>
  </w:style>
  <w:style w:type="character" w:customStyle="1" w:styleId="CorpodetextoModelo2008Char">
    <w:name w:val="Corpo de texto Modelo 2008 Char"/>
    <w:link w:val="CorpodetextoModelo2008"/>
    <w:rsid w:val="00DC366C"/>
    <w:rPr>
      <w:rFonts w:ascii="Trebuchet MS" w:hAnsi="Trebuchet MS"/>
      <w:color w:val="000000"/>
      <w:kern w:val="28"/>
      <w:sz w:val="22"/>
      <w:lang w:val="pt-BR" w:eastAsia="pt-BR" w:bidi="ar-SA"/>
    </w:rPr>
  </w:style>
  <w:style w:type="paragraph" w:customStyle="1" w:styleId="nota">
    <w:name w:val="nota"/>
    <w:basedOn w:val="Normal"/>
    <w:link w:val="notaChar"/>
    <w:rsid w:val="009A7829"/>
    <w:pPr>
      <w:spacing w:line="360" w:lineRule="auto"/>
    </w:pPr>
    <w:rPr>
      <w:rFonts w:ascii="Trebuchet MS" w:hAnsi="Trebuchet MS"/>
      <w:sz w:val="20"/>
      <w:szCs w:val="20"/>
      <w:lang w:val="en-US" w:eastAsia="pt-BR"/>
    </w:rPr>
  </w:style>
  <w:style w:type="character" w:customStyle="1" w:styleId="notaChar">
    <w:name w:val="nota Char"/>
    <w:link w:val="nota"/>
    <w:rsid w:val="009A7829"/>
    <w:rPr>
      <w:rFonts w:ascii="Trebuchet MS" w:hAnsi="Trebuchet MS"/>
      <w:lang w:val="en-US" w:eastAsia="pt-BR" w:bidi="ar-SA"/>
    </w:rPr>
  </w:style>
  <w:style w:type="paragraph" w:customStyle="1" w:styleId="INDICE">
    <w:name w:val="INDICE"/>
    <w:basedOn w:val="TtulodeEntrada"/>
    <w:rsid w:val="00A6646F"/>
    <w:pPr>
      <w:spacing w:before="600"/>
    </w:pPr>
    <w:rPr>
      <w:color w:val="auto"/>
      <w:sz w:val="44"/>
    </w:rPr>
  </w:style>
  <w:style w:type="paragraph" w:customStyle="1" w:styleId="TtuloCapa">
    <w:name w:val="Título Capa"/>
    <w:semiHidden/>
    <w:rsid w:val="00AF3AC5"/>
    <w:pPr>
      <w:spacing w:before="120" w:line="560" w:lineRule="exact"/>
      <w:jc w:val="right"/>
    </w:pPr>
    <w:rPr>
      <w:rFonts w:ascii="Tahoma" w:hAnsi="Tahoma"/>
      <w:b/>
      <w:caps/>
      <w:color w:val="000080"/>
      <w:sz w:val="44"/>
      <w:szCs w:val="56"/>
    </w:rPr>
  </w:style>
  <w:style w:type="paragraph" w:styleId="Recuodecorpodetexto2">
    <w:name w:val="Body Text Indent 2"/>
    <w:link w:val="Recuodecorpodetexto2Char"/>
    <w:rsid w:val="00AF3AC5"/>
    <w:pPr>
      <w:spacing w:before="120" w:line="320" w:lineRule="exact"/>
      <w:ind w:left="1134"/>
      <w:jc w:val="both"/>
    </w:pPr>
    <w:rPr>
      <w:rFonts w:ascii="Tahoma" w:hAnsi="Tahoma"/>
      <w:i/>
      <w:color w:val="000000"/>
      <w:kern w:val="28"/>
    </w:rPr>
  </w:style>
  <w:style w:type="paragraph" w:styleId="Recuodecorpodetexto3">
    <w:name w:val="Body Text Indent 3"/>
    <w:basedOn w:val="Normal"/>
    <w:link w:val="Recuodecorpodetexto3Char"/>
    <w:rsid w:val="00AF3AC5"/>
    <w:pPr>
      <w:spacing w:line="360" w:lineRule="exact"/>
      <w:ind w:left="1418"/>
    </w:pPr>
    <w:rPr>
      <w:rFonts w:ascii="Tahoma" w:hAnsi="Tahoma"/>
      <w:szCs w:val="16"/>
    </w:rPr>
  </w:style>
  <w:style w:type="paragraph" w:customStyle="1" w:styleId="TabelaA">
    <w:name w:val="Tabela A"/>
    <w:rsid w:val="00AF3AC5"/>
    <w:pPr>
      <w:pBdr>
        <w:top w:val="single" w:sz="12" w:space="1" w:color="auto"/>
        <w:bottom w:val="single" w:sz="12" w:space="1" w:color="auto"/>
        <w:between w:val="single" w:sz="4" w:space="1" w:color="auto"/>
      </w:pBdr>
      <w:spacing w:before="20" w:after="20"/>
      <w:jc w:val="center"/>
    </w:pPr>
    <w:rPr>
      <w:rFonts w:ascii="Tahoma" w:hAnsi="Tahoma"/>
      <w:sz w:val="18"/>
    </w:rPr>
  </w:style>
  <w:style w:type="paragraph" w:customStyle="1" w:styleId="Texto">
    <w:name w:val="Texto"/>
    <w:basedOn w:val="Normal"/>
    <w:rsid w:val="00AF3AC5"/>
    <w:pPr>
      <w:spacing w:line="300" w:lineRule="atLeast"/>
    </w:pPr>
    <w:rPr>
      <w:rFonts w:ascii="Verdana" w:hAnsi="Verdana"/>
    </w:rPr>
  </w:style>
  <w:style w:type="character" w:customStyle="1" w:styleId="LegendaChar">
    <w:name w:val="Legenda Char"/>
    <w:aliases w:val="Gráfico Char,Char Char,Caption Char,.... Char Char1"/>
    <w:rsid w:val="00AF3AC5"/>
    <w:rPr>
      <w:b/>
      <w:bCs/>
      <w:lang w:val="pt-BR" w:eastAsia="pt-BR" w:bidi="ar-SA"/>
    </w:rPr>
  </w:style>
  <w:style w:type="paragraph" w:customStyle="1" w:styleId="Tabela0">
    <w:name w:val="Tabela +"/>
    <w:basedOn w:val="Tabela"/>
    <w:rsid w:val="00AF3AC5"/>
    <w:rPr>
      <w:rFonts w:ascii="Tahoma" w:hAnsi="Tahoma"/>
      <w:kern w:val="0"/>
      <w:sz w:val="16"/>
    </w:rPr>
  </w:style>
  <w:style w:type="character" w:customStyle="1" w:styleId="CGVTEXTChar">
    <w:name w:val="CGVTEXT Char"/>
    <w:link w:val="CGVTEXT"/>
    <w:rsid w:val="00E37379"/>
    <w:rPr>
      <w:rFonts w:ascii="Tahoma" w:eastAsia="MS Mincho" w:hAnsi="Tahoma"/>
      <w:snapToGrid w:val="0"/>
      <w:color w:val="000000"/>
      <w:sz w:val="22"/>
      <w:szCs w:val="22"/>
      <w:lang w:val="pt-BR" w:eastAsia="pt-BR" w:bidi="ar-SA"/>
    </w:rPr>
  </w:style>
  <w:style w:type="character" w:customStyle="1" w:styleId="CorpodetextoChar">
    <w:name w:val="Corpo de texto Char"/>
    <w:link w:val="Corpodetexto"/>
    <w:rsid w:val="00E37379"/>
    <w:rPr>
      <w:rFonts w:ascii="Trebuchet MS" w:hAnsi="Trebuchet MS"/>
      <w:color w:val="000000"/>
      <w:kern w:val="28"/>
      <w:sz w:val="22"/>
      <w:lang w:val="pt-BR" w:eastAsia="pt-BR" w:bidi="ar-SA"/>
    </w:rPr>
  </w:style>
  <w:style w:type="paragraph" w:customStyle="1" w:styleId="ReferenciaPDET">
    <w:name w:val="Referencia PDET"/>
    <w:basedOn w:val="Normal"/>
    <w:rsid w:val="00581668"/>
    <w:pPr>
      <w:spacing w:before="60" w:after="60"/>
    </w:pPr>
    <w:rPr>
      <w:rFonts w:ascii="Tahoma" w:hAnsi="Tahoma" w:cs="Arial"/>
      <w:lang w:eastAsia="pt-BR"/>
    </w:rPr>
  </w:style>
  <w:style w:type="paragraph" w:customStyle="1" w:styleId="TtuloPDET">
    <w:name w:val="Título PDET"/>
    <w:basedOn w:val="Normal"/>
    <w:rsid w:val="00581668"/>
    <w:pPr>
      <w:spacing w:before="60" w:after="60"/>
    </w:pPr>
    <w:rPr>
      <w:rFonts w:ascii="Tahoma" w:hAnsi="Tahoma"/>
      <w:b/>
      <w:lang w:eastAsia="pt-BR"/>
    </w:rPr>
  </w:style>
  <w:style w:type="paragraph" w:customStyle="1" w:styleId="TextoPDET">
    <w:name w:val="Texto PDET"/>
    <w:basedOn w:val="Normal"/>
    <w:rsid w:val="00581668"/>
    <w:pPr>
      <w:spacing w:before="60"/>
    </w:pPr>
    <w:rPr>
      <w:rFonts w:ascii="Tahoma" w:hAnsi="Tahoma"/>
      <w:lang w:eastAsia="pt-BR"/>
    </w:rPr>
  </w:style>
  <w:style w:type="paragraph" w:customStyle="1" w:styleId="MarcadoresPDET">
    <w:name w:val="Marcadores PDET"/>
    <w:basedOn w:val="TextoPDET"/>
    <w:rsid w:val="00581668"/>
    <w:pPr>
      <w:numPr>
        <w:numId w:val="21"/>
      </w:numPr>
      <w:spacing w:before="0" w:after="40"/>
    </w:pPr>
    <w:rPr>
      <w:rFonts w:cs="Arial"/>
      <w:bCs/>
    </w:rPr>
  </w:style>
  <w:style w:type="paragraph" w:customStyle="1" w:styleId="Texto2PDET">
    <w:name w:val="Texto2 PDET"/>
    <w:basedOn w:val="TextoPDET"/>
    <w:rsid w:val="00581668"/>
    <w:rPr>
      <w:i/>
    </w:rPr>
  </w:style>
  <w:style w:type="paragraph" w:customStyle="1" w:styleId="Texto3PDET">
    <w:name w:val="Texto3 PDET"/>
    <w:basedOn w:val="TextoPDET"/>
    <w:rsid w:val="00581668"/>
    <w:rPr>
      <w:b/>
      <w:bCs/>
    </w:rPr>
  </w:style>
  <w:style w:type="paragraph" w:customStyle="1" w:styleId="marca">
    <w:name w:val="marca"/>
    <w:basedOn w:val="Normal"/>
    <w:rsid w:val="00581668"/>
    <w:pPr>
      <w:numPr>
        <w:numId w:val="20"/>
      </w:numPr>
    </w:pPr>
    <w:rPr>
      <w:rFonts w:ascii="Tahoma" w:hAnsi="Tahoma"/>
      <w:lang w:eastAsia="pt-BR"/>
    </w:rPr>
  </w:style>
  <w:style w:type="paragraph" w:customStyle="1" w:styleId="N">
    <w:name w:val="N"/>
    <w:basedOn w:val="Normal"/>
    <w:rsid w:val="00581668"/>
    <w:rPr>
      <w:rFonts w:ascii="Tahoma" w:hAnsi="Tahoma"/>
      <w:b/>
      <w:szCs w:val="20"/>
      <w:lang w:eastAsia="pt-BR"/>
    </w:rPr>
  </w:style>
  <w:style w:type="paragraph" w:customStyle="1" w:styleId="CGVt4">
    <w:name w:val="CGVt4"/>
    <w:autoRedefine/>
    <w:rsid w:val="00581668"/>
    <w:pPr>
      <w:spacing w:before="120" w:after="240" w:line="240" w:lineRule="atLeast"/>
    </w:pPr>
    <w:rPr>
      <w:rFonts w:ascii="Arial" w:hAnsi="Arial" w:cs="Tahoma"/>
      <w:b/>
      <w:noProof/>
      <w:snapToGrid w:val="0"/>
      <w:color w:val="000000"/>
      <w:sz w:val="22"/>
      <w:szCs w:val="22"/>
    </w:rPr>
  </w:style>
  <w:style w:type="paragraph" w:customStyle="1" w:styleId="Titulo2PDET">
    <w:name w:val="Titulo2 PDET"/>
    <w:rsid w:val="00581668"/>
    <w:pPr>
      <w:spacing w:before="60" w:after="120"/>
    </w:pPr>
    <w:rPr>
      <w:rFonts w:ascii="Arial" w:hAnsi="Arial"/>
      <w:b/>
      <w:smallCaps/>
      <w:sz w:val="22"/>
    </w:rPr>
  </w:style>
  <w:style w:type="paragraph" w:customStyle="1" w:styleId="EstiloGeral">
    <w:name w:val="Estilo Geral"/>
    <w:basedOn w:val="Corpodetexto"/>
    <w:rsid w:val="00581668"/>
    <w:pPr>
      <w:spacing w:before="80"/>
    </w:pPr>
    <w:rPr>
      <w:rFonts w:ascii="Arial" w:hAnsi="Arial" w:cs="Arial"/>
      <w:color w:val="auto"/>
      <w:kern w:val="0"/>
      <w:szCs w:val="24"/>
    </w:rPr>
  </w:style>
  <w:style w:type="paragraph" w:customStyle="1" w:styleId="empreendimento">
    <w:name w:val="empreendimento"/>
    <w:basedOn w:val="Cabealho"/>
    <w:rsid w:val="00581668"/>
    <w:pPr>
      <w:tabs>
        <w:tab w:val="clear" w:pos="4252"/>
        <w:tab w:val="clear" w:pos="8504"/>
      </w:tabs>
      <w:spacing w:before="60"/>
      <w:ind w:left="2126" w:hanging="2126"/>
    </w:pPr>
    <w:rPr>
      <w:smallCaps/>
      <w:color w:val="auto"/>
      <w:sz w:val="20"/>
      <w:szCs w:val="20"/>
      <w:lang w:eastAsia="pt-BR"/>
    </w:rPr>
  </w:style>
  <w:style w:type="paragraph" w:customStyle="1" w:styleId="xl24">
    <w:name w:val="xl24"/>
    <w:basedOn w:val="Normal"/>
    <w:rsid w:val="00581668"/>
    <w:pPr>
      <w:spacing w:before="100" w:after="100"/>
      <w:jc w:val="center"/>
    </w:pPr>
    <w:rPr>
      <w:rFonts w:ascii="Arial Unicode MS" w:eastAsia="Arial Unicode MS" w:hAnsi="Arial Unicode MS"/>
      <w:szCs w:val="20"/>
      <w:lang w:eastAsia="en-US"/>
    </w:rPr>
  </w:style>
  <w:style w:type="paragraph" w:styleId="Remissivo1">
    <w:name w:val="index 1"/>
    <w:basedOn w:val="Normal"/>
    <w:next w:val="Normal"/>
    <w:autoRedefine/>
    <w:semiHidden/>
    <w:rsid w:val="00581668"/>
    <w:pPr>
      <w:ind w:left="240" w:hanging="240"/>
    </w:pPr>
    <w:rPr>
      <w:rFonts w:ascii="Tahoma" w:hAnsi="Tahoma"/>
      <w:szCs w:val="20"/>
      <w:lang w:eastAsia="pt-BR"/>
    </w:rPr>
  </w:style>
  <w:style w:type="paragraph" w:customStyle="1" w:styleId="xl32">
    <w:name w:val="xl32"/>
    <w:basedOn w:val="Normal"/>
    <w:rsid w:val="00581668"/>
    <w:pPr>
      <w:spacing w:before="100" w:beforeAutospacing="1" w:after="100" w:afterAutospacing="1"/>
      <w:jc w:val="center"/>
    </w:pPr>
    <w:rPr>
      <w:rFonts w:ascii="Tahoma" w:eastAsia="Arial Unicode MS" w:hAnsi="Tahoma" w:cs="Arial"/>
      <w:b/>
      <w:bCs/>
      <w:color w:val="FF0000"/>
      <w:lang w:val="en-US" w:eastAsia="en-US"/>
    </w:rPr>
  </w:style>
  <w:style w:type="paragraph" w:customStyle="1" w:styleId="Item4comum">
    <w:name w:val="Item 4 comum"/>
    <w:basedOn w:val="Normal"/>
    <w:autoRedefine/>
    <w:rsid w:val="00581668"/>
    <w:pPr>
      <w:outlineLvl w:val="2"/>
    </w:pPr>
    <w:rPr>
      <w:b/>
      <w:bCs/>
      <w:color w:val="000000"/>
      <w:lang w:eastAsia="pt-BR"/>
    </w:rPr>
  </w:style>
  <w:style w:type="paragraph" w:customStyle="1" w:styleId="TITULONT">
    <w:name w:val="TITULO NT"/>
    <w:rsid w:val="00DB039F"/>
    <w:pPr>
      <w:spacing w:line="240" w:lineRule="atLeast"/>
      <w:ind w:left="720"/>
      <w:jc w:val="right"/>
    </w:pPr>
    <w:rPr>
      <w:rFonts w:ascii="Trebuchet MS" w:hAnsi="Trebuchet MS"/>
      <w:b/>
      <w:color w:val="000080"/>
      <w:sz w:val="44"/>
      <w:szCs w:val="56"/>
    </w:rPr>
  </w:style>
  <w:style w:type="paragraph" w:customStyle="1" w:styleId="CGVTitPChar">
    <w:name w:val="CGVTitP Char"/>
    <w:autoRedefine/>
    <w:rsid w:val="00581668"/>
    <w:pPr>
      <w:spacing w:after="240" w:line="240" w:lineRule="atLeast"/>
    </w:pPr>
    <w:rPr>
      <w:rFonts w:ascii="Tahoma" w:hAnsi="Tahoma"/>
      <w:b/>
      <w:smallCaps/>
      <w:noProof/>
      <w:color w:val="000000"/>
      <w:sz w:val="32"/>
      <w:szCs w:val="32"/>
    </w:rPr>
  </w:style>
  <w:style w:type="character" w:customStyle="1" w:styleId="CGVTitPCharChar">
    <w:name w:val="CGVTitP Char Char"/>
    <w:rsid w:val="00581668"/>
    <w:rPr>
      <w:rFonts w:ascii="Tahoma" w:hAnsi="Tahoma"/>
      <w:b/>
      <w:smallCaps/>
      <w:noProof/>
      <w:color w:val="000000"/>
      <w:sz w:val="32"/>
      <w:szCs w:val="32"/>
      <w:lang w:val="pt-BR" w:eastAsia="pt-BR" w:bidi="ar-SA"/>
    </w:rPr>
  </w:style>
  <w:style w:type="paragraph" w:customStyle="1" w:styleId="Segundalistademarcadores">
    <w:name w:val="Segunda lista de marcadores"/>
    <w:basedOn w:val="Normal"/>
    <w:autoRedefine/>
    <w:rsid w:val="00581668"/>
    <w:pPr>
      <w:spacing w:line="360" w:lineRule="auto"/>
      <w:ind w:left="851"/>
    </w:pPr>
    <w:rPr>
      <w:rFonts w:cs="Arial"/>
      <w:bCs/>
      <w:iCs/>
      <w:color w:val="000000"/>
      <w:lang w:eastAsia="pt-BR"/>
    </w:rPr>
  </w:style>
  <w:style w:type="paragraph" w:customStyle="1" w:styleId="NormalJustificado">
    <w:name w:val="Normal + Justificado"/>
    <w:aliases w:val="Depois de:  6 pt,Espaçamento entre linhas:  1,5 linha"/>
    <w:basedOn w:val="Normal"/>
    <w:rsid w:val="00581668"/>
    <w:pPr>
      <w:spacing w:after="240" w:line="360" w:lineRule="auto"/>
    </w:pPr>
    <w:rPr>
      <w:rFonts w:ascii="Tahoma" w:hAnsi="Tahoma" w:cs="Tahoma"/>
      <w:lang w:eastAsia="pt-BR"/>
    </w:rPr>
  </w:style>
  <w:style w:type="paragraph" w:customStyle="1" w:styleId="Figura9pt">
    <w:name w:val="Figura + 9 pt"/>
    <w:aliases w:val="Não Itálico,À esquerda:  0,63 cm,Primeira linha:  0 cm"/>
    <w:basedOn w:val="Figura"/>
    <w:rsid w:val="00581668"/>
    <w:pPr>
      <w:spacing w:before="0" w:line="240" w:lineRule="auto"/>
      <w:ind w:left="360"/>
    </w:pPr>
    <w:rPr>
      <w:rFonts w:cs="Tahoma"/>
      <w:b/>
      <w:color w:val="auto"/>
      <w:kern w:val="0"/>
      <w:sz w:val="18"/>
      <w:szCs w:val="18"/>
    </w:rPr>
  </w:style>
  <w:style w:type="paragraph" w:customStyle="1" w:styleId="style2">
    <w:name w:val="style2"/>
    <w:basedOn w:val="Normal"/>
    <w:rsid w:val="00581668"/>
    <w:pPr>
      <w:spacing w:before="100" w:beforeAutospacing="1" w:after="100" w:afterAutospacing="1"/>
    </w:pPr>
    <w:rPr>
      <w:rFonts w:ascii="Verdana" w:hAnsi="Verdana"/>
      <w:sz w:val="16"/>
      <w:szCs w:val="16"/>
      <w:lang w:val="en-US" w:eastAsia="en-US"/>
    </w:rPr>
  </w:style>
  <w:style w:type="paragraph" w:customStyle="1" w:styleId="referencia0">
    <w:name w:val="referencia"/>
    <w:basedOn w:val="Numerada"/>
    <w:rsid w:val="00581668"/>
    <w:pPr>
      <w:numPr>
        <w:numId w:val="0"/>
      </w:numPr>
      <w:tabs>
        <w:tab w:val="clear" w:pos="851"/>
        <w:tab w:val="num" w:pos="454"/>
      </w:tabs>
      <w:spacing w:before="0" w:line="240" w:lineRule="auto"/>
      <w:ind w:left="454" w:hanging="454"/>
      <w:jc w:val="left"/>
    </w:pPr>
    <w:rPr>
      <w:rFonts w:ascii="Tahoma" w:hAnsi="Tahoma"/>
      <w:color w:val="auto"/>
      <w:kern w:val="0"/>
      <w:sz w:val="24"/>
    </w:rPr>
  </w:style>
  <w:style w:type="character" w:customStyle="1" w:styleId="style21">
    <w:name w:val="style21"/>
    <w:rsid w:val="00581668"/>
    <w:rPr>
      <w:rFonts w:ascii="Verdana" w:hAnsi="Verdana" w:hint="default"/>
      <w:sz w:val="16"/>
      <w:szCs w:val="16"/>
    </w:rPr>
  </w:style>
  <w:style w:type="character" w:customStyle="1" w:styleId="CharCharCharCharChar">
    <w:name w:val="Char Char Char Char Char"/>
    <w:rsid w:val="00581668"/>
    <w:rPr>
      <w:rFonts w:ascii="Freefrm721 BT" w:hAnsi="Freefrm721 BT"/>
      <w:b/>
      <w:snapToGrid w:val="0"/>
      <w:color w:val="0000FF"/>
      <w:sz w:val="34"/>
      <w:u w:val="single"/>
      <w:lang w:val="pt-BR" w:eastAsia="pt-BR" w:bidi="ar-SA"/>
    </w:rPr>
  </w:style>
  <w:style w:type="paragraph" w:customStyle="1" w:styleId="EstiloLegenda">
    <w:name w:val="Estilo Legenda"/>
    <w:basedOn w:val="Lista"/>
    <w:link w:val="EstiloLegendaChar"/>
    <w:autoRedefine/>
    <w:rsid w:val="00581668"/>
    <w:pPr>
      <w:widowControl w:val="0"/>
      <w:adjustRightInd w:val="0"/>
      <w:spacing w:before="400" w:after="100"/>
      <w:ind w:left="0" w:firstLine="0"/>
      <w:textAlignment w:val="baseline"/>
    </w:pPr>
    <w:rPr>
      <w:rFonts w:ascii="Tahoma" w:hAnsi="Tahoma" w:cs="Arial"/>
      <w:b/>
      <w:bCs/>
      <w:snapToGrid w:val="0"/>
      <w:sz w:val="18"/>
      <w:szCs w:val="18"/>
      <w:lang w:eastAsia="pt-BR"/>
    </w:rPr>
  </w:style>
  <w:style w:type="character" w:customStyle="1" w:styleId="EstiloLegendaChar">
    <w:name w:val="Estilo Legenda Char"/>
    <w:link w:val="EstiloLegenda"/>
    <w:rsid w:val="00581668"/>
    <w:rPr>
      <w:rFonts w:ascii="Tahoma" w:hAnsi="Tahoma" w:cs="Arial"/>
      <w:b/>
      <w:bCs/>
      <w:snapToGrid w:val="0"/>
      <w:sz w:val="18"/>
      <w:szCs w:val="18"/>
      <w:lang w:val="pt-BR" w:eastAsia="pt-BR" w:bidi="ar-SA"/>
    </w:rPr>
  </w:style>
  <w:style w:type="paragraph" w:customStyle="1" w:styleId="Normal1">
    <w:name w:val="Normal1"/>
    <w:basedOn w:val="Normal"/>
    <w:rsid w:val="00581668"/>
    <w:pPr>
      <w:spacing w:line="360" w:lineRule="auto"/>
      <w:ind w:left="1418"/>
    </w:pPr>
    <w:rPr>
      <w:color w:val="000000"/>
      <w:szCs w:val="20"/>
      <w:lang w:eastAsia="pt-BR"/>
    </w:rPr>
  </w:style>
  <w:style w:type="paragraph" w:customStyle="1" w:styleId="TituloA">
    <w:name w:val="Titulo A"/>
    <w:basedOn w:val="Normal"/>
    <w:next w:val="Normal"/>
    <w:rsid w:val="00581668"/>
    <w:pPr>
      <w:numPr>
        <w:numId w:val="22"/>
      </w:numPr>
      <w:spacing w:before="180" w:after="60"/>
    </w:pPr>
    <w:rPr>
      <w:b/>
      <w:i/>
      <w:color w:val="000000"/>
      <w:lang w:eastAsia="pt-BR"/>
    </w:rPr>
  </w:style>
  <w:style w:type="paragraph" w:customStyle="1" w:styleId="NumeradoEstudoRS">
    <w:name w:val="NumeradoEstudoRS"/>
    <w:basedOn w:val="Commarcadores"/>
    <w:rsid w:val="00581668"/>
    <w:pPr>
      <w:numPr>
        <w:numId w:val="23"/>
      </w:numPr>
      <w:spacing w:before="0" w:line="240" w:lineRule="auto"/>
      <w:jc w:val="left"/>
    </w:pPr>
    <w:rPr>
      <w:rFonts w:ascii="Arial" w:hAnsi="Arial" w:cs="Arial"/>
      <w:b/>
      <w:color w:val="0000FF"/>
      <w:kern w:val="0"/>
    </w:rPr>
  </w:style>
  <w:style w:type="paragraph" w:customStyle="1" w:styleId="Estilo6">
    <w:name w:val="Estilo6"/>
    <w:basedOn w:val="Estilo1"/>
    <w:rsid w:val="00581668"/>
    <w:pPr>
      <w:keepNext w:val="0"/>
      <w:numPr>
        <w:numId w:val="24"/>
      </w:numPr>
      <w:spacing w:before="120" w:after="0" w:line="300" w:lineRule="auto"/>
      <w:jc w:val="both"/>
      <w:outlineLvl w:val="9"/>
    </w:pPr>
    <w:rPr>
      <w:rFonts w:cs="Arial"/>
      <w:bCs/>
      <w:iCs/>
      <w:snapToGrid/>
      <w:color w:val="auto"/>
      <w:spacing w:val="20"/>
      <w:sz w:val="24"/>
    </w:rPr>
  </w:style>
  <w:style w:type="character" w:customStyle="1" w:styleId="CorpodoTextoChar">
    <w:name w:val="Corpo do Texto Char"/>
    <w:link w:val="CorpodoTexto"/>
    <w:rsid w:val="00581668"/>
    <w:rPr>
      <w:rFonts w:ascii="Tahoma" w:hAnsi="Tahoma" w:cs="Tahoma"/>
      <w:sz w:val="22"/>
      <w:szCs w:val="24"/>
      <w:lang w:val="pt-BR" w:eastAsia="ko-KR" w:bidi="ar-SA"/>
    </w:rPr>
  </w:style>
  <w:style w:type="character" w:customStyle="1" w:styleId="CharCharCharChar">
    <w:name w:val="Char Char Char Char"/>
    <w:aliases w:val="Char Char Char + Tahoma Char,8 pt Char,Centralizado Char,Depois de:  3 pt + Tahoma Char,.... Char Char Char"/>
    <w:rsid w:val="00581668"/>
    <w:rPr>
      <w:rFonts w:ascii="Arial" w:hAnsi="Arial"/>
      <w:b/>
      <w:bCs/>
      <w:snapToGrid w:val="0"/>
      <w:color w:val="000000"/>
      <w:lang w:val="pt-BR" w:eastAsia="pt-BR" w:bidi="ar-SA"/>
    </w:rPr>
  </w:style>
  <w:style w:type="paragraph" w:customStyle="1" w:styleId="previewnote">
    <w:name w:val="previewnote"/>
    <w:basedOn w:val="Normal"/>
    <w:rsid w:val="00581668"/>
    <w:pPr>
      <w:pBdr>
        <w:bottom w:val="single" w:sz="6" w:space="12" w:color="AAAAAA"/>
      </w:pBdr>
      <w:spacing w:before="96" w:after="240" w:line="360" w:lineRule="atLeast"/>
      <w:ind w:firstLine="720"/>
    </w:pPr>
    <w:rPr>
      <w:color w:val="CC0000"/>
      <w:lang w:eastAsia="pt-BR"/>
    </w:rPr>
  </w:style>
  <w:style w:type="character" w:customStyle="1" w:styleId="a1">
    <w:name w:val="a1"/>
    <w:rsid w:val="00581668"/>
    <w:rPr>
      <w:color w:val="008000"/>
    </w:rPr>
  </w:style>
  <w:style w:type="paragraph" w:customStyle="1" w:styleId="Referencia">
    <w:name w:val="Referencia"/>
    <w:basedOn w:val="Normal"/>
    <w:rsid w:val="00581668"/>
    <w:pPr>
      <w:numPr>
        <w:numId w:val="25"/>
      </w:numPr>
      <w:spacing w:after="240"/>
    </w:pPr>
    <w:rPr>
      <w:color w:val="000000"/>
      <w:lang w:eastAsia="pt-BR"/>
    </w:rPr>
  </w:style>
  <w:style w:type="paragraph" w:customStyle="1" w:styleId="S6-HFEN">
    <w:name w:val="S6-HÍFEN"/>
    <w:rsid w:val="00581668"/>
    <w:pPr>
      <w:tabs>
        <w:tab w:val="left" w:pos="1872"/>
      </w:tabs>
      <w:spacing w:line="360" w:lineRule="exact"/>
      <w:ind w:left="1872" w:hanging="288"/>
      <w:jc w:val="both"/>
    </w:pPr>
    <w:rPr>
      <w:rFonts w:ascii="Arial" w:hAnsi="Arial"/>
      <w:sz w:val="22"/>
    </w:rPr>
  </w:style>
  <w:style w:type="paragraph" w:customStyle="1" w:styleId="TextoTabela">
    <w:name w:val="TextoTabela"/>
    <w:basedOn w:val="Normal"/>
    <w:rsid w:val="00581668"/>
    <w:pPr>
      <w:spacing w:before="40" w:after="40"/>
    </w:pPr>
    <w:rPr>
      <w:sz w:val="20"/>
      <w:szCs w:val="20"/>
      <w:lang w:eastAsia="pt-BR"/>
    </w:rPr>
  </w:style>
  <w:style w:type="paragraph" w:customStyle="1" w:styleId="PNRH">
    <w:name w:val="PNRH"/>
    <w:basedOn w:val="Default"/>
    <w:next w:val="Default"/>
    <w:rsid w:val="00581668"/>
    <w:rPr>
      <w:rFonts w:ascii="Times New Roman" w:hAnsi="Times New Roman" w:cs="Times New Roman"/>
      <w:color w:val="auto"/>
    </w:rPr>
  </w:style>
  <w:style w:type="paragraph" w:customStyle="1" w:styleId="style80">
    <w:name w:val="style80"/>
    <w:basedOn w:val="Normal"/>
    <w:rsid w:val="00581668"/>
    <w:pPr>
      <w:spacing w:before="100" w:beforeAutospacing="1" w:after="100" w:afterAutospacing="1"/>
    </w:pPr>
    <w:rPr>
      <w:rFonts w:ascii="Verdana" w:hAnsi="Verdana"/>
      <w:color w:val="666666"/>
      <w:sz w:val="13"/>
      <w:szCs w:val="13"/>
      <w:lang w:eastAsia="pt-BR"/>
    </w:rPr>
  </w:style>
  <w:style w:type="character" w:customStyle="1" w:styleId="CabealhoChar">
    <w:name w:val="Cabeçalho Char"/>
    <w:link w:val="Cabealho"/>
    <w:uiPriority w:val="99"/>
    <w:rsid w:val="00581668"/>
    <w:rPr>
      <w:rFonts w:ascii="Tahoma" w:hAnsi="Tahoma"/>
      <w:b/>
      <w:color w:val="FFFFFF"/>
      <w:sz w:val="18"/>
      <w:szCs w:val="24"/>
      <w:lang w:val="pt-BR" w:eastAsia="ko-KR" w:bidi="ar-SA"/>
    </w:rPr>
  </w:style>
  <w:style w:type="paragraph" w:customStyle="1" w:styleId="infobox">
    <w:name w:val="info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before="100" w:beforeAutospacing="1"/>
      <w:ind w:left="240"/>
    </w:pPr>
    <w:rPr>
      <w:lang w:eastAsia="pt-BR"/>
    </w:rPr>
  </w:style>
  <w:style w:type="paragraph" w:customStyle="1" w:styleId="hiddenstructure">
    <w:name w:val="hiddenstructure"/>
    <w:basedOn w:val="Normal"/>
    <w:rsid w:val="004F5D8A"/>
    <w:pPr>
      <w:spacing w:before="100" w:beforeAutospacing="1" w:after="100" w:afterAutospacing="1"/>
    </w:pPr>
    <w:rPr>
      <w:vanish/>
      <w:lang w:eastAsia="pt-BR"/>
    </w:rPr>
  </w:style>
  <w:style w:type="paragraph" w:customStyle="1" w:styleId="cgvtittab">
    <w:name w:val="cgvtittab"/>
    <w:autoRedefine/>
    <w:semiHidden/>
    <w:rsid w:val="00AF3AC5"/>
    <w:pPr>
      <w:spacing w:line="240" w:lineRule="atLeast"/>
      <w:ind w:firstLine="1080"/>
    </w:pPr>
    <w:rPr>
      <w:rFonts w:ascii="Tahoma" w:hAnsi="Tahoma"/>
      <w:b/>
      <w:noProof/>
    </w:rPr>
  </w:style>
  <w:style w:type="paragraph" w:customStyle="1" w:styleId="caixa">
    <w:name w:val="caixa"/>
    <w:basedOn w:val="Normal"/>
    <w:rsid w:val="004F5D8A"/>
    <w:rPr>
      <w:sz w:val="23"/>
      <w:szCs w:val="23"/>
      <w:lang w:eastAsia="pt-BR"/>
    </w:rPr>
  </w:style>
  <w:style w:type="paragraph" w:customStyle="1" w:styleId="caixamw">
    <w:name w:val="caixamw"/>
    <w:basedOn w:val="Normal"/>
    <w:rsid w:val="004F5D8A"/>
    <w:pPr>
      <w:spacing w:before="15" w:after="15" w:line="288" w:lineRule="auto"/>
    </w:pPr>
    <w:rPr>
      <w:szCs w:val="22"/>
      <w:lang w:eastAsia="pt-BR"/>
    </w:rPr>
  </w:style>
  <w:style w:type="paragraph" w:customStyle="1" w:styleId="references-small">
    <w:name w:val="references-small"/>
    <w:basedOn w:val="Normal"/>
    <w:rsid w:val="004F5D8A"/>
    <w:pPr>
      <w:spacing w:before="100" w:beforeAutospacing="1" w:after="100" w:afterAutospacing="1"/>
    </w:pPr>
    <w:rPr>
      <w:szCs w:val="22"/>
      <w:lang w:eastAsia="pt-BR"/>
    </w:rPr>
  </w:style>
  <w:style w:type="paragraph" w:customStyle="1" w:styleId="tickerentrydeleted">
    <w:name w:val="tickerentry_deleted"/>
    <w:basedOn w:val="Normal"/>
    <w:rsid w:val="004F5D8A"/>
    <w:pPr>
      <w:spacing w:before="100" w:beforeAutospacing="1" w:after="100" w:afterAutospacing="1"/>
    </w:pPr>
    <w:rPr>
      <w:b/>
      <w:bCs/>
      <w:lang w:eastAsia="pt-BR"/>
    </w:rPr>
  </w:style>
  <w:style w:type="paragraph" w:customStyle="1" w:styleId="tickerentryrestored">
    <w:name w:val="tickerentry_restored"/>
    <w:basedOn w:val="Normal"/>
    <w:rsid w:val="004F5D8A"/>
    <w:pPr>
      <w:spacing w:before="100" w:beforeAutospacing="1" w:after="100" w:afterAutospacing="1"/>
    </w:pPr>
    <w:rPr>
      <w:lang w:eastAsia="pt-BR"/>
    </w:rPr>
  </w:style>
  <w:style w:type="paragraph" w:customStyle="1" w:styleId="tickerstatusdone">
    <w:name w:val="tickerstatus_done"/>
    <w:basedOn w:val="Normal"/>
    <w:rsid w:val="004F5D8A"/>
    <w:pPr>
      <w:spacing w:before="100" w:beforeAutospacing="1" w:after="100" w:afterAutospacing="1"/>
    </w:pPr>
    <w:rPr>
      <w:strike/>
      <w:lang w:eastAsia="pt-BR"/>
    </w:rPr>
  </w:style>
  <w:style w:type="paragraph" w:styleId="Sumrio5">
    <w:name w:val="toc 5"/>
    <w:basedOn w:val="Normal"/>
    <w:next w:val="Normal"/>
    <w:autoRedefine/>
    <w:uiPriority w:val="39"/>
    <w:rsid w:val="00AF3AC5"/>
    <w:pPr>
      <w:spacing w:line="240" w:lineRule="atLeast"/>
      <w:ind w:left="720"/>
    </w:pPr>
    <w:rPr>
      <w:snapToGrid w:val="0"/>
      <w:sz w:val="18"/>
      <w:szCs w:val="18"/>
    </w:rPr>
  </w:style>
  <w:style w:type="paragraph" w:styleId="Sumrio6">
    <w:name w:val="toc 6"/>
    <w:basedOn w:val="Normal"/>
    <w:next w:val="Normal"/>
    <w:autoRedefine/>
    <w:uiPriority w:val="39"/>
    <w:rsid w:val="00AF3AC5"/>
    <w:pPr>
      <w:spacing w:line="240" w:lineRule="atLeast"/>
      <w:ind w:left="900"/>
    </w:pPr>
    <w:rPr>
      <w:snapToGrid w:val="0"/>
      <w:sz w:val="18"/>
      <w:szCs w:val="18"/>
    </w:rPr>
  </w:style>
  <w:style w:type="paragraph" w:styleId="Sumrio7">
    <w:name w:val="toc 7"/>
    <w:basedOn w:val="Normal"/>
    <w:next w:val="Normal"/>
    <w:autoRedefine/>
    <w:uiPriority w:val="39"/>
    <w:rsid w:val="00AF3AC5"/>
    <w:pPr>
      <w:spacing w:line="240" w:lineRule="atLeast"/>
      <w:ind w:left="1080"/>
    </w:pPr>
    <w:rPr>
      <w:snapToGrid w:val="0"/>
      <w:sz w:val="18"/>
      <w:szCs w:val="18"/>
    </w:rPr>
  </w:style>
  <w:style w:type="paragraph" w:customStyle="1" w:styleId="tickerstatuslocal">
    <w:name w:val="tickerstatus_local"/>
    <w:basedOn w:val="Normal"/>
    <w:rsid w:val="004F5D8A"/>
    <w:pPr>
      <w:spacing w:before="100" w:beforeAutospacing="1" w:after="100" w:afterAutospacing="1"/>
    </w:pPr>
    <w:rPr>
      <w:strike/>
      <w:lang w:eastAsia="pt-BR"/>
    </w:rPr>
  </w:style>
  <w:style w:type="paragraph" w:customStyle="1" w:styleId="metadata-label">
    <w:name w:val="metadata-label"/>
    <w:basedOn w:val="Normal"/>
    <w:rsid w:val="004F5D8A"/>
    <w:pPr>
      <w:spacing w:before="100" w:beforeAutospacing="1" w:after="100" w:afterAutospacing="1"/>
    </w:pPr>
    <w:rPr>
      <w:color w:val="AAAAAA"/>
      <w:lang w:eastAsia="pt-BR"/>
    </w:rPr>
  </w:style>
  <w:style w:type="paragraph" w:customStyle="1" w:styleId="tickerstatuswontfix">
    <w:name w:val="tickerstatus_wontfix"/>
    <w:basedOn w:val="Normal"/>
    <w:rsid w:val="004F5D8A"/>
    <w:pPr>
      <w:spacing w:before="100" w:beforeAutospacing="1" w:after="100" w:afterAutospacing="1"/>
    </w:pPr>
    <w:rPr>
      <w:strike/>
      <w:lang w:eastAsia="pt-BR"/>
    </w:rPr>
  </w:style>
  <w:style w:type="paragraph" w:customStyle="1" w:styleId="EstiloEstiloEstiloEstiloCGVTEXTDepoisde02linhaDepois">
    <w:name w:val="Estilo Estilo Estilo Estilo CGVTEXT + Depois de:  02 linha + Depois ..."/>
    <w:basedOn w:val="Normal"/>
    <w:autoRedefine/>
    <w:semiHidden/>
    <w:rsid w:val="000D7EA9"/>
    <w:rPr>
      <w:sz w:val="16"/>
      <w:szCs w:val="16"/>
    </w:rPr>
  </w:style>
  <w:style w:type="paragraph" w:customStyle="1" w:styleId="tickerstatussimiliar">
    <w:name w:val="tickerstatus_similiar"/>
    <w:basedOn w:val="Normal"/>
    <w:rsid w:val="004F5D8A"/>
    <w:pPr>
      <w:spacing w:before="100" w:beforeAutospacing="1" w:after="100" w:afterAutospacing="1"/>
    </w:pPr>
    <w:rPr>
      <w:strike/>
      <w:lang w:eastAsia="pt-BR"/>
    </w:rPr>
  </w:style>
  <w:style w:type="paragraph" w:customStyle="1" w:styleId="EstiloCGVTEXTDepoisde02linha1">
    <w:name w:val="Estilo CGVTEXT + Depois de:  02 linha1"/>
    <w:basedOn w:val="Normal"/>
    <w:semiHidden/>
    <w:rsid w:val="000D7EA9"/>
    <w:pPr>
      <w:spacing w:before="16"/>
    </w:pPr>
  </w:style>
  <w:style w:type="paragraph" w:customStyle="1" w:styleId="tickerusage">
    <w:name w:val="tickerusage"/>
    <w:basedOn w:val="Normal"/>
    <w:rsid w:val="004F5D8A"/>
    <w:pPr>
      <w:spacing w:before="100" w:beforeAutospacing="1" w:after="100" w:afterAutospacing="1"/>
    </w:pPr>
    <w:rPr>
      <w:sz w:val="19"/>
      <w:szCs w:val="19"/>
      <w:lang w:eastAsia="pt-BR"/>
    </w:rPr>
  </w:style>
  <w:style w:type="paragraph" w:customStyle="1" w:styleId="tickertemplateentry">
    <w:name w:val="tickertemplateentry"/>
    <w:basedOn w:val="Normal"/>
    <w:rsid w:val="004F5D8A"/>
    <w:pPr>
      <w:spacing w:before="100" w:beforeAutospacing="1" w:after="100" w:afterAutospacing="1"/>
    </w:pPr>
    <w:rPr>
      <w:b/>
      <w:bCs/>
      <w:lang w:eastAsia="pt-BR"/>
    </w:rPr>
  </w:style>
  <w:style w:type="paragraph" w:customStyle="1" w:styleId="tickerminorentry">
    <w:name w:val="tickerminorentry"/>
    <w:basedOn w:val="Normal"/>
    <w:rsid w:val="004F5D8A"/>
    <w:pPr>
      <w:spacing w:before="100" w:beforeAutospacing="1" w:after="100" w:afterAutospacing="1"/>
    </w:pPr>
    <w:rPr>
      <w:color w:val="666666"/>
      <w:lang w:eastAsia="pt-BR"/>
    </w:rPr>
  </w:style>
  <w:style w:type="paragraph" w:customStyle="1" w:styleId="messagebox">
    <w:name w:val="message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240"/>
    </w:pPr>
    <w:rPr>
      <w:lang w:eastAsia="pt-BR"/>
    </w:rPr>
  </w:style>
  <w:style w:type="paragraph" w:customStyle="1" w:styleId="mbbouton">
    <w:name w:val="mbbouton"/>
    <w:basedOn w:val="Normal"/>
    <w:rsid w:val="004F5D8A"/>
    <w:pPr>
      <w:pBdr>
        <w:top w:val="single" w:sz="12" w:space="2" w:color="EAEAFF"/>
        <w:left w:val="single" w:sz="12" w:space="4" w:color="EAEAFF"/>
        <w:bottom w:val="single" w:sz="12" w:space="2" w:color="9F9FFF"/>
        <w:right w:val="single" w:sz="12" w:space="4" w:color="C4C4FF"/>
      </w:pBdr>
      <w:shd w:val="clear" w:color="auto" w:fill="DDDDFF"/>
      <w:spacing w:before="100" w:beforeAutospacing="1" w:after="100" w:afterAutospacing="1"/>
      <w:ind w:right="24"/>
    </w:pPr>
    <w:rPr>
      <w:lang w:eastAsia="pt-BR"/>
    </w:rPr>
  </w:style>
  <w:style w:type="paragraph" w:customStyle="1" w:styleId="mbboutonsel">
    <w:name w:val="mbboutonsel"/>
    <w:basedOn w:val="Normal"/>
    <w:rsid w:val="004F5D8A"/>
    <w:pPr>
      <w:pBdr>
        <w:top w:val="single" w:sz="12" w:space="2" w:color="C4C4FF"/>
        <w:left w:val="single" w:sz="12" w:space="4" w:color="C4C4FF"/>
        <w:bottom w:val="single" w:sz="12" w:space="2" w:color="9F9FFF"/>
        <w:right w:val="single" w:sz="12" w:space="4" w:color="8080FF"/>
      </w:pBdr>
      <w:shd w:val="clear" w:color="auto" w:fill="9F9FFF"/>
      <w:spacing w:before="100" w:beforeAutospacing="1" w:after="100" w:afterAutospacing="1"/>
      <w:ind w:right="24"/>
    </w:pPr>
    <w:rPr>
      <w:color w:val="FFFFFF"/>
      <w:lang w:eastAsia="pt-BR"/>
    </w:rPr>
  </w:style>
  <w:style w:type="paragraph" w:customStyle="1" w:styleId="mbcontenu">
    <w:name w:val="mbcontenu"/>
    <w:basedOn w:val="Normal"/>
    <w:rsid w:val="004F5D8A"/>
    <w:pPr>
      <w:pBdr>
        <w:top w:val="single" w:sz="18" w:space="12" w:color="9F9FFF"/>
        <w:left w:val="single" w:sz="18" w:space="12" w:color="9F9FFF"/>
        <w:bottom w:val="single" w:sz="18" w:space="12" w:color="8080FF"/>
        <w:right w:val="single" w:sz="18" w:space="12" w:color="8080FF"/>
      </w:pBdr>
      <w:shd w:val="clear" w:color="auto" w:fill="F8F8FF"/>
      <w:spacing w:before="100" w:beforeAutospacing="1" w:after="100" w:afterAutospacing="1"/>
    </w:pPr>
    <w:rPr>
      <w:lang w:eastAsia="pt-BR"/>
    </w:rPr>
  </w:style>
  <w:style w:type="paragraph" w:customStyle="1" w:styleId="mbonglet">
    <w:name w:val="mbonglet"/>
    <w:basedOn w:val="Normal"/>
    <w:rsid w:val="004F5D8A"/>
    <w:pPr>
      <w:shd w:val="clear" w:color="auto" w:fill="F8F8FF"/>
      <w:spacing w:before="100" w:beforeAutospacing="1" w:after="100" w:afterAutospacing="1"/>
    </w:pPr>
    <w:rPr>
      <w:lang w:eastAsia="pt-BR"/>
    </w:rPr>
  </w:style>
  <w:style w:type="paragraph" w:customStyle="1" w:styleId="Textorelatrio">
    <w:name w:val="Texto relatório"/>
    <w:basedOn w:val="Normal"/>
    <w:semiHidden/>
    <w:rsid w:val="000D7EA9"/>
    <w:pPr>
      <w:spacing w:after="240" w:line="300" w:lineRule="atLeast"/>
    </w:pPr>
  </w:style>
  <w:style w:type="paragraph" w:customStyle="1" w:styleId="infoboxv2">
    <w:name w:val="infobox_v2"/>
    <w:basedOn w:val="Normal"/>
    <w:rsid w:val="004F5D8A"/>
    <w:pPr>
      <w:pBdr>
        <w:top w:val="single" w:sz="6" w:space="2" w:color="AAAAAA"/>
        <w:left w:val="single" w:sz="6" w:space="2" w:color="AAAAAA"/>
        <w:bottom w:val="single" w:sz="6" w:space="2" w:color="AAAAAA"/>
        <w:right w:val="single" w:sz="6" w:space="2" w:color="AAAAAA"/>
      </w:pBdr>
      <w:shd w:val="clear" w:color="auto" w:fill="F9F9F9"/>
      <w:spacing w:line="264" w:lineRule="atLeast"/>
      <w:ind w:left="240"/>
    </w:pPr>
    <w:rPr>
      <w:color w:val="000000"/>
      <w:szCs w:val="22"/>
      <w:lang w:eastAsia="pt-BR"/>
    </w:rPr>
  </w:style>
  <w:style w:type="paragraph" w:customStyle="1" w:styleId="diffchange">
    <w:name w:val="diffchange"/>
    <w:basedOn w:val="Normal"/>
    <w:rsid w:val="004F5D8A"/>
    <w:pPr>
      <w:spacing w:before="100" w:beforeAutospacing="1" w:after="100" w:afterAutospacing="1"/>
    </w:pPr>
    <w:rPr>
      <w:b/>
      <w:bCs/>
      <w:lang w:eastAsia="pt-BR"/>
    </w:rPr>
  </w:style>
  <w:style w:type="paragraph" w:customStyle="1" w:styleId="mw-plusminus-pos">
    <w:name w:val="mw-plusminus-pos"/>
    <w:basedOn w:val="Normal"/>
    <w:rsid w:val="004F5D8A"/>
    <w:pPr>
      <w:spacing w:before="100" w:beforeAutospacing="1" w:after="100" w:afterAutospacing="1"/>
    </w:pPr>
    <w:rPr>
      <w:color w:val="006400"/>
      <w:lang w:eastAsia="pt-BR"/>
    </w:rPr>
  </w:style>
  <w:style w:type="paragraph" w:customStyle="1" w:styleId="mw-plusminus-neg">
    <w:name w:val="mw-plusminus-neg"/>
    <w:basedOn w:val="Normal"/>
    <w:rsid w:val="004F5D8A"/>
    <w:pPr>
      <w:spacing w:before="100" w:beforeAutospacing="1" w:after="100" w:afterAutospacing="1"/>
    </w:pPr>
    <w:rPr>
      <w:color w:val="8B0000"/>
      <w:lang w:eastAsia="pt-BR"/>
    </w:rPr>
  </w:style>
  <w:style w:type="paragraph" w:customStyle="1" w:styleId="TextoCapa">
    <w:name w:val="Texto Capa"/>
    <w:semiHidden/>
    <w:rsid w:val="00AF3AC5"/>
    <w:pPr>
      <w:spacing w:before="120"/>
      <w:jc w:val="both"/>
    </w:pPr>
    <w:rPr>
      <w:rFonts w:ascii="Tahoma" w:hAnsi="Tahoma" w:cs="Tahoma"/>
    </w:rPr>
  </w:style>
  <w:style w:type="paragraph" w:styleId="Ttulo">
    <w:name w:val="Title"/>
    <w:basedOn w:val="Normal"/>
    <w:link w:val="TtuloChar"/>
    <w:qFormat/>
    <w:rsid w:val="00AF3AC5"/>
    <w:pPr>
      <w:jc w:val="center"/>
    </w:pPr>
    <w:rPr>
      <w:sz w:val="28"/>
    </w:rPr>
  </w:style>
  <w:style w:type="paragraph" w:customStyle="1" w:styleId="mainpagebg">
    <w:name w:val="mainpagebg"/>
    <w:basedOn w:val="Normal"/>
    <w:rsid w:val="004F5D8A"/>
    <w:pPr>
      <w:spacing w:before="100" w:beforeAutospacing="1" w:after="100" w:afterAutospacing="1"/>
    </w:pPr>
    <w:rPr>
      <w:lang w:eastAsia="pt-BR"/>
    </w:rPr>
  </w:style>
  <w:style w:type="paragraph" w:customStyle="1" w:styleId="my-buttons">
    <w:name w:val="my-buttons"/>
    <w:basedOn w:val="Normal"/>
    <w:rsid w:val="004F5D8A"/>
    <w:pPr>
      <w:spacing w:before="100" w:beforeAutospacing="1" w:after="100" w:afterAutospacing="1"/>
    </w:pPr>
    <w:rPr>
      <w:lang w:eastAsia="pt-BR"/>
    </w:rPr>
  </w:style>
  <w:style w:type="paragraph" w:customStyle="1" w:styleId="ipa">
    <w:name w:val="ipa"/>
    <w:basedOn w:val="Normal"/>
    <w:rsid w:val="004F5D8A"/>
    <w:pPr>
      <w:spacing w:before="100" w:beforeAutospacing="1" w:after="100" w:afterAutospacing="1"/>
    </w:pPr>
    <w:rPr>
      <w:rFonts w:ascii="Arial Unicode MS" w:eastAsia="Arial Unicode MS" w:hAnsi="Arial Unicode MS" w:cs="Arial Unicode MS"/>
      <w:lang w:eastAsia="pt-BR"/>
    </w:rPr>
  </w:style>
  <w:style w:type="paragraph" w:customStyle="1" w:styleId="topo">
    <w:name w:val="topo"/>
    <w:basedOn w:val="Normal"/>
    <w:rsid w:val="004F5D8A"/>
    <w:pPr>
      <w:spacing w:before="100" w:beforeAutospacing="1" w:after="100" w:afterAutospacing="1"/>
    </w:pPr>
    <w:rPr>
      <w:lang w:eastAsia="pt-BR"/>
    </w:rPr>
  </w:style>
  <w:style w:type="paragraph" w:customStyle="1" w:styleId="midia">
    <w:name w:val="midia"/>
    <w:basedOn w:val="Normal"/>
    <w:rsid w:val="004F5D8A"/>
    <w:pPr>
      <w:spacing w:before="100" w:beforeAutospacing="1" w:after="100" w:afterAutospacing="1"/>
    </w:pPr>
    <w:rPr>
      <w:lang w:eastAsia="pt-BR"/>
    </w:rPr>
  </w:style>
  <w:style w:type="paragraph" w:customStyle="1" w:styleId="rc-esc">
    <w:name w:val="rc-esc"/>
    <w:basedOn w:val="Normal"/>
    <w:rsid w:val="004F5D8A"/>
    <w:pPr>
      <w:spacing w:before="100" w:beforeAutospacing="1" w:after="100" w:afterAutospacing="1"/>
    </w:pPr>
    <w:rPr>
      <w:lang w:eastAsia="pt-BR"/>
    </w:rPr>
  </w:style>
  <w:style w:type="paragraph" w:customStyle="1" w:styleId="Estilo1">
    <w:name w:val="Estilo1"/>
    <w:basedOn w:val="Ttulo1"/>
    <w:rsid w:val="00AF3AC5"/>
    <w:pPr>
      <w:pageBreakBefore w:val="0"/>
      <w:numPr>
        <w:numId w:val="19"/>
      </w:numPr>
      <w:spacing w:before="40" w:after="40" w:line="240" w:lineRule="atLeast"/>
    </w:pPr>
    <w:rPr>
      <w:rFonts w:ascii="Arial" w:hAnsi="Arial"/>
      <w:b w:val="0"/>
      <w:bCs w:val="0"/>
      <w:caps w:val="0"/>
      <w:snapToGrid w:val="0"/>
      <w:kern w:val="0"/>
      <w:sz w:val="18"/>
      <w:szCs w:val="20"/>
    </w:rPr>
  </w:style>
  <w:style w:type="paragraph" w:customStyle="1" w:styleId="EstiloTtulo1Tahoma14ptJustificado">
    <w:name w:val="Estilo Título 1 + Tahoma 14 pt Justificado"/>
    <w:basedOn w:val="Ttulo1"/>
    <w:next w:val="Ttulo2"/>
    <w:rsid w:val="00AF3AC5"/>
    <w:pPr>
      <w:pageBreakBefore w:val="0"/>
      <w:spacing w:before="40" w:after="40" w:line="240" w:lineRule="atLeast"/>
      <w:jc w:val="both"/>
    </w:pPr>
    <w:rPr>
      <w:rFonts w:ascii="Tahoma" w:hAnsi="Tahoma"/>
      <w:b w:val="0"/>
      <w:bCs w:val="0"/>
      <w:caps w:val="0"/>
      <w:snapToGrid w:val="0"/>
      <w:kern w:val="0"/>
      <w:sz w:val="28"/>
      <w:szCs w:val="20"/>
    </w:rPr>
  </w:style>
  <w:style w:type="paragraph" w:customStyle="1" w:styleId="Estilo2">
    <w:name w:val="Estilo2"/>
    <w:basedOn w:val="EstiloTtulo1Tahoma14ptJustificado"/>
    <w:next w:val="Ttulo2"/>
    <w:rsid w:val="00AF3AC5"/>
  </w:style>
  <w:style w:type="paragraph" w:customStyle="1" w:styleId="Estilo3">
    <w:name w:val="Estilo3"/>
    <w:basedOn w:val="Ttulo2"/>
    <w:rsid w:val="00AF3AC5"/>
    <w:pPr>
      <w:numPr>
        <w:ilvl w:val="0"/>
        <w:numId w:val="0"/>
      </w:numPr>
      <w:spacing w:before="0" w:after="0" w:line="240" w:lineRule="auto"/>
    </w:pPr>
    <w:rPr>
      <w:rFonts w:ascii="Arial" w:hAnsi="Arial"/>
      <w:b w:val="0"/>
      <w:bCs w:val="0"/>
      <w:iCs w:val="0"/>
      <w:smallCaps/>
      <w:kern w:val="0"/>
      <w:sz w:val="28"/>
      <w:szCs w:val="20"/>
    </w:rPr>
  </w:style>
  <w:style w:type="paragraph" w:customStyle="1" w:styleId="EstiloTtulo1Justificado">
    <w:name w:val="Estilo Título 1 + Justificado"/>
    <w:basedOn w:val="Ttulo"/>
    <w:rsid w:val="00AF3AC5"/>
    <w:pPr>
      <w:jc w:val="both"/>
    </w:pPr>
  </w:style>
  <w:style w:type="paragraph" w:customStyle="1" w:styleId="sitenoticesmall">
    <w:name w:val="sitenoticesmall"/>
    <w:basedOn w:val="Normal"/>
    <w:rsid w:val="004F5D8A"/>
    <w:pPr>
      <w:spacing w:before="100" w:beforeAutospacing="1" w:after="100" w:afterAutospacing="1"/>
    </w:pPr>
    <w:rPr>
      <w:lang w:eastAsia="pt-BR"/>
    </w:rPr>
  </w:style>
  <w:style w:type="paragraph" w:customStyle="1" w:styleId="sitenoticesmallanon">
    <w:name w:val="sitenoticesmallanon"/>
    <w:basedOn w:val="Normal"/>
    <w:rsid w:val="004F5D8A"/>
    <w:pPr>
      <w:spacing w:before="100" w:beforeAutospacing="1" w:after="100" w:afterAutospacing="1"/>
    </w:pPr>
    <w:rPr>
      <w:lang w:eastAsia="pt-BR"/>
    </w:rPr>
  </w:style>
  <w:style w:type="paragraph" w:customStyle="1" w:styleId="sitenoticesmalluser">
    <w:name w:val="sitenoticesmalluser"/>
    <w:basedOn w:val="Normal"/>
    <w:rsid w:val="004F5D8A"/>
    <w:pPr>
      <w:spacing w:before="100" w:beforeAutospacing="1" w:after="100" w:afterAutospacing="1"/>
    </w:pPr>
    <w:rPr>
      <w:lang w:eastAsia="pt-BR"/>
    </w:rPr>
  </w:style>
  <w:style w:type="paragraph" w:customStyle="1" w:styleId="pbody">
    <w:name w:val="pbody"/>
    <w:basedOn w:val="Normal"/>
    <w:rsid w:val="004F5D8A"/>
    <w:pPr>
      <w:spacing w:before="100" w:beforeAutospacing="1" w:after="100" w:afterAutospacing="1"/>
    </w:pPr>
    <w:rPr>
      <w:lang w:eastAsia="pt-BR"/>
    </w:rPr>
  </w:style>
  <w:style w:type="paragraph" w:customStyle="1" w:styleId="Capa50">
    <w:name w:val="Capa5"/>
    <w:rsid w:val="00AF3AC5"/>
    <w:pPr>
      <w:spacing w:before="120"/>
    </w:pPr>
    <w:rPr>
      <w:rFonts w:ascii="Tahoma" w:hAnsi="Tahoma" w:cs="Tahoma"/>
      <w:b/>
      <w:sz w:val="16"/>
      <w:szCs w:val="16"/>
    </w:rPr>
  </w:style>
  <w:style w:type="paragraph" w:customStyle="1" w:styleId="plainlinksneverexpand">
    <w:name w:val="plainlinksneverexpand"/>
    <w:basedOn w:val="Normal"/>
    <w:rsid w:val="004F5D8A"/>
    <w:pPr>
      <w:spacing w:before="100" w:beforeAutospacing="1" w:after="100" w:afterAutospacing="1"/>
    </w:pPr>
    <w:rPr>
      <w:lang w:eastAsia="pt-BR"/>
    </w:rPr>
  </w:style>
  <w:style w:type="paragraph" w:customStyle="1" w:styleId="Tit1">
    <w:name w:val="Tit 1"/>
    <w:basedOn w:val="EstiloTtulo1Tahoma14ptJustificado"/>
    <w:rsid w:val="00AF3AC5"/>
    <w:pPr>
      <w:tabs>
        <w:tab w:val="num" w:pos="540"/>
      </w:tabs>
      <w:ind w:left="540" w:hanging="540"/>
    </w:pPr>
    <w:rPr>
      <w:b/>
    </w:rPr>
  </w:style>
  <w:style w:type="paragraph" w:styleId="MapadoDocumento">
    <w:name w:val="Document Map"/>
    <w:basedOn w:val="Normal"/>
    <w:link w:val="MapadoDocumentoChar"/>
    <w:semiHidden/>
    <w:rsid w:val="00AF3AC5"/>
    <w:pPr>
      <w:shd w:val="clear" w:color="auto" w:fill="000080"/>
      <w:spacing w:line="240" w:lineRule="atLeast"/>
      <w:jc w:val="center"/>
    </w:pPr>
    <w:rPr>
      <w:rFonts w:ascii="Tahoma" w:hAnsi="Tahoma"/>
      <w:snapToGrid w:val="0"/>
    </w:rPr>
  </w:style>
  <w:style w:type="paragraph" w:customStyle="1" w:styleId="tit2">
    <w:name w:val="tit 2"/>
    <w:basedOn w:val="EstiloTtulo1Tahoma14ptJustificado"/>
    <w:rsid w:val="00AF3AC5"/>
    <w:pPr>
      <w:tabs>
        <w:tab w:val="num" w:pos="360"/>
      </w:tabs>
      <w:ind w:left="360" w:hanging="360"/>
    </w:pPr>
    <w:rPr>
      <w:b/>
    </w:rPr>
  </w:style>
  <w:style w:type="paragraph" w:customStyle="1" w:styleId="Tit10">
    <w:name w:val="Tit1"/>
    <w:basedOn w:val="EstiloTtulo1Tahoma14ptJustificado"/>
    <w:rsid w:val="00AF3AC5"/>
    <w:pPr>
      <w:tabs>
        <w:tab w:val="num" w:pos="540"/>
      </w:tabs>
      <w:ind w:left="540" w:hanging="540"/>
    </w:pPr>
    <w:rPr>
      <w:b/>
    </w:rPr>
  </w:style>
  <w:style w:type="paragraph" w:customStyle="1" w:styleId="Tit20">
    <w:name w:val="Tit2"/>
    <w:basedOn w:val="EstiloTtulo1Tahoma14ptJustificado"/>
    <w:rsid w:val="00AF3AC5"/>
    <w:pPr>
      <w:tabs>
        <w:tab w:val="num" w:pos="360"/>
      </w:tabs>
      <w:ind w:left="360"/>
    </w:pPr>
    <w:rPr>
      <w:b/>
    </w:rPr>
  </w:style>
  <w:style w:type="character" w:customStyle="1" w:styleId="TextodenotaderodapChar">
    <w:name w:val="Texto de nota de rodapé Char"/>
    <w:aliases w:val="Texto de nota de rodapé Char Char Char Char Char,Footnote Text Char Char,Texto de rodapé Char,Texto nota rodape NT Char"/>
    <w:link w:val="Textodenotaderodap"/>
    <w:uiPriority w:val="99"/>
    <w:rsid w:val="00AF3AC5"/>
    <w:rPr>
      <w:rFonts w:ascii="Trebuchet MS" w:hAnsi="Trebuchet MS"/>
      <w:color w:val="000000"/>
      <w:kern w:val="28"/>
      <w:lang w:val="pt-BR" w:eastAsia="pt-BR" w:bidi="ar-SA"/>
    </w:rPr>
  </w:style>
  <w:style w:type="paragraph" w:customStyle="1" w:styleId="introtext1">
    <w:name w:val="introtext1"/>
    <w:basedOn w:val="Normal"/>
    <w:rsid w:val="00AF3AC5"/>
    <w:pPr>
      <w:shd w:val="clear" w:color="auto" w:fill="FFFFFF"/>
    </w:pPr>
    <w:rPr>
      <w:rFonts w:cs="Arial"/>
      <w:color w:val="2B5757"/>
      <w:sz w:val="29"/>
      <w:szCs w:val="29"/>
    </w:rPr>
  </w:style>
  <w:style w:type="character" w:styleId="Refdecomentrio">
    <w:name w:val="annotation reference"/>
    <w:semiHidden/>
    <w:rsid w:val="00AF3AC5"/>
    <w:rPr>
      <w:sz w:val="16"/>
      <w:szCs w:val="16"/>
    </w:rPr>
  </w:style>
  <w:style w:type="paragraph" w:styleId="Textodecomentrio">
    <w:name w:val="annotation text"/>
    <w:basedOn w:val="Normal"/>
    <w:link w:val="TextodecomentrioChar"/>
    <w:semiHidden/>
    <w:rsid w:val="00AF3AC5"/>
  </w:style>
  <w:style w:type="paragraph" w:styleId="Assuntodocomentrio">
    <w:name w:val="annotation subject"/>
    <w:basedOn w:val="Textodecomentrio"/>
    <w:next w:val="Textodecomentrio"/>
    <w:link w:val="AssuntodocomentrioChar"/>
    <w:semiHidden/>
    <w:rsid w:val="00AF3AC5"/>
    <w:rPr>
      <w:b/>
      <w:bCs/>
    </w:rPr>
  </w:style>
  <w:style w:type="paragraph" w:customStyle="1" w:styleId="texto0">
    <w:name w:val="texto"/>
    <w:basedOn w:val="Normal"/>
    <w:rsid w:val="00AF3AC5"/>
    <w:pPr>
      <w:spacing w:before="100" w:beforeAutospacing="1" w:after="100" w:afterAutospacing="1"/>
    </w:pPr>
    <w:rPr>
      <w:rFonts w:ascii="Trebuchet MS" w:hAnsi="Trebuchet MS"/>
      <w:color w:val="666666"/>
      <w:sz w:val="17"/>
      <w:szCs w:val="17"/>
    </w:rPr>
  </w:style>
  <w:style w:type="character" w:customStyle="1" w:styleId="FonteFiguraChar">
    <w:name w:val="Fonte Figura Char"/>
    <w:link w:val="FonteFigura"/>
    <w:rsid w:val="00AF3AC5"/>
    <w:rPr>
      <w:rFonts w:ascii="Trebuchet MS" w:hAnsi="Trebuchet MS"/>
      <w:i/>
      <w:sz w:val="18"/>
      <w:lang w:val="pt-BR" w:eastAsia="pt-BR" w:bidi="ar-SA"/>
    </w:rPr>
  </w:style>
  <w:style w:type="paragraph" w:customStyle="1" w:styleId="ndice">
    <w:name w:val="índice"/>
    <w:basedOn w:val="Corpodetexto"/>
    <w:rsid w:val="00AF3AC5"/>
    <w:pPr>
      <w:spacing w:before="240" w:after="240" w:line="360" w:lineRule="exact"/>
    </w:pPr>
    <w:rPr>
      <w:rFonts w:ascii="Tahoma" w:hAnsi="Tahoma"/>
    </w:rPr>
  </w:style>
  <w:style w:type="paragraph" w:customStyle="1" w:styleId="urlexpansion">
    <w:name w:val="urlexpansion"/>
    <w:basedOn w:val="Normal"/>
    <w:rsid w:val="004F5D8A"/>
    <w:pPr>
      <w:spacing w:before="100" w:beforeAutospacing="1" w:after="100" w:afterAutospacing="1"/>
    </w:pPr>
    <w:rPr>
      <w:lang w:eastAsia="pt-BR"/>
    </w:rPr>
  </w:style>
  <w:style w:type="character" w:customStyle="1" w:styleId="TabelaModelo2008">
    <w:name w:val="Tabela Modelo 2008"/>
    <w:rsid w:val="00983B2D"/>
    <w:rPr>
      <w:rFonts w:ascii="Trebuchet MS" w:hAnsi="Trebuchet MS"/>
      <w:sz w:val="20"/>
    </w:rPr>
  </w:style>
  <w:style w:type="paragraph" w:customStyle="1" w:styleId="CorpodoTexto">
    <w:name w:val="Corpo do Texto"/>
    <w:basedOn w:val="Normal"/>
    <w:link w:val="CorpodoTextoChar"/>
    <w:rsid w:val="00983B2D"/>
    <w:pPr>
      <w:widowControl w:val="0"/>
      <w:spacing w:before="240" w:after="240" w:line="360" w:lineRule="exact"/>
      <w:ind w:left="284"/>
    </w:pPr>
    <w:rPr>
      <w:rFonts w:ascii="Tahoma" w:hAnsi="Tahoma" w:cs="Tahoma"/>
    </w:rPr>
  </w:style>
  <w:style w:type="character" w:customStyle="1" w:styleId="needref">
    <w:name w:val="need_ref"/>
    <w:basedOn w:val="Fontepargpadro"/>
    <w:rsid w:val="004F5D8A"/>
  </w:style>
  <w:style w:type="character" w:customStyle="1" w:styleId="tickerusage1">
    <w:name w:val="tickerusage1"/>
    <w:rsid w:val="004F5D8A"/>
    <w:rPr>
      <w:sz w:val="19"/>
      <w:szCs w:val="19"/>
    </w:rPr>
  </w:style>
  <w:style w:type="character" w:customStyle="1" w:styleId="tickerusage2">
    <w:name w:val="tickerusage2"/>
    <w:rsid w:val="004F5D8A"/>
    <w:rPr>
      <w:vanish/>
      <w:webHidden w:val="0"/>
      <w:sz w:val="19"/>
      <w:szCs w:val="19"/>
      <w:specVanish w:val="0"/>
    </w:rPr>
  </w:style>
  <w:style w:type="paragraph" w:customStyle="1" w:styleId="mbbouton1">
    <w:name w:val="mbbouton1"/>
    <w:basedOn w:val="Normal"/>
    <w:rsid w:val="004F5D8A"/>
    <w:pPr>
      <w:pBdr>
        <w:top w:val="single" w:sz="12" w:space="2" w:color="F0D0FF"/>
        <w:left w:val="single" w:sz="12" w:space="4" w:color="F0D0FF"/>
        <w:bottom w:val="single" w:sz="12" w:space="2" w:color="9070C0"/>
        <w:right w:val="single" w:sz="12" w:space="4" w:color="B090E0"/>
      </w:pBdr>
      <w:shd w:val="clear" w:color="auto" w:fill="D0B0FF"/>
      <w:spacing w:before="100" w:beforeAutospacing="1" w:after="100" w:afterAutospacing="1"/>
      <w:ind w:right="24"/>
    </w:pPr>
    <w:rPr>
      <w:lang w:eastAsia="pt-BR"/>
    </w:rPr>
  </w:style>
  <w:style w:type="paragraph" w:customStyle="1" w:styleId="mbboutonsel1">
    <w:name w:val="mbboutonsel1"/>
    <w:basedOn w:val="Normal"/>
    <w:rsid w:val="004F5D8A"/>
    <w:pPr>
      <w:pBdr>
        <w:top w:val="single" w:sz="12" w:space="2" w:color="B090E0"/>
        <w:left w:val="single" w:sz="12" w:space="4" w:color="B090E0"/>
        <w:bottom w:val="single" w:sz="12" w:space="2" w:color="9070C0"/>
        <w:right w:val="single" w:sz="12" w:space="4" w:color="7050A0"/>
      </w:pBdr>
      <w:shd w:val="clear" w:color="auto" w:fill="9070C0"/>
      <w:spacing w:before="100" w:beforeAutospacing="1" w:after="100" w:afterAutospacing="1"/>
      <w:ind w:right="24"/>
    </w:pPr>
    <w:rPr>
      <w:color w:val="FFFFFF"/>
      <w:lang w:eastAsia="pt-BR"/>
    </w:rPr>
  </w:style>
  <w:style w:type="paragraph" w:customStyle="1" w:styleId="mbcontenu1">
    <w:name w:val="mbcontenu1"/>
    <w:basedOn w:val="Normal"/>
    <w:rsid w:val="004F5D8A"/>
    <w:pPr>
      <w:pBdr>
        <w:top w:val="single" w:sz="18" w:space="12" w:color="9070C0"/>
        <w:left w:val="single" w:sz="18" w:space="12" w:color="9070C0"/>
        <w:bottom w:val="single" w:sz="18" w:space="12" w:color="7050A0"/>
        <w:right w:val="single" w:sz="18" w:space="12" w:color="7050A0"/>
      </w:pBdr>
      <w:shd w:val="clear" w:color="auto" w:fill="F5FFFA"/>
      <w:spacing w:before="100" w:beforeAutospacing="1" w:after="100" w:afterAutospacing="1"/>
    </w:pPr>
    <w:rPr>
      <w:lang w:eastAsia="pt-BR"/>
    </w:rPr>
  </w:style>
  <w:style w:type="paragraph" w:customStyle="1" w:styleId="mbonglet1">
    <w:name w:val="mbonglet1"/>
    <w:basedOn w:val="Normal"/>
    <w:rsid w:val="004F5D8A"/>
    <w:pPr>
      <w:shd w:val="clear" w:color="auto" w:fill="F5FFFA"/>
      <w:spacing w:before="100" w:beforeAutospacing="1" w:after="100" w:afterAutospacing="1"/>
    </w:pPr>
    <w:rPr>
      <w:lang w:eastAsia="pt-BR"/>
    </w:rPr>
  </w:style>
  <w:style w:type="paragraph" w:customStyle="1" w:styleId="mbbouton2">
    <w:name w:val="mbbouton2"/>
    <w:basedOn w:val="Normal"/>
    <w:rsid w:val="004F5D8A"/>
    <w:pPr>
      <w:pBdr>
        <w:top w:val="single" w:sz="12" w:space="2" w:color="C0F090"/>
        <w:left w:val="single" w:sz="12" w:space="4" w:color="C0F090"/>
        <w:bottom w:val="single" w:sz="12" w:space="2" w:color="75C045"/>
        <w:right w:val="single" w:sz="12" w:space="4" w:color="90D060"/>
      </w:pBdr>
      <w:shd w:val="clear" w:color="auto" w:fill="A5E085"/>
      <w:spacing w:before="100" w:beforeAutospacing="1" w:after="100" w:afterAutospacing="1"/>
      <w:ind w:right="24"/>
    </w:pPr>
    <w:rPr>
      <w:lang w:eastAsia="pt-BR"/>
    </w:rPr>
  </w:style>
  <w:style w:type="paragraph" w:customStyle="1" w:styleId="mbboutonsel2">
    <w:name w:val="mbboutonsel2"/>
    <w:basedOn w:val="Normal"/>
    <w:rsid w:val="004F5D8A"/>
    <w:pPr>
      <w:pBdr>
        <w:top w:val="single" w:sz="12" w:space="2" w:color="90D060"/>
        <w:left w:val="single" w:sz="12" w:space="4" w:color="90D060"/>
        <w:bottom w:val="single" w:sz="12" w:space="2" w:color="75C045"/>
        <w:right w:val="single" w:sz="12" w:space="4" w:color="60B030"/>
      </w:pBdr>
      <w:shd w:val="clear" w:color="auto" w:fill="75C045"/>
      <w:spacing w:before="100" w:beforeAutospacing="1" w:after="100" w:afterAutospacing="1"/>
      <w:ind w:right="24"/>
    </w:pPr>
    <w:rPr>
      <w:color w:val="FFFFFF"/>
      <w:lang w:eastAsia="pt-BR"/>
    </w:rPr>
  </w:style>
  <w:style w:type="paragraph" w:customStyle="1" w:styleId="mbcontenu2">
    <w:name w:val="mbcontenu2"/>
    <w:basedOn w:val="Normal"/>
    <w:rsid w:val="004F5D8A"/>
    <w:pPr>
      <w:pBdr>
        <w:top w:val="single" w:sz="18" w:space="12" w:color="75C045"/>
        <w:left w:val="single" w:sz="18" w:space="12" w:color="75C045"/>
        <w:bottom w:val="single" w:sz="18" w:space="12" w:color="60B030"/>
        <w:right w:val="single" w:sz="18" w:space="12" w:color="60B030"/>
      </w:pBdr>
      <w:shd w:val="clear" w:color="auto" w:fill="F5FFFA"/>
      <w:spacing w:before="100" w:beforeAutospacing="1" w:after="100" w:afterAutospacing="1"/>
    </w:pPr>
    <w:rPr>
      <w:lang w:eastAsia="pt-BR"/>
    </w:rPr>
  </w:style>
  <w:style w:type="paragraph" w:customStyle="1" w:styleId="mbonglet2">
    <w:name w:val="mbonglet2"/>
    <w:basedOn w:val="Normal"/>
    <w:rsid w:val="004F5D8A"/>
    <w:pPr>
      <w:shd w:val="clear" w:color="auto" w:fill="F5FFFA"/>
      <w:spacing w:before="100" w:beforeAutospacing="1" w:after="100" w:afterAutospacing="1"/>
    </w:pPr>
    <w:rPr>
      <w:lang w:eastAsia="pt-BR"/>
    </w:rPr>
  </w:style>
  <w:style w:type="paragraph" w:customStyle="1" w:styleId="mbbouton3">
    <w:name w:val="mbbouton3"/>
    <w:basedOn w:val="Normal"/>
    <w:rsid w:val="004F5D8A"/>
    <w:pPr>
      <w:pBdr>
        <w:top w:val="single" w:sz="12" w:space="2" w:color="C8D6E9"/>
        <w:left w:val="single" w:sz="12" w:space="4" w:color="C8D6E9"/>
        <w:bottom w:val="single" w:sz="12" w:space="2" w:color="5B8DD6"/>
        <w:right w:val="single" w:sz="12" w:space="4" w:color="88ABDE"/>
      </w:pBdr>
      <w:shd w:val="clear" w:color="auto" w:fill="A7C1E6"/>
      <w:spacing w:before="100" w:beforeAutospacing="1" w:after="100" w:afterAutospacing="1"/>
      <w:ind w:right="24"/>
    </w:pPr>
    <w:rPr>
      <w:lang w:eastAsia="pt-BR"/>
    </w:rPr>
  </w:style>
  <w:style w:type="paragraph" w:customStyle="1" w:styleId="mbboutonsel3">
    <w:name w:val="mbboutonsel3"/>
    <w:basedOn w:val="Normal"/>
    <w:rsid w:val="004F5D8A"/>
    <w:pPr>
      <w:pBdr>
        <w:top w:val="single" w:sz="12" w:space="2" w:color="88ABDE"/>
        <w:left w:val="single" w:sz="12" w:space="4" w:color="88ABDE"/>
        <w:bottom w:val="single" w:sz="12" w:space="2" w:color="5B8DD6"/>
        <w:right w:val="single" w:sz="12" w:space="4" w:color="3379DE"/>
      </w:pBdr>
      <w:shd w:val="clear" w:color="auto" w:fill="5B8DD6"/>
      <w:spacing w:before="100" w:beforeAutospacing="1" w:after="100" w:afterAutospacing="1"/>
      <w:ind w:right="24"/>
    </w:pPr>
    <w:rPr>
      <w:color w:val="FFFFFF"/>
      <w:lang w:eastAsia="pt-BR"/>
    </w:rPr>
  </w:style>
  <w:style w:type="paragraph" w:customStyle="1" w:styleId="mbcontenu3">
    <w:name w:val="mbcontenu3"/>
    <w:basedOn w:val="Normal"/>
    <w:rsid w:val="004F5D8A"/>
    <w:pPr>
      <w:pBdr>
        <w:top w:val="single" w:sz="18" w:space="12" w:color="5B8DD6"/>
        <w:left w:val="single" w:sz="18" w:space="12" w:color="5B8DD6"/>
        <w:bottom w:val="single" w:sz="18" w:space="12" w:color="3379DE"/>
        <w:right w:val="single" w:sz="18" w:space="12" w:color="3379DE"/>
      </w:pBdr>
      <w:shd w:val="clear" w:color="auto" w:fill="F0F8FF"/>
      <w:spacing w:before="100" w:beforeAutospacing="1" w:after="100" w:afterAutospacing="1"/>
    </w:pPr>
    <w:rPr>
      <w:lang w:eastAsia="pt-BR"/>
    </w:rPr>
  </w:style>
  <w:style w:type="paragraph" w:customStyle="1" w:styleId="mbonglet3">
    <w:name w:val="mbonglet3"/>
    <w:basedOn w:val="Normal"/>
    <w:rsid w:val="004F5D8A"/>
    <w:pPr>
      <w:shd w:val="clear" w:color="auto" w:fill="F0F8FF"/>
      <w:spacing w:before="100" w:beforeAutospacing="1" w:after="100" w:afterAutospacing="1"/>
    </w:pPr>
    <w:rPr>
      <w:lang w:eastAsia="pt-BR"/>
    </w:rPr>
  </w:style>
  <w:style w:type="paragraph" w:customStyle="1" w:styleId="mbbouton4">
    <w:name w:val="mbbouton4"/>
    <w:basedOn w:val="Normal"/>
    <w:rsid w:val="004F5D8A"/>
    <w:pPr>
      <w:pBdr>
        <w:top w:val="single" w:sz="12" w:space="2" w:color="FFD0A4"/>
        <w:left w:val="single" w:sz="12" w:space="4" w:color="FFD0A4"/>
        <w:bottom w:val="single" w:sz="12" w:space="2" w:color="FF9D42"/>
        <w:right w:val="single" w:sz="12" w:space="4" w:color="FFAC5D"/>
      </w:pBdr>
      <w:shd w:val="clear" w:color="auto" w:fill="FFBD7F"/>
      <w:spacing w:before="100" w:beforeAutospacing="1" w:after="100" w:afterAutospacing="1"/>
      <w:ind w:right="24"/>
    </w:pPr>
    <w:rPr>
      <w:lang w:eastAsia="pt-BR"/>
    </w:rPr>
  </w:style>
  <w:style w:type="paragraph" w:customStyle="1" w:styleId="mbboutonsel4">
    <w:name w:val="mbboutonsel4"/>
    <w:basedOn w:val="Normal"/>
    <w:rsid w:val="004F5D8A"/>
    <w:pPr>
      <w:pBdr>
        <w:top w:val="single" w:sz="12" w:space="2" w:color="FFAC5D"/>
        <w:left w:val="single" w:sz="12" w:space="4" w:color="FFAC5D"/>
        <w:bottom w:val="single" w:sz="12" w:space="2" w:color="FF9D42"/>
        <w:right w:val="single" w:sz="12" w:space="4" w:color="FF820E"/>
      </w:pBdr>
      <w:shd w:val="clear" w:color="auto" w:fill="FF9D42"/>
      <w:spacing w:before="100" w:beforeAutospacing="1" w:after="100" w:afterAutospacing="1"/>
      <w:ind w:right="24"/>
    </w:pPr>
    <w:rPr>
      <w:color w:val="FFFFFF"/>
      <w:lang w:eastAsia="pt-BR"/>
    </w:rPr>
  </w:style>
  <w:style w:type="paragraph" w:customStyle="1" w:styleId="mbcontenu4">
    <w:name w:val="mbcontenu4"/>
    <w:basedOn w:val="Normal"/>
    <w:rsid w:val="004F5D8A"/>
    <w:pPr>
      <w:pBdr>
        <w:top w:val="single" w:sz="18" w:space="12" w:color="FF9D42"/>
        <w:left w:val="single" w:sz="18" w:space="12" w:color="FF9D42"/>
        <w:bottom w:val="single" w:sz="18" w:space="12" w:color="FF820E"/>
        <w:right w:val="single" w:sz="18" w:space="12" w:color="FF820E"/>
      </w:pBdr>
      <w:shd w:val="clear" w:color="auto" w:fill="FFEEDD"/>
      <w:spacing w:before="100" w:beforeAutospacing="1" w:after="100" w:afterAutospacing="1"/>
    </w:pPr>
    <w:rPr>
      <w:lang w:eastAsia="pt-BR"/>
    </w:rPr>
  </w:style>
  <w:style w:type="paragraph" w:customStyle="1" w:styleId="mbonglet4">
    <w:name w:val="mbonglet4"/>
    <w:basedOn w:val="Normal"/>
    <w:rsid w:val="004F5D8A"/>
    <w:pPr>
      <w:shd w:val="clear" w:color="auto" w:fill="FFEEDD"/>
      <w:spacing w:before="100" w:beforeAutospacing="1" w:after="100" w:afterAutospacing="1"/>
    </w:pPr>
    <w:rPr>
      <w:lang w:eastAsia="pt-BR"/>
    </w:rPr>
  </w:style>
  <w:style w:type="paragraph" w:customStyle="1" w:styleId="mbbouton5">
    <w:name w:val="mbbouton5"/>
    <w:basedOn w:val="Normal"/>
    <w:rsid w:val="004F5D8A"/>
    <w:pPr>
      <w:pBdr>
        <w:top w:val="single" w:sz="12" w:space="2" w:color="CFCFCF"/>
        <w:left w:val="single" w:sz="12" w:space="4" w:color="CFCFCF"/>
        <w:bottom w:val="single" w:sz="12" w:space="2" w:color="868686"/>
        <w:right w:val="single" w:sz="12" w:space="4" w:color="9F9F9F"/>
      </w:pBdr>
      <w:shd w:val="clear" w:color="auto" w:fill="B9B9B9"/>
      <w:spacing w:before="100" w:beforeAutospacing="1" w:after="100" w:afterAutospacing="1"/>
      <w:ind w:right="24"/>
    </w:pPr>
    <w:rPr>
      <w:lang w:eastAsia="pt-BR"/>
    </w:rPr>
  </w:style>
  <w:style w:type="paragraph" w:customStyle="1" w:styleId="mbboutonsel5">
    <w:name w:val="mbboutonsel5"/>
    <w:basedOn w:val="Normal"/>
    <w:rsid w:val="004F5D8A"/>
    <w:pPr>
      <w:pBdr>
        <w:top w:val="single" w:sz="12" w:space="2" w:color="9F9F9F"/>
        <w:left w:val="single" w:sz="12" w:space="4" w:color="9F9F9F"/>
        <w:bottom w:val="single" w:sz="12" w:space="2" w:color="868686"/>
        <w:right w:val="single" w:sz="12" w:space="4" w:color="666666"/>
      </w:pBdr>
      <w:shd w:val="clear" w:color="auto" w:fill="868686"/>
      <w:spacing w:before="100" w:beforeAutospacing="1" w:after="100" w:afterAutospacing="1"/>
      <w:ind w:right="24"/>
    </w:pPr>
    <w:rPr>
      <w:color w:val="FFFFFF"/>
      <w:lang w:eastAsia="pt-BR"/>
    </w:rPr>
  </w:style>
  <w:style w:type="paragraph" w:customStyle="1" w:styleId="mbcontenu5">
    <w:name w:val="mbcontenu5"/>
    <w:basedOn w:val="Normal"/>
    <w:rsid w:val="004F5D8A"/>
    <w:pPr>
      <w:pBdr>
        <w:top w:val="single" w:sz="18" w:space="12" w:color="868686"/>
        <w:left w:val="single" w:sz="18" w:space="12" w:color="868686"/>
        <w:bottom w:val="single" w:sz="18" w:space="12" w:color="666666"/>
        <w:right w:val="single" w:sz="18" w:space="12" w:color="666666"/>
      </w:pBdr>
      <w:shd w:val="clear" w:color="auto" w:fill="FFFCE8"/>
      <w:spacing w:before="100" w:beforeAutospacing="1" w:after="100" w:afterAutospacing="1"/>
    </w:pPr>
    <w:rPr>
      <w:lang w:eastAsia="pt-BR"/>
    </w:rPr>
  </w:style>
  <w:style w:type="paragraph" w:customStyle="1" w:styleId="mbonglet5">
    <w:name w:val="mbonglet5"/>
    <w:basedOn w:val="Normal"/>
    <w:rsid w:val="004F5D8A"/>
    <w:pPr>
      <w:shd w:val="clear" w:color="auto" w:fill="FFFCE8"/>
      <w:spacing w:before="100" w:beforeAutospacing="1" w:after="100" w:afterAutospacing="1"/>
    </w:pPr>
    <w:rPr>
      <w:lang w:eastAsia="pt-BR"/>
    </w:rPr>
  </w:style>
  <w:style w:type="paragraph" w:customStyle="1" w:styleId="mbbouton6">
    <w:name w:val="mbbouton6"/>
    <w:basedOn w:val="Normal"/>
    <w:rsid w:val="004F5D8A"/>
    <w:pPr>
      <w:pBdr>
        <w:top w:val="single" w:sz="12" w:space="2" w:color="FFEEAA"/>
        <w:left w:val="single" w:sz="12" w:space="4" w:color="FFEEAA"/>
        <w:bottom w:val="single" w:sz="12" w:space="2" w:color="EABB00"/>
        <w:right w:val="single" w:sz="12" w:space="4" w:color="FFD52B"/>
      </w:pBdr>
      <w:shd w:val="clear" w:color="auto" w:fill="FFE16A"/>
      <w:spacing w:before="100" w:beforeAutospacing="1" w:after="100" w:afterAutospacing="1"/>
      <w:ind w:right="24"/>
    </w:pPr>
    <w:rPr>
      <w:lang w:eastAsia="pt-BR"/>
    </w:rPr>
  </w:style>
  <w:style w:type="paragraph" w:customStyle="1" w:styleId="mbboutonsel6">
    <w:name w:val="mbboutonsel6"/>
    <w:basedOn w:val="Normal"/>
    <w:rsid w:val="004F5D8A"/>
    <w:pPr>
      <w:pBdr>
        <w:top w:val="single" w:sz="12" w:space="2" w:color="FFD52B"/>
        <w:left w:val="single" w:sz="12" w:space="4" w:color="FFD52B"/>
        <w:bottom w:val="single" w:sz="12" w:space="2" w:color="EABB00"/>
        <w:right w:val="single" w:sz="12" w:space="4" w:color="AA8800"/>
      </w:pBdr>
      <w:shd w:val="clear" w:color="auto" w:fill="EABB00"/>
      <w:spacing w:before="100" w:beforeAutospacing="1" w:after="100" w:afterAutospacing="1"/>
      <w:ind w:right="24"/>
    </w:pPr>
    <w:rPr>
      <w:color w:val="FFFFFF"/>
      <w:lang w:eastAsia="pt-BR"/>
    </w:rPr>
  </w:style>
  <w:style w:type="paragraph" w:customStyle="1" w:styleId="mbcontenu6">
    <w:name w:val="mbcontenu6"/>
    <w:basedOn w:val="Normal"/>
    <w:rsid w:val="004F5D8A"/>
    <w:pPr>
      <w:pBdr>
        <w:top w:val="single" w:sz="18" w:space="12" w:color="EABB00"/>
        <w:left w:val="single" w:sz="18" w:space="12" w:color="EABB00"/>
        <w:bottom w:val="single" w:sz="18" w:space="12" w:color="AA8800"/>
        <w:right w:val="single" w:sz="18" w:space="12" w:color="AA8800"/>
      </w:pBdr>
      <w:shd w:val="clear" w:color="auto" w:fill="FFFCE8"/>
      <w:spacing w:before="100" w:beforeAutospacing="1" w:after="100" w:afterAutospacing="1"/>
    </w:pPr>
    <w:rPr>
      <w:lang w:eastAsia="pt-BR"/>
    </w:rPr>
  </w:style>
  <w:style w:type="paragraph" w:customStyle="1" w:styleId="mbonglet6">
    <w:name w:val="mbonglet6"/>
    <w:basedOn w:val="Normal"/>
    <w:rsid w:val="004F5D8A"/>
    <w:pPr>
      <w:shd w:val="clear" w:color="auto" w:fill="FFFCE8"/>
      <w:spacing w:before="100" w:beforeAutospacing="1" w:after="100" w:afterAutospacing="1"/>
    </w:pPr>
    <w:rPr>
      <w:lang w:eastAsia="pt-BR"/>
    </w:rPr>
  </w:style>
  <w:style w:type="paragraph" w:customStyle="1" w:styleId="mbbouton7">
    <w:name w:val="mbbouton7"/>
    <w:basedOn w:val="Normal"/>
    <w:rsid w:val="004F5D8A"/>
    <w:pPr>
      <w:pBdr>
        <w:top w:val="single" w:sz="12" w:space="2" w:color="FFC6AA"/>
        <w:left w:val="single" w:sz="12" w:space="4" w:color="FFC6AA"/>
        <w:bottom w:val="single" w:sz="12" w:space="2" w:color="CA4200"/>
        <w:right w:val="single" w:sz="12" w:space="4" w:color="FF6215"/>
      </w:pBdr>
      <w:shd w:val="clear" w:color="auto" w:fill="FF9B6A"/>
      <w:spacing w:before="100" w:beforeAutospacing="1" w:after="100" w:afterAutospacing="1"/>
      <w:ind w:right="24"/>
    </w:pPr>
    <w:rPr>
      <w:lang w:eastAsia="pt-BR"/>
    </w:rPr>
  </w:style>
  <w:style w:type="paragraph" w:customStyle="1" w:styleId="mbboutonsel7">
    <w:name w:val="mbboutonsel7"/>
    <w:basedOn w:val="Normal"/>
    <w:rsid w:val="004F5D8A"/>
    <w:pPr>
      <w:pBdr>
        <w:top w:val="single" w:sz="12" w:space="2" w:color="FF6215"/>
        <w:left w:val="single" w:sz="12" w:space="4" w:color="FF6215"/>
        <w:bottom w:val="single" w:sz="12" w:space="2" w:color="CA4200"/>
        <w:right w:val="single" w:sz="12" w:space="4" w:color="993300"/>
      </w:pBdr>
      <w:shd w:val="clear" w:color="auto" w:fill="CA4200"/>
      <w:spacing w:before="100" w:beforeAutospacing="1" w:after="100" w:afterAutospacing="1"/>
      <w:ind w:right="24"/>
    </w:pPr>
    <w:rPr>
      <w:color w:val="FFFFFF"/>
      <w:lang w:eastAsia="pt-BR"/>
    </w:rPr>
  </w:style>
  <w:style w:type="paragraph" w:customStyle="1" w:styleId="mbcontenu7">
    <w:name w:val="mbcontenu7"/>
    <w:basedOn w:val="Normal"/>
    <w:rsid w:val="004F5D8A"/>
    <w:pPr>
      <w:pBdr>
        <w:top w:val="single" w:sz="18" w:space="12" w:color="CA4200"/>
        <w:left w:val="single" w:sz="18" w:space="12" w:color="CA4200"/>
        <w:bottom w:val="single" w:sz="18" w:space="12" w:color="993300"/>
        <w:right w:val="single" w:sz="18" w:space="12" w:color="993300"/>
      </w:pBdr>
      <w:shd w:val="clear" w:color="auto" w:fill="FFFCE8"/>
      <w:spacing w:before="100" w:beforeAutospacing="1" w:after="100" w:afterAutospacing="1"/>
    </w:pPr>
    <w:rPr>
      <w:lang w:eastAsia="pt-BR"/>
    </w:rPr>
  </w:style>
  <w:style w:type="paragraph" w:customStyle="1" w:styleId="mbonglet7">
    <w:name w:val="mbonglet7"/>
    <w:basedOn w:val="Normal"/>
    <w:rsid w:val="004F5D8A"/>
    <w:pPr>
      <w:shd w:val="clear" w:color="auto" w:fill="FFFCE8"/>
      <w:spacing w:before="100" w:beforeAutospacing="1" w:after="100" w:afterAutospacing="1"/>
    </w:pPr>
    <w:rPr>
      <w:lang w:eastAsia="pt-BR"/>
    </w:rPr>
  </w:style>
  <w:style w:type="paragraph" w:customStyle="1" w:styleId="topo1">
    <w:name w:val="topo1"/>
    <w:basedOn w:val="Normal"/>
    <w:rsid w:val="004F5D8A"/>
    <w:pPr>
      <w:spacing w:before="100" w:beforeAutospacing="1" w:after="100" w:afterAutospacing="1" w:line="288" w:lineRule="atLeast"/>
      <w:jc w:val="center"/>
      <w:textAlignment w:val="center"/>
    </w:pPr>
    <w:rPr>
      <w:b/>
      <w:bCs/>
      <w:color w:val="000000"/>
      <w:sz w:val="29"/>
      <w:szCs w:val="29"/>
      <w:lang w:eastAsia="pt-BR"/>
    </w:rPr>
  </w:style>
  <w:style w:type="paragraph" w:customStyle="1" w:styleId="midia1">
    <w:name w:val="midia1"/>
    <w:basedOn w:val="Normal"/>
    <w:rsid w:val="004F5D8A"/>
    <w:pPr>
      <w:spacing w:before="100" w:beforeAutospacing="1" w:after="100" w:afterAutospacing="1"/>
      <w:jc w:val="center"/>
      <w:textAlignment w:val="center"/>
    </w:pPr>
    <w:rPr>
      <w:b/>
      <w:bCs/>
      <w:color w:val="000000"/>
      <w:lang w:eastAsia="pt-BR"/>
    </w:rPr>
  </w:style>
  <w:style w:type="paragraph" w:customStyle="1" w:styleId="rc-esc1">
    <w:name w:val="rc-esc1"/>
    <w:basedOn w:val="Normal"/>
    <w:rsid w:val="004F5D8A"/>
    <w:pPr>
      <w:spacing w:before="100" w:beforeAutospacing="1" w:after="100" w:afterAutospacing="1"/>
    </w:pPr>
    <w:rPr>
      <w:vanish/>
      <w:lang w:eastAsia="pt-BR"/>
    </w:rPr>
  </w:style>
  <w:style w:type="paragraph" w:customStyle="1" w:styleId="urlexpansion1">
    <w:name w:val="urlexpansion1"/>
    <w:basedOn w:val="Normal"/>
    <w:rsid w:val="004F5D8A"/>
    <w:pPr>
      <w:spacing w:before="100" w:beforeAutospacing="1" w:after="100" w:afterAutospacing="1"/>
    </w:pPr>
    <w:rPr>
      <w:vanish/>
      <w:lang w:eastAsia="pt-BR"/>
    </w:rPr>
  </w:style>
  <w:style w:type="paragraph" w:customStyle="1" w:styleId="sitenoticesmall1">
    <w:name w:val="sitenoticesmall1"/>
    <w:basedOn w:val="Normal"/>
    <w:rsid w:val="004F5D8A"/>
    <w:pPr>
      <w:spacing w:before="100" w:beforeAutospacing="1" w:after="100" w:afterAutospacing="1"/>
    </w:pPr>
    <w:rPr>
      <w:vanish/>
      <w:lang w:eastAsia="pt-BR"/>
    </w:rPr>
  </w:style>
  <w:style w:type="paragraph" w:customStyle="1" w:styleId="sitenoticesmallanon1">
    <w:name w:val="sitenoticesmallanon1"/>
    <w:basedOn w:val="Normal"/>
    <w:rsid w:val="004F5D8A"/>
    <w:pPr>
      <w:spacing w:before="100" w:beforeAutospacing="1" w:after="100" w:afterAutospacing="1"/>
    </w:pPr>
    <w:rPr>
      <w:vanish/>
      <w:lang w:eastAsia="pt-BR"/>
    </w:rPr>
  </w:style>
  <w:style w:type="paragraph" w:customStyle="1" w:styleId="sitenoticesmalluser1">
    <w:name w:val="sitenoticesmalluser1"/>
    <w:basedOn w:val="Normal"/>
    <w:rsid w:val="004F5D8A"/>
    <w:pPr>
      <w:spacing w:before="100" w:beforeAutospacing="1" w:after="100" w:afterAutospacing="1"/>
    </w:pPr>
    <w:rPr>
      <w:vanish/>
      <w:lang w:eastAsia="pt-BR"/>
    </w:rPr>
  </w:style>
  <w:style w:type="paragraph" w:customStyle="1" w:styleId="pbody1">
    <w:name w:val="pbody1"/>
    <w:basedOn w:val="Normal"/>
    <w:rsid w:val="004F5D8A"/>
    <w:pPr>
      <w:spacing w:before="100" w:beforeAutospacing="1" w:after="100" w:afterAutospacing="1"/>
    </w:pPr>
    <w:rPr>
      <w:lang w:eastAsia="pt-BR"/>
    </w:rPr>
  </w:style>
  <w:style w:type="character" w:customStyle="1" w:styleId="mw-headline">
    <w:name w:val="mw-headline"/>
    <w:basedOn w:val="Fontepargpadro"/>
    <w:rsid w:val="004F5D8A"/>
  </w:style>
  <w:style w:type="character" w:customStyle="1" w:styleId="editsection">
    <w:name w:val="editsection"/>
    <w:basedOn w:val="Fontepargpadro"/>
    <w:rsid w:val="004F5D8A"/>
  </w:style>
  <w:style w:type="character" w:customStyle="1" w:styleId="printfooter">
    <w:name w:val="printfooter"/>
    <w:basedOn w:val="Fontepargpadro"/>
    <w:rsid w:val="004F5D8A"/>
  </w:style>
  <w:style w:type="paragraph" w:customStyle="1" w:styleId="corpodotexto1">
    <w:name w:val="corpodotexto1"/>
    <w:basedOn w:val="Normal"/>
    <w:rsid w:val="00FF731F"/>
    <w:pPr>
      <w:spacing w:before="240" w:after="240" w:line="360" w:lineRule="atLeast"/>
      <w:ind w:left="284"/>
    </w:pPr>
    <w:rPr>
      <w:rFonts w:ascii="Tahoma" w:hAnsi="Tahoma" w:cs="Tahoma"/>
      <w:szCs w:val="22"/>
      <w:lang w:eastAsia="pt-BR"/>
    </w:rPr>
  </w:style>
  <w:style w:type="paragraph" w:customStyle="1" w:styleId="Pa7">
    <w:name w:val="Pa7"/>
    <w:basedOn w:val="Default"/>
    <w:next w:val="Default"/>
    <w:rsid w:val="00081194"/>
    <w:pPr>
      <w:spacing w:line="221" w:lineRule="atLeast"/>
    </w:pPr>
    <w:rPr>
      <w:rFonts w:ascii="LFTSPM+NewBaskerville-Roman" w:hAnsi="LFTSPM+NewBaskerville-Roman" w:cs="Times New Roman"/>
      <w:color w:val="auto"/>
    </w:rPr>
  </w:style>
  <w:style w:type="character" w:customStyle="1" w:styleId="preto111">
    <w:name w:val="preto111"/>
    <w:basedOn w:val="Fontepargpadro"/>
    <w:rsid w:val="0013268D"/>
  </w:style>
  <w:style w:type="character" w:customStyle="1" w:styleId="mw-redirect">
    <w:name w:val="mw-redirect"/>
    <w:basedOn w:val="Fontepargpadro"/>
    <w:rsid w:val="00897154"/>
  </w:style>
  <w:style w:type="character" w:customStyle="1" w:styleId="new">
    <w:name w:val="new"/>
    <w:basedOn w:val="Fontepargpadro"/>
    <w:rsid w:val="00897154"/>
  </w:style>
  <w:style w:type="character" w:customStyle="1" w:styleId="referenceplainlinksneverexpand">
    <w:name w:val="reference plainlinksneverexpand"/>
    <w:basedOn w:val="Fontepargpadro"/>
    <w:rsid w:val="00343778"/>
  </w:style>
  <w:style w:type="paragraph" w:customStyle="1" w:styleId="tm12ffamilyarialf333conteudotexto">
    <w:name w:val="tm12 ffamilyarial f333 conteudo_texto"/>
    <w:basedOn w:val="Normal"/>
    <w:rsid w:val="00832291"/>
    <w:pPr>
      <w:spacing w:before="100" w:beforeAutospacing="1" w:after="100" w:afterAutospacing="1"/>
    </w:pPr>
    <w:rPr>
      <w:lang w:eastAsia="pt-BR"/>
    </w:rPr>
  </w:style>
  <w:style w:type="paragraph" w:customStyle="1" w:styleId="itembullet">
    <w:name w:val="item bullet"/>
    <w:basedOn w:val="Normal"/>
    <w:autoRedefine/>
    <w:rsid w:val="0088101B"/>
    <w:pPr>
      <w:numPr>
        <w:numId w:val="26"/>
      </w:numPr>
    </w:pPr>
    <w:rPr>
      <w:rFonts w:ascii="Tahoma" w:hAnsi="Tahoma" w:cs="Tahoma"/>
      <w:szCs w:val="22"/>
      <w:lang w:eastAsia="pt-BR"/>
    </w:rPr>
  </w:style>
  <w:style w:type="paragraph" w:customStyle="1" w:styleId="biblio">
    <w:name w:val="biblio"/>
    <w:basedOn w:val="Normal"/>
    <w:rsid w:val="00AE6B14"/>
    <w:pPr>
      <w:spacing w:before="100" w:beforeAutospacing="1" w:after="100" w:afterAutospacing="1"/>
    </w:pPr>
    <w:rPr>
      <w:lang w:eastAsia="pt-BR"/>
    </w:rPr>
  </w:style>
  <w:style w:type="paragraph" w:styleId="PargrafodaLista">
    <w:name w:val="List Paragraph"/>
    <w:basedOn w:val="Normal"/>
    <w:link w:val="PargrafodaListaChar"/>
    <w:uiPriority w:val="34"/>
    <w:qFormat/>
    <w:rsid w:val="00DE5918"/>
    <w:pPr>
      <w:ind w:left="720"/>
      <w:contextualSpacing/>
    </w:pPr>
  </w:style>
  <w:style w:type="paragraph" w:styleId="Partesuperior-zdoformulrio">
    <w:name w:val="HTML Top of Form"/>
    <w:basedOn w:val="Normal"/>
    <w:next w:val="Normal"/>
    <w:link w:val="Partesuperior-zdoformulrioChar"/>
    <w:hidden/>
    <w:uiPriority w:val="99"/>
    <w:unhideWhenUsed/>
    <w:rsid w:val="00B8782D"/>
    <w:pPr>
      <w:pBdr>
        <w:bottom w:val="single" w:sz="6" w:space="1" w:color="auto"/>
      </w:pBdr>
      <w:jc w:val="center"/>
    </w:pPr>
    <w:rPr>
      <w:vanish/>
      <w:sz w:val="16"/>
      <w:szCs w:val="16"/>
    </w:rPr>
  </w:style>
  <w:style w:type="character" w:customStyle="1" w:styleId="Partesuperior-zdoformulrioChar">
    <w:name w:val="Parte superior-z do formulário Char"/>
    <w:link w:val="Partesuperior-zdoformulrio"/>
    <w:uiPriority w:val="99"/>
    <w:rsid w:val="00B8782D"/>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unhideWhenUsed/>
    <w:rsid w:val="00B8782D"/>
    <w:pPr>
      <w:pBdr>
        <w:top w:val="single" w:sz="6" w:space="1" w:color="auto"/>
      </w:pBdr>
      <w:jc w:val="center"/>
    </w:pPr>
    <w:rPr>
      <w:vanish/>
      <w:sz w:val="16"/>
      <w:szCs w:val="16"/>
    </w:rPr>
  </w:style>
  <w:style w:type="character" w:customStyle="1" w:styleId="ParteinferiordoformulrioChar">
    <w:name w:val="Parte inferior do formulário Char"/>
    <w:link w:val="Parteinferiordoformulrio"/>
    <w:uiPriority w:val="99"/>
    <w:rsid w:val="00B8782D"/>
    <w:rPr>
      <w:rFonts w:ascii="Arial" w:hAnsi="Arial" w:cs="Arial"/>
      <w:vanish/>
      <w:sz w:val="16"/>
      <w:szCs w:val="16"/>
    </w:rPr>
  </w:style>
  <w:style w:type="character" w:customStyle="1" w:styleId="RodapChar">
    <w:name w:val="Rodapé Char"/>
    <w:link w:val="Rodap"/>
    <w:uiPriority w:val="99"/>
    <w:rsid w:val="003F0DB8"/>
    <w:rPr>
      <w:rFonts w:ascii="Tahoma" w:hAnsi="Tahoma"/>
      <w:b/>
      <w:color w:val="999999"/>
      <w:kern w:val="28"/>
      <w:sz w:val="16"/>
      <w:lang w:val="pt-BR" w:eastAsia="pt-BR" w:bidi="ar-SA"/>
    </w:rPr>
  </w:style>
  <w:style w:type="character" w:customStyle="1" w:styleId="apple-converted-space">
    <w:name w:val="apple-converted-space"/>
    <w:basedOn w:val="Fontepargpadro"/>
    <w:rsid w:val="003C00B5"/>
  </w:style>
  <w:style w:type="character" w:customStyle="1" w:styleId="Ttulo3Char">
    <w:name w:val="Título 3 Char"/>
    <w:link w:val="Ttulo3"/>
    <w:rsid w:val="00762B31"/>
    <w:rPr>
      <w:rFonts w:ascii="Trebuchet MS" w:hAnsi="Trebuchet MS"/>
      <w:bCs/>
      <w:color w:val="000000"/>
      <w:kern w:val="28"/>
      <w:sz w:val="22"/>
      <w:szCs w:val="26"/>
    </w:rPr>
  </w:style>
  <w:style w:type="character" w:customStyle="1" w:styleId="st">
    <w:name w:val="st"/>
    <w:basedOn w:val="Fontepargpadro"/>
    <w:rsid w:val="008203AF"/>
  </w:style>
  <w:style w:type="character" w:customStyle="1" w:styleId="apple-style-span">
    <w:name w:val="apple-style-span"/>
    <w:basedOn w:val="Fontepargpadro"/>
    <w:rsid w:val="00710A67"/>
  </w:style>
  <w:style w:type="paragraph" w:customStyle="1" w:styleId="resposta">
    <w:name w:val="resposta"/>
    <w:basedOn w:val="Normal"/>
    <w:rsid w:val="00612AD2"/>
    <w:pPr>
      <w:shd w:val="clear" w:color="auto" w:fill="F8F8F3"/>
      <w:spacing w:before="100" w:beforeAutospacing="1" w:after="100" w:afterAutospacing="1"/>
      <w:textAlignment w:val="center"/>
    </w:pPr>
    <w:rPr>
      <w:rFonts w:ascii="Verdana" w:hAnsi="Verdana"/>
      <w:sz w:val="14"/>
      <w:szCs w:val="14"/>
      <w:lang w:eastAsia="pt-BR"/>
    </w:rPr>
  </w:style>
  <w:style w:type="character" w:customStyle="1" w:styleId="tdtxtcopy11">
    <w:name w:val="tdtxtcopy11"/>
    <w:rsid w:val="00A75194"/>
    <w:rPr>
      <w:rFonts w:ascii="Verdana" w:hAnsi="Verdana" w:hint="default"/>
      <w:i w:val="0"/>
      <w:iCs w:val="0"/>
      <w:strike w:val="0"/>
      <w:dstrike w:val="0"/>
      <w:color w:val="000000"/>
      <w:sz w:val="13"/>
      <w:szCs w:val="13"/>
      <w:u w:val="none"/>
      <w:effect w:val="none"/>
      <w:bdr w:val="none" w:sz="0" w:space="0" w:color="auto" w:frame="1"/>
      <w:shd w:val="clear" w:color="auto" w:fill="F4F8EF"/>
    </w:rPr>
  </w:style>
  <w:style w:type="paragraph" w:customStyle="1" w:styleId="tdtxtcopy1">
    <w:name w:val="tdtxtcopy1"/>
    <w:basedOn w:val="Normal"/>
    <w:rsid w:val="00D9328C"/>
    <w:pPr>
      <w:shd w:val="clear" w:color="auto" w:fill="F4F8EF"/>
      <w:spacing w:before="100" w:beforeAutospacing="1" w:after="100" w:afterAutospacing="1"/>
    </w:pPr>
    <w:rPr>
      <w:rFonts w:ascii="Verdana" w:hAnsi="Verdana"/>
      <w:color w:val="000000"/>
      <w:sz w:val="13"/>
      <w:szCs w:val="13"/>
      <w:lang w:eastAsia="pt-BR"/>
    </w:rPr>
  </w:style>
  <w:style w:type="paragraph" w:customStyle="1" w:styleId="tdtxt">
    <w:name w:val="tdtxt"/>
    <w:basedOn w:val="Normal"/>
    <w:rsid w:val="00DC5680"/>
    <w:pPr>
      <w:shd w:val="clear" w:color="auto" w:fill="F5F8F3"/>
      <w:spacing w:before="100" w:beforeAutospacing="1" w:after="100" w:afterAutospacing="1"/>
    </w:pPr>
    <w:rPr>
      <w:rFonts w:ascii="Verdana" w:hAnsi="Verdana"/>
      <w:color w:val="000000"/>
      <w:sz w:val="13"/>
      <w:szCs w:val="13"/>
      <w:lang w:eastAsia="pt-BR"/>
    </w:rPr>
  </w:style>
  <w:style w:type="paragraph" w:styleId="CabealhodoSumrio">
    <w:name w:val="TOC Heading"/>
    <w:basedOn w:val="Ttulo1"/>
    <w:next w:val="Normal"/>
    <w:uiPriority w:val="39"/>
    <w:qFormat/>
    <w:rsid w:val="00686724"/>
    <w:pPr>
      <w:keepLines/>
      <w:pageBreakBefore w:val="0"/>
      <w:spacing w:after="0" w:line="276" w:lineRule="auto"/>
      <w:outlineLvl w:val="9"/>
    </w:pPr>
    <w:rPr>
      <w:rFonts w:ascii="Cambria" w:hAnsi="Cambria"/>
      <w:caps w:val="0"/>
      <w:color w:val="365F91"/>
      <w:kern w:val="0"/>
      <w:sz w:val="28"/>
      <w:szCs w:val="28"/>
      <w:lang w:eastAsia="en-US"/>
    </w:rPr>
  </w:style>
  <w:style w:type="character" w:customStyle="1" w:styleId="Ttulo2Char">
    <w:name w:val="Título 2 Char"/>
    <w:link w:val="Ttulo2"/>
    <w:rsid w:val="000F0C11"/>
    <w:rPr>
      <w:rFonts w:ascii="Trebuchet MS" w:hAnsi="Trebuchet MS"/>
      <w:b/>
      <w:bCs/>
      <w:iCs/>
      <w:snapToGrid w:val="0"/>
      <w:color w:val="000000"/>
      <w:kern w:val="28"/>
      <w:sz w:val="26"/>
      <w:szCs w:val="28"/>
    </w:rPr>
  </w:style>
  <w:style w:type="character" w:customStyle="1" w:styleId="Ttulo1Char">
    <w:name w:val="Título 1 Char"/>
    <w:aliases w:val="Anexo1 Char"/>
    <w:link w:val="Ttulo1"/>
    <w:rsid w:val="00C679ED"/>
    <w:rPr>
      <w:rFonts w:ascii="Trebuchet MS" w:hAnsi="Trebuchet MS"/>
      <w:b/>
      <w:bCs/>
      <w:caps/>
      <w:color w:val="000000"/>
      <w:kern w:val="32"/>
      <w:sz w:val="32"/>
      <w:szCs w:val="32"/>
    </w:rPr>
  </w:style>
  <w:style w:type="character" w:customStyle="1" w:styleId="st1">
    <w:name w:val="st1"/>
    <w:basedOn w:val="Fontepargpadro"/>
    <w:rsid w:val="006C31E3"/>
  </w:style>
  <w:style w:type="character" w:customStyle="1" w:styleId="h14">
    <w:name w:val="h14"/>
    <w:rsid w:val="00943034"/>
    <w:rPr>
      <w:b w:val="0"/>
      <w:bCs w:val="0"/>
      <w:vanish w:val="0"/>
      <w:webHidden w:val="0"/>
      <w:color w:val="041C50"/>
      <w:sz w:val="35"/>
      <w:szCs w:val="35"/>
      <w:specVanish w:val="0"/>
    </w:rPr>
  </w:style>
  <w:style w:type="character" w:customStyle="1" w:styleId="gallerydesc2">
    <w:name w:val="gallery_desc2"/>
    <w:rsid w:val="00943034"/>
    <w:rPr>
      <w:vanish w:val="0"/>
      <w:webHidden w:val="0"/>
      <w:color w:val="949494"/>
      <w:sz w:val="20"/>
      <w:szCs w:val="20"/>
      <w:specVanish w:val="0"/>
    </w:rPr>
  </w:style>
  <w:style w:type="character" w:customStyle="1" w:styleId="bluelight2">
    <w:name w:val="bluelight2"/>
    <w:rsid w:val="00943034"/>
    <w:rPr>
      <w:color w:val="666699"/>
    </w:rPr>
  </w:style>
  <w:style w:type="paragraph" w:styleId="Reviso">
    <w:name w:val="Revision"/>
    <w:hidden/>
    <w:uiPriority w:val="99"/>
    <w:semiHidden/>
    <w:rsid w:val="00CA035D"/>
    <w:rPr>
      <w:sz w:val="24"/>
      <w:szCs w:val="24"/>
      <w:lang w:eastAsia="ko-KR"/>
    </w:rPr>
  </w:style>
  <w:style w:type="paragraph" w:customStyle="1" w:styleId="EstiloEstiloEstiloEstiloCGVTEXTDepoisde02linhaDepois0">
    <w:name w:val="Estilo Estilo Estilo Estilo CGVTEXT + Depois de:  02 linha + Depois"/>
    <w:basedOn w:val="Normal"/>
    <w:autoRedefine/>
    <w:semiHidden/>
    <w:rsid w:val="00AB5998"/>
    <w:rPr>
      <w:sz w:val="16"/>
      <w:szCs w:val="16"/>
    </w:rPr>
  </w:style>
  <w:style w:type="character" w:customStyle="1" w:styleId="Ttulo4Char">
    <w:name w:val="Título 4 Char"/>
    <w:aliases w:val="heading 4 Char"/>
    <w:link w:val="Ttulo4"/>
    <w:rsid w:val="00AB5998"/>
    <w:rPr>
      <w:rFonts w:ascii="Trebuchet MS" w:hAnsi="Trebuchet MS"/>
      <w:bCs/>
      <w:color w:val="000000"/>
      <w:kern w:val="28"/>
      <w:sz w:val="22"/>
      <w:szCs w:val="28"/>
    </w:rPr>
  </w:style>
  <w:style w:type="character" w:customStyle="1" w:styleId="Ttulo5Char">
    <w:name w:val="Título 5 Char"/>
    <w:aliases w:val="Subitem a) Char"/>
    <w:link w:val="Ttulo5"/>
    <w:rsid w:val="00AB5998"/>
    <w:rPr>
      <w:rFonts w:ascii="Trebuchet MS" w:hAnsi="Trebuchet MS"/>
      <w:bCs/>
      <w:i/>
      <w:iCs/>
      <w:color w:val="000000"/>
      <w:kern w:val="28"/>
      <w:sz w:val="22"/>
      <w:szCs w:val="26"/>
    </w:rPr>
  </w:style>
  <w:style w:type="character" w:customStyle="1" w:styleId="Ttulo6Char">
    <w:name w:val="Título 6 Char"/>
    <w:link w:val="Ttulo6"/>
    <w:rsid w:val="00AB5998"/>
    <w:rPr>
      <w:rFonts w:ascii="Arial" w:hAnsi="Arial"/>
      <w:b/>
      <w:bCs/>
      <w:sz w:val="22"/>
      <w:szCs w:val="22"/>
      <w:lang w:eastAsia="ko-KR"/>
    </w:rPr>
  </w:style>
  <w:style w:type="character" w:customStyle="1" w:styleId="Ttulo7Char">
    <w:name w:val="Título 7 Char"/>
    <w:link w:val="Ttulo7"/>
    <w:rsid w:val="00AB5998"/>
    <w:rPr>
      <w:rFonts w:ascii="Arial" w:hAnsi="Arial"/>
      <w:sz w:val="22"/>
      <w:szCs w:val="24"/>
      <w:lang w:eastAsia="ko-KR"/>
    </w:rPr>
  </w:style>
  <w:style w:type="character" w:customStyle="1" w:styleId="Ttulo8Char">
    <w:name w:val="Título 8 Char"/>
    <w:link w:val="Ttulo8"/>
    <w:rsid w:val="00AB5998"/>
    <w:rPr>
      <w:rFonts w:ascii="Arial" w:hAnsi="Arial"/>
      <w:i/>
      <w:iCs/>
      <w:sz w:val="22"/>
      <w:szCs w:val="24"/>
      <w:lang w:eastAsia="ko-KR"/>
    </w:rPr>
  </w:style>
  <w:style w:type="character" w:customStyle="1" w:styleId="Ttulo9Char">
    <w:name w:val="Título 9 Char"/>
    <w:link w:val="Ttulo9"/>
    <w:rsid w:val="00AB5998"/>
    <w:rPr>
      <w:rFonts w:ascii="Arial" w:hAnsi="Arial"/>
      <w:sz w:val="22"/>
      <w:szCs w:val="22"/>
      <w:lang w:eastAsia="ko-KR"/>
    </w:rPr>
  </w:style>
  <w:style w:type="character" w:customStyle="1" w:styleId="AssinaturaChar">
    <w:name w:val="Assinatura Char"/>
    <w:link w:val="Assinatura"/>
    <w:semiHidden/>
    <w:rsid w:val="00AB5998"/>
    <w:rPr>
      <w:sz w:val="24"/>
      <w:szCs w:val="24"/>
      <w:lang w:eastAsia="ko-KR"/>
    </w:rPr>
  </w:style>
  <w:style w:type="character" w:customStyle="1" w:styleId="AssinaturadeEmailChar">
    <w:name w:val="Assinatura de Email Char"/>
    <w:link w:val="AssinaturadeEmail"/>
    <w:semiHidden/>
    <w:rsid w:val="00AB5998"/>
    <w:rPr>
      <w:sz w:val="24"/>
      <w:szCs w:val="24"/>
      <w:lang w:eastAsia="ko-KR"/>
    </w:rPr>
  </w:style>
  <w:style w:type="character" w:customStyle="1" w:styleId="CabealhodamensagemChar">
    <w:name w:val="Cabeçalho da mensagem Char"/>
    <w:link w:val="Cabealhodamensagem"/>
    <w:semiHidden/>
    <w:rsid w:val="00AB5998"/>
    <w:rPr>
      <w:rFonts w:ascii="Arial" w:hAnsi="Arial" w:cs="Arial"/>
      <w:sz w:val="24"/>
      <w:szCs w:val="24"/>
      <w:shd w:val="pct20" w:color="auto" w:fill="auto"/>
      <w:lang w:eastAsia="ko-KR"/>
    </w:rPr>
  </w:style>
  <w:style w:type="character" w:customStyle="1" w:styleId="Corpodetexto2Char">
    <w:name w:val="Corpo de texto 2 Char"/>
    <w:link w:val="Corpodetexto2"/>
    <w:semiHidden/>
    <w:rsid w:val="00AB5998"/>
    <w:rPr>
      <w:sz w:val="24"/>
      <w:szCs w:val="24"/>
      <w:lang w:eastAsia="ko-KR"/>
    </w:rPr>
  </w:style>
  <w:style w:type="character" w:customStyle="1" w:styleId="Corpodetexto3Char">
    <w:name w:val="Corpo de texto 3 Char"/>
    <w:link w:val="Corpodetexto3"/>
    <w:rsid w:val="00AB5998"/>
    <w:rPr>
      <w:sz w:val="16"/>
      <w:szCs w:val="16"/>
      <w:lang w:eastAsia="ko-KR"/>
    </w:rPr>
  </w:style>
  <w:style w:type="character" w:customStyle="1" w:styleId="DataChar">
    <w:name w:val="Data Char"/>
    <w:link w:val="Data"/>
    <w:semiHidden/>
    <w:rsid w:val="00AB5998"/>
    <w:rPr>
      <w:sz w:val="24"/>
      <w:szCs w:val="24"/>
      <w:lang w:eastAsia="ko-KR"/>
    </w:rPr>
  </w:style>
  <w:style w:type="character" w:customStyle="1" w:styleId="EncerramentoChar">
    <w:name w:val="Encerramento Char"/>
    <w:link w:val="Encerramento"/>
    <w:semiHidden/>
    <w:rsid w:val="00AB5998"/>
    <w:rPr>
      <w:sz w:val="24"/>
      <w:szCs w:val="24"/>
      <w:lang w:eastAsia="ko-KR"/>
    </w:rPr>
  </w:style>
  <w:style w:type="character" w:customStyle="1" w:styleId="EndereoHTMLChar">
    <w:name w:val="Endereço HTML Char"/>
    <w:link w:val="EndereoHTML"/>
    <w:semiHidden/>
    <w:rsid w:val="00AB5998"/>
    <w:rPr>
      <w:i/>
      <w:iCs/>
      <w:sz w:val="24"/>
      <w:szCs w:val="24"/>
      <w:lang w:eastAsia="ko-KR"/>
    </w:rPr>
  </w:style>
  <w:style w:type="character" w:customStyle="1" w:styleId="Pr-formataoHTMLChar">
    <w:name w:val="Pré-formatação HTML Char"/>
    <w:link w:val="Pr-formataoHTML"/>
    <w:uiPriority w:val="99"/>
    <w:semiHidden/>
    <w:rsid w:val="00AB5998"/>
    <w:rPr>
      <w:rFonts w:ascii="Courier New" w:hAnsi="Courier New" w:cs="Courier New"/>
      <w:lang w:eastAsia="ko-KR"/>
    </w:rPr>
  </w:style>
  <w:style w:type="character" w:customStyle="1" w:styleId="PrimeirorecuodecorpodetextoChar">
    <w:name w:val="Primeiro recuo de corpo de texto Char"/>
    <w:link w:val="Primeirorecuodecorpodetexto"/>
    <w:semiHidden/>
    <w:rsid w:val="00AB5998"/>
    <w:rPr>
      <w:rFonts w:ascii="Trebuchet MS" w:hAnsi="Trebuchet MS"/>
      <w:color w:val="000000"/>
      <w:kern w:val="28"/>
      <w:sz w:val="22"/>
      <w:lang w:val="pt-BR" w:eastAsia="pt-BR" w:bidi="ar-SA"/>
    </w:rPr>
  </w:style>
  <w:style w:type="character" w:customStyle="1" w:styleId="RecuodecorpodetextoChar">
    <w:name w:val="Recuo de corpo de texto Char"/>
    <w:link w:val="Recuodecorpodetexto"/>
    <w:rsid w:val="00AB5998"/>
    <w:rPr>
      <w:rFonts w:ascii="Trebuchet MS" w:hAnsi="Trebuchet MS"/>
      <w:color w:val="000000"/>
      <w:kern w:val="28"/>
      <w:sz w:val="22"/>
      <w:lang w:val="pt-BR" w:eastAsia="pt-BR" w:bidi="ar-SA"/>
    </w:rPr>
  </w:style>
  <w:style w:type="character" w:customStyle="1" w:styleId="Primeirorecuodecorpodetexto2Char">
    <w:name w:val="Primeiro recuo de corpo de texto 2 Char"/>
    <w:link w:val="Primeirorecuodecorpodetexto2"/>
    <w:semiHidden/>
    <w:rsid w:val="00AB5998"/>
    <w:rPr>
      <w:rFonts w:ascii="Trebuchet MS" w:hAnsi="Trebuchet MS"/>
      <w:color w:val="000000"/>
      <w:kern w:val="28"/>
      <w:sz w:val="22"/>
      <w:lang w:val="pt-BR" w:eastAsia="pt-BR" w:bidi="ar-SA"/>
    </w:rPr>
  </w:style>
  <w:style w:type="character" w:customStyle="1" w:styleId="SaudaoChar">
    <w:name w:val="Saudação Char"/>
    <w:link w:val="Saudao"/>
    <w:semiHidden/>
    <w:rsid w:val="00AB5998"/>
    <w:rPr>
      <w:sz w:val="24"/>
      <w:szCs w:val="24"/>
      <w:lang w:eastAsia="ko-KR"/>
    </w:rPr>
  </w:style>
  <w:style w:type="character" w:customStyle="1" w:styleId="TextosemFormataoChar">
    <w:name w:val="Texto sem Formatação Char"/>
    <w:link w:val="TextosemFormatao"/>
    <w:uiPriority w:val="99"/>
    <w:semiHidden/>
    <w:rsid w:val="00AB5998"/>
    <w:rPr>
      <w:rFonts w:ascii="Courier New" w:hAnsi="Courier New" w:cs="Courier New"/>
      <w:lang w:eastAsia="ko-KR"/>
    </w:rPr>
  </w:style>
  <w:style w:type="character" w:customStyle="1" w:styleId="TtulodanotaChar">
    <w:name w:val="Título da nota Char"/>
    <w:link w:val="Ttulodanota"/>
    <w:semiHidden/>
    <w:rsid w:val="00AB5998"/>
    <w:rPr>
      <w:sz w:val="24"/>
      <w:szCs w:val="24"/>
      <w:lang w:eastAsia="ko-KR"/>
    </w:rPr>
  </w:style>
  <w:style w:type="character" w:customStyle="1" w:styleId="SubttuloChar">
    <w:name w:val="Subtítulo Char"/>
    <w:link w:val="Subttulo"/>
    <w:rsid w:val="00AB5998"/>
    <w:rPr>
      <w:rFonts w:ascii="Tahoma" w:hAnsi="Tahoma" w:cs="Arial"/>
      <w:b/>
      <w:caps/>
      <w:sz w:val="24"/>
      <w:szCs w:val="24"/>
      <w:lang w:eastAsia="ko-KR"/>
    </w:rPr>
  </w:style>
  <w:style w:type="character" w:customStyle="1" w:styleId="TextodebaloChar">
    <w:name w:val="Texto de balão Char"/>
    <w:link w:val="Textodebalo"/>
    <w:uiPriority w:val="99"/>
    <w:semiHidden/>
    <w:rsid w:val="00AB5998"/>
    <w:rPr>
      <w:rFonts w:ascii="Tahoma" w:hAnsi="Tahoma" w:cs="Tahoma"/>
      <w:sz w:val="16"/>
      <w:szCs w:val="16"/>
      <w:lang w:eastAsia="ko-KR"/>
    </w:rPr>
  </w:style>
  <w:style w:type="character" w:customStyle="1" w:styleId="Recuodecorpodetexto2Char">
    <w:name w:val="Recuo de corpo de texto 2 Char"/>
    <w:link w:val="Recuodecorpodetexto2"/>
    <w:rsid w:val="00AB5998"/>
    <w:rPr>
      <w:rFonts w:ascii="Tahoma" w:hAnsi="Tahoma"/>
      <w:i/>
      <w:color w:val="000000"/>
      <w:kern w:val="28"/>
      <w:lang w:val="pt-BR" w:eastAsia="pt-BR" w:bidi="ar-SA"/>
    </w:rPr>
  </w:style>
  <w:style w:type="character" w:customStyle="1" w:styleId="Recuodecorpodetexto3Char">
    <w:name w:val="Recuo de corpo de texto 3 Char"/>
    <w:link w:val="Recuodecorpodetexto3"/>
    <w:rsid w:val="00AB5998"/>
    <w:rPr>
      <w:rFonts w:ascii="Tahoma" w:hAnsi="Tahoma"/>
      <w:sz w:val="24"/>
      <w:szCs w:val="16"/>
      <w:lang w:eastAsia="ko-KR"/>
    </w:rPr>
  </w:style>
  <w:style w:type="character" w:customStyle="1" w:styleId="TtuloChar">
    <w:name w:val="Título Char"/>
    <w:link w:val="Ttulo"/>
    <w:rsid w:val="00AB5998"/>
    <w:rPr>
      <w:rFonts w:ascii="Arial" w:hAnsi="Arial"/>
      <w:sz w:val="28"/>
      <w:szCs w:val="24"/>
      <w:lang w:eastAsia="ko-KR"/>
    </w:rPr>
  </w:style>
  <w:style w:type="character" w:customStyle="1" w:styleId="MapadoDocumentoChar">
    <w:name w:val="Mapa do Documento Char"/>
    <w:link w:val="MapadoDocumento"/>
    <w:semiHidden/>
    <w:rsid w:val="00AB5998"/>
    <w:rPr>
      <w:rFonts w:ascii="Tahoma" w:hAnsi="Tahoma" w:cs="Tahoma"/>
      <w:snapToGrid w:val="0"/>
      <w:sz w:val="24"/>
      <w:szCs w:val="24"/>
      <w:shd w:val="clear" w:color="auto" w:fill="000080"/>
      <w:lang w:eastAsia="ko-KR"/>
    </w:rPr>
  </w:style>
  <w:style w:type="character" w:customStyle="1" w:styleId="TextodecomentrioChar">
    <w:name w:val="Texto de comentário Char"/>
    <w:link w:val="Textodecomentrio"/>
    <w:semiHidden/>
    <w:rsid w:val="00AB5998"/>
    <w:rPr>
      <w:sz w:val="24"/>
      <w:szCs w:val="24"/>
      <w:lang w:eastAsia="ko-KR"/>
    </w:rPr>
  </w:style>
  <w:style w:type="character" w:customStyle="1" w:styleId="AssuntodocomentrioChar">
    <w:name w:val="Assunto do comentário Char"/>
    <w:link w:val="Assuntodocomentrio"/>
    <w:uiPriority w:val="99"/>
    <w:semiHidden/>
    <w:rsid w:val="00AB5998"/>
    <w:rPr>
      <w:b/>
      <w:bCs/>
      <w:sz w:val="24"/>
      <w:szCs w:val="24"/>
      <w:lang w:eastAsia="ko-KR"/>
    </w:rPr>
  </w:style>
  <w:style w:type="character" w:customStyle="1" w:styleId="label">
    <w:name w:val="label"/>
    <w:basedOn w:val="Fontepargpadro"/>
    <w:rsid w:val="00462141"/>
  </w:style>
  <w:style w:type="character" w:customStyle="1" w:styleId="title-content">
    <w:name w:val="title-content"/>
    <w:basedOn w:val="Fontepargpadro"/>
    <w:rsid w:val="00462141"/>
  </w:style>
  <w:style w:type="character" w:customStyle="1" w:styleId="autor-name">
    <w:name w:val="autor-name"/>
    <w:basedOn w:val="Fontepargpadro"/>
    <w:rsid w:val="00462141"/>
  </w:style>
  <w:style w:type="character" w:customStyle="1" w:styleId="autor-location">
    <w:name w:val="autor-location"/>
    <w:basedOn w:val="Fontepargpadro"/>
    <w:rsid w:val="00462141"/>
  </w:style>
  <w:style w:type="paragraph" w:customStyle="1" w:styleId="Textocomum">
    <w:name w:val="Texto comum"/>
    <w:basedOn w:val="Normal"/>
    <w:rsid w:val="00A82820"/>
    <w:pPr>
      <w:spacing w:before="60" w:after="60"/>
      <w:ind w:firstLine="709"/>
    </w:pPr>
    <w:rPr>
      <w:rFonts w:ascii="Tw Cen MT Condensed" w:hAnsi="Tw Cen MT Condensed"/>
      <w:szCs w:val="20"/>
      <w:lang w:eastAsia="pt-BR"/>
    </w:rPr>
  </w:style>
  <w:style w:type="character" w:customStyle="1" w:styleId="Heading2Char">
    <w:name w:val="Heading 2 Char"/>
    <w:locked/>
    <w:rsid w:val="00756786"/>
    <w:rPr>
      <w:rFonts w:ascii="Trebuchet MS" w:eastAsia="Calibri" w:hAnsi="Trebuchet MS"/>
      <w:b/>
      <w:bCs/>
      <w:sz w:val="22"/>
      <w:szCs w:val="26"/>
      <w:lang w:val="pt-BR" w:eastAsia="en-US" w:bidi="ar-SA"/>
    </w:rPr>
  </w:style>
  <w:style w:type="character" w:customStyle="1" w:styleId="BodyTextChar">
    <w:name w:val="Body Text Char"/>
    <w:locked/>
    <w:rsid w:val="0003402E"/>
    <w:rPr>
      <w:rFonts w:ascii="Trebuchet MS" w:hAnsi="Trebuchet MS"/>
      <w:color w:val="000000"/>
      <w:kern w:val="28"/>
      <w:sz w:val="22"/>
      <w:lang w:val="pt-BR" w:eastAsia="pt-BR"/>
    </w:rPr>
  </w:style>
  <w:style w:type="paragraph" w:styleId="Textodenotadefim">
    <w:name w:val="endnote text"/>
    <w:basedOn w:val="Normal"/>
    <w:link w:val="TextodenotadefimChar"/>
    <w:rsid w:val="004B7648"/>
    <w:rPr>
      <w:sz w:val="20"/>
      <w:szCs w:val="20"/>
    </w:rPr>
  </w:style>
  <w:style w:type="character" w:customStyle="1" w:styleId="TextodenotadefimChar">
    <w:name w:val="Texto de nota de fim Char"/>
    <w:link w:val="Textodenotadefim"/>
    <w:rsid w:val="004B7648"/>
    <w:rPr>
      <w:lang w:eastAsia="ko-KR"/>
    </w:rPr>
  </w:style>
  <w:style w:type="character" w:styleId="Refdenotadefim">
    <w:name w:val="endnote reference"/>
    <w:rsid w:val="004B7648"/>
    <w:rPr>
      <w:vertAlign w:val="superscript"/>
    </w:rPr>
  </w:style>
  <w:style w:type="character" w:customStyle="1" w:styleId="txtlabelform1">
    <w:name w:val="txtlabelform1"/>
    <w:rsid w:val="00203BF4"/>
    <w:rPr>
      <w:rFonts w:ascii="Arial" w:hAnsi="Arial" w:cs="Arial" w:hint="default"/>
      <w:b/>
      <w:bCs/>
      <w:color w:val="000000"/>
      <w:sz w:val="16"/>
      <w:szCs w:val="16"/>
    </w:rPr>
  </w:style>
  <w:style w:type="character" w:customStyle="1" w:styleId="txttitulorel1">
    <w:name w:val="txttitulorel1"/>
    <w:rsid w:val="005B482D"/>
    <w:rPr>
      <w:rFonts w:ascii="Arial" w:hAnsi="Arial" w:cs="Arial" w:hint="default"/>
      <w:b/>
      <w:bCs/>
      <w:color w:val="000000"/>
      <w:sz w:val="16"/>
      <w:szCs w:val="16"/>
    </w:rPr>
  </w:style>
  <w:style w:type="paragraph" w:customStyle="1" w:styleId="EstiloR1">
    <w:name w:val="Estilo R1"/>
    <w:basedOn w:val="Corpodetexto"/>
    <w:link w:val="EstiloR1Char"/>
    <w:qFormat/>
    <w:rsid w:val="0032220A"/>
    <w:pPr>
      <w:spacing w:before="240" w:after="240" w:line="360" w:lineRule="exact"/>
    </w:pPr>
    <w:rPr>
      <w:rFonts w:ascii="Calibri" w:hAnsi="Calibri"/>
      <w:color w:val="auto"/>
      <w:sz w:val="24"/>
      <w:szCs w:val="24"/>
    </w:rPr>
  </w:style>
  <w:style w:type="character" w:customStyle="1" w:styleId="EstiloR1Char">
    <w:name w:val="Estilo R1 Char"/>
    <w:link w:val="EstiloR1"/>
    <w:rsid w:val="0032220A"/>
    <w:rPr>
      <w:rFonts w:ascii="Calibri" w:hAnsi="Calibri"/>
      <w:kern w:val="28"/>
      <w:sz w:val="24"/>
      <w:szCs w:val="24"/>
    </w:rPr>
  </w:style>
  <w:style w:type="character" w:customStyle="1" w:styleId="Capa2Char">
    <w:name w:val="Capa 2 Char"/>
    <w:link w:val="Capa2"/>
    <w:locked/>
    <w:rsid w:val="001F2E38"/>
    <w:rPr>
      <w:rFonts w:ascii="Tahoma" w:hAnsi="Tahoma" w:cs="Tahoma"/>
      <w:b/>
      <w:sz w:val="16"/>
    </w:rPr>
  </w:style>
  <w:style w:type="character" w:customStyle="1" w:styleId="A0">
    <w:name w:val="A0"/>
    <w:uiPriority w:val="99"/>
    <w:rsid w:val="00BA36D8"/>
    <w:rPr>
      <w:color w:val="000000"/>
      <w:sz w:val="19"/>
      <w:szCs w:val="19"/>
    </w:rPr>
  </w:style>
  <w:style w:type="character" w:customStyle="1" w:styleId="NormalWebChar">
    <w:name w:val="Normal (Web) Char"/>
    <w:link w:val="NormalWeb"/>
    <w:uiPriority w:val="99"/>
    <w:rsid w:val="0049665D"/>
    <w:rPr>
      <w:sz w:val="24"/>
      <w:szCs w:val="24"/>
      <w:lang w:eastAsia="ko-KR"/>
    </w:rPr>
  </w:style>
  <w:style w:type="numbering" w:customStyle="1" w:styleId="Semlista1">
    <w:name w:val="Sem lista1"/>
    <w:next w:val="Semlista"/>
    <w:uiPriority w:val="99"/>
    <w:semiHidden/>
    <w:unhideWhenUsed/>
    <w:rsid w:val="0049665D"/>
  </w:style>
  <w:style w:type="paragraph" w:customStyle="1" w:styleId="1Ponto">
    <w:name w:val="1º Ponto"/>
    <w:basedOn w:val="Normal"/>
    <w:rsid w:val="0049665D"/>
    <w:pPr>
      <w:autoSpaceDE w:val="0"/>
      <w:autoSpaceDN w:val="0"/>
      <w:spacing w:after="240"/>
      <w:ind w:left="567" w:hanging="567"/>
    </w:pPr>
    <w:rPr>
      <w:lang w:eastAsia="pt-BR"/>
    </w:rPr>
  </w:style>
  <w:style w:type="paragraph" w:customStyle="1" w:styleId="notaexplicativa">
    <w:name w:val="nota explicativa"/>
    <w:basedOn w:val="Normal"/>
    <w:rsid w:val="0049665D"/>
    <w:pPr>
      <w:autoSpaceDE w:val="0"/>
      <w:autoSpaceDN w:val="0"/>
      <w:ind w:left="567" w:hanging="567"/>
    </w:pPr>
    <w:rPr>
      <w:rFonts w:cs="Arial"/>
      <w:i/>
      <w:iCs/>
      <w:lang w:eastAsia="pt-BR"/>
    </w:rPr>
  </w:style>
  <w:style w:type="paragraph" w:customStyle="1" w:styleId="NotaExplicativaa">
    <w:name w:val="Nota Explicativa a)"/>
    <w:basedOn w:val="Normal"/>
    <w:rsid w:val="0049665D"/>
    <w:pPr>
      <w:autoSpaceDE w:val="0"/>
      <w:autoSpaceDN w:val="0"/>
      <w:ind w:left="851" w:hanging="284"/>
    </w:pPr>
    <w:rPr>
      <w:rFonts w:cs="Arial"/>
      <w:i/>
      <w:iCs/>
      <w:lang w:eastAsia="pt-BR"/>
    </w:rPr>
  </w:style>
  <w:style w:type="paragraph" w:customStyle="1" w:styleId="reaExaminada">
    <w:name w:val="Área Examinada"/>
    <w:basedOn w:val="Normal"/>
    <w:rsid w:val="0049665D"/>
    <w:pPr>
      <w:autoSpaceDE w:val="0"/>
      <w:autoSpaceDN w:val="0"/>
      <w:jc w:val="center"/>
    </w:pPr>
    <w:rPr>
      <w:lang w:eastAsia="pt-BR"/>
    </w:rPr>
  </w:style>
  <w:style w:type="paragraph" w:customStyle="1" w:styleId="xl31">
    <w:name w:val="xl31"/>
    <w:basedOn w:val="Normal"/>
    <w:rsid w:val="0049665D"/>
    <w:pPr>
      <w:autoSpaceDE w:val="0"/>
      <w:autoSpaceDN w:val="0"/>
      <w:spacing w:before="100" w:after="100"/>
    </w:pPr>
    <w:rPr>
      <w:lang w:eastAsia="pt-BR"/>
    </w:rPr>
  </w:style>
  <w:style w:type="paragraph" w:customStyle="1" w:styleId="xl33">
    <w:name w:val="xl33"/>
    <w:basedOn w:val="Normal"/>
    <w:rsid w:val="0049665D"/>
    <w:pPr>
      <w:autoSpaceDE w:val="0"/>
      <w:autoSpaceDN w:val="0"/>
      <w:spacing w:before="100" w:after="100"/>
    </w:pPr>
    <w:rPr>
      <w:b/>
      <w:bCs/>
      <w:sz w:val="32"/>
      <w:szCs w:val="32"/>
      <w:lang w:eastAsia="pt-BR"/>
    </w:rPr>
  </w:style>
  <w:style w:type="paragraph" w:customStyle="1" w:styleId="xl34">
    <w:name w:val="xl34"/>
    <w:basedOn w:val="Normal"/>
    <w:rsid w:val="0049665D"/>
    <w:pPr>
      <w:autoSpaceDE w:val="0"/>
      <w:autoSpaceDN w:val="0"/>
      <w:spacing w:before="100" w:after="100"/>
    </w:pPr>
    <w:rPr>
      <w:b/>
      <w:bCs/>
      <w:lang w:eastAsia="pt-BR"/>
    </w:rPr>
  </w:style>
  <w:style w:type="paragraph" w:customStyle="1" w:styleId="xl35">
    <w:name w:val="xl35"/>
    <w:basedOn w:val="Normal"/>
    <w:rsid w:val="0049665D"/>
    <w:pPr>
      <w:autoSpaceDE w:val="0"/>
      <w:autoSpaceDN w:val="0"/>
      <w:spacing w:before="100" w:after="100"/>
    </w:pPr>
    <w:rPr>
      <w:b/>
      <w:bCs/>
      <w:lang w:eastAsia="pt-BR"/>
    </w:rPr>
  </w:style>
  <w:style w:type="paragraph" w:customStyle="1" w:styleId="xl36">
    <w:name w:val="xl36"/>
    <w:basedOn w:val="Normal"/>
    <w:rsid w:val="0049665D"/>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jc w:val="center"/>
    </w:pPr>
    <w:rPr>
      <w:b/>
      <w:bCs/>
      <w:lang w:eastAsia="pt-BR"/>
    </w:rPr>
  </w:style>
  <w:style w:type="paragraph" w:customStyle="1" w:styleId="xl37">
    <w:name w:val="xl37"/>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38">
    <w:name w:val="xl38"/>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39">
    <w:name w:val="xl39"/>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b/>
      <w:bCs/>
      <w:sz w:val="16"/>
      <w:szCs w:val="16"/>
      <w:lang w:eastAsia="pt-BR"/>
    </w:rPr>
  </w:style>
  <w:style w:type="paragraph" w:customStyle="1" w:styleId="xl40">
    <w:name w:val="xl40"/>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1">
    <w:name w:val="xl41"/>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sz w:val="16"/>
      <w:szCs w:val="16"/>
      <w:lang w:eastAsia="pt-BR"/>
    </w:rPr>
  </w:style>
  <w:style w:type="paragraph" w:customStyle="1" w:styleId="xl42">
    <w:name w:val="xl42"/>
    <w:basedOn w:val="Normal"/>
    <w:rsid w:val="0049665D"/>
    <w:pPr>
      <w:pBdr>
        <w:top w:val="single" w:sz="4" w:space="0" w:color="auto"/>
        <w:left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3">
    <w:name w:val="xl43"/>
    <w:basedOn w:val="Normal"/>
    <w:rsid w:val="0049665D"/>
    <w:pPr>
      <w:pBdr>
        <w:top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44">
    <w:name w:val="xl44"/>
    <w:basedOn w:val="Normal"/>
    <w:rsid w:val="0049665D"/>
    <w:pPr>
      <w:pBdr>
        <w:top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5">
    <w:name w:val="xl45"/>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6">
    <w:name w:val="xl46"/>
    <w:basedOn w:val="Normal"/>
    <w:rsid w:val="0049665D"/>
    <w:pPr>
      <w:pBdr>
        <w:bottom w:val="single" w:sz="4" w:space="0" w:color="auto"/>
      </w:pBdr>
      <w:autoSpaceDE w:val="0"/>
      <w:autoSpaceDN w:val="0"/>
      <w:spacing w:before="100" w:after="100"/>
    </w:pPr>
    <w:rPr>
      <w:color w:val="FFFF00"/>
      <w:sz w:val="18"/>
      <w:szCs w:val="18"/>
      <w:lang w:eastAsia="pt-BR"/>
    </w:rPr>
  </w:style>
  <w:style w:type="paragraph" w:customStyle="1" w:styleId="xl47">
    <w:name w:val="xl47"/>
    <w:basedOn w:val="Normal"/>
    <w:rsid w:val="0049665D"/>
    <w:pPr>
      <w:pBdr>
        <w:bottom w:val="single" w:sz="4" w:space="0" w:color="auto"/>
        <w:right w:val="single" w:sz="4" w:space="0" w:color="auto"/>
      </w:pBdr>
      <w:autoSpaceDE w:val="0"/>
      <w:autoSpaceDN w:val="0"/>
      <w:spacing w:before="100" w:after="100"/>
    </w:pPr>
    <w:rPr>
      <w:color w:val="FFFF00"/>
      <w:sz w:val="18"/>
      <w:szCs w:val="18"/>
      <w:lang w:eastAsia="pt-BR"/>
    </w:rPr>
  </w:style>
  <w:style w:type="paragraph" w:customStyle="1" w:styleId="xl48">
    <w:name w:val="xl48"/>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9">
    <w:name w:val="xl49"/>
    <w:basedOn w:val="Normal"/>
    <w:rsid w:val="0049665D"/>
    <w:pPr>
      <w:pBdr>
        <w:top w:val="single" w:sz="4" w:space="0" w:color="auto"/>
        <w:left w:val="single" w:sz="4" w:space="0" w:color="auto"/>
        <w:bottom w:val="single" w:sz="4" w:space="0" w:color="auto"/>
      </w:pBdr>
      <w:autoSpaceDE w:val="0"/>
      <w:autoSpaceDN w:val="0"/>
      <w:spacing w:before="100" w:after="100"/>
    </w:pPr>
    <w:rPr>
      <w:sz w:val="18"/>
      <w:szCs w:val="18"/>
      <w:lang w:eastAsia="pt-BR"/>
    </w:rPr>
  </w:style>
  <w:style w:type="paragraph" w:customStyle="1" w:styleId="xl50">
    <w:name w:val="xl50"/>
    <w:basedOn w:val="Normal"/>
    <w:rsid w:val="0049665D"/>
    <w:pPr>
      <w:pBdr>
        <w:top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51">
    <w:name w:val="xl51"/>
    <w:basedOn w:val="Normal"/>
    <w:rsid w:val="0049665D"/>
    <w:pPr>
      <w:pBdr>
        <w:top w:val="single" w:sz="4" w:space="0" w:color="auto"/>
        <w:bottom w:val="single" w:sz="4" w:space="0" w:color="auto"/>
      </w:pBdr>
      <w:autoSpaceDE w:val="0"/>
      <w:autoSpaceDN w:val="0"/>
      <w:spacing w:before="100" w:after="100"/>
    </w:pPr>
    <w:rPr>
      <w:b/>
      <w:bCs/>
      <w:sz w:val="18"/>
      <w:szCs w:val="18"/>
      <w:lang w:eastAsia="pt-BR"/>
    </w:rPr>
  </w:style>
  <w:style w:type="paragraph" w:customStyle="1" w:styleId="Assuntodocomentrio1">
    <w:name w:val="Assunto do comentário1"/>
    <w:basedOn w:val="Textodecomentrio"/>
    <w:next w:val="Textodecomentrio"/>
    <w:rsid w:val="0049665D"/>
    <w:pPr>
      <w:autoSpaceDE w:val="0"/>
      <w:autoSpaceDN w:val="0"/>
    </w:pPr>
    <w:rPr>
      <w:b/>
      <w:bCs/>
      <w:sz w:val="20"/>
      <w:szCs w:val="20"/>
      <w:lang w:eastAsia="pt-BR"/>
    </w:rPr>
  </w:style>
  <w:style w:type="paragraph" w:customStyle="1" w:styleId="BalloonText1">
    <w:name w:val="Balloon Text1"/>
    <w:basedOn w:val="Normal"/>
    <w:rsid w:val="0049665D"/>
    <w:pPr>
      <w:autoSpaceDE w:val="0"/>
      <w:autoSpaceDN w:val="0"/>
    </w:pPr>
    <w:rPr>
      <w:rFonts w:ascii="Tahoma" w:hAnsi="Tahoma" w:cs="Tahoma"/>
      <w:sz w:val="16"/>
      <w:szCs w:val="16"/>
      <w:lang w:eastAsia="pt-BR"/>
    </w:rPr>
  </w:style>
  <w:style w:type="paragraph" w:customStyle="1" w:styleId="xl25">
    <w:name w:val="xl25"/>
    <w:basedOn w:val="Normal"/>
    <w:rsid w:val="0049665D"/>
    <w:pPr>
      <w:spacing w:before="100" w:beforeAutospacing="1" w:after="100" w:afterAutospacing="1"/>
    </w:pPr>
    <w:rPr>
      <w:rFonts w:eastAsia="Arial Unicode MS" w:cs="Arial"/>
      <w:b/>
      <w:bCs/>
      <w:lang w:eastAsia="pt-BR"/>
    </w:rPr>
  </w:style>
  <w:style w:type="paragraph" w:customStyle="1" w:styleId="xl26">
    <w:name w:val="xl26"/>
    <w:basedOn w:val="Normal"/>
    <w:rsid w:val="0049665D"/>
    <w:pPr>
      <w:spacing w:before="100" w:beforeAutospacing="1" w:after="100" w:afterAutospacing="1"/>
    </w:pPr>
    <w:rPr>
      <w:rFonts w:eastAsia="Arial Unicode MS" w:cs="Arial"/>
      <w:b/>
      <w:bCs/>
      <w:lang w:eastAsia="pt-BR"/>
    </w:rPr>
  </w:style>
  <w:style w:type="paragraph" w:customStyle="1" w:styleId="xl27">
    <w:name w:val="xl27"/>
    <w:basedOn w:val="Normal"/>
    <w:rsid w:val="0049665D"/>
    <w:pPr>
      <w:spacing w:before="100" w:beforeAutospacing="1" w:after="100" w:afterAutospacing="1"/>
    </w:pPr>
    <w:rPr>
      <w:rFonts w:eastAsia="Arial Unicode MS" w:cs="Arial"/>
      <w:b/>
      <w:bCs/>
      <w:lang w:eastAsia="pt-BR"/>
    </w:rPr>
  </w:style>
  <w:style w:type="paragraph" w:customStyle="1" w:styleId="xl29">
    <w:name w:val="xl29"/>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30">
    <w:name w:val="xl30"/>
    <w:basedOn w:val="Normal"/>
    <w:rsid w:val="0049665D"/>
    <w:pPr>
      <w:pBdr>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28">
    <w:name w:val="xl28"/>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ListParagraph1">
    <w:name w:val="List Paragraph1"/>
    <w:basedOn w:val="Normal"/>
    <w:rsid w:val="0049665D"/>
    <w:pPr>
      <w:spacing w:after="200" w:line="276" w:lineRule="auto"/>
      <w:ind w:left="720"/>
      <w:contextualSpacing/>
    </w:pPr>
    <w:rPr>
      <w:rFonts w:ascii="Calibri" w:hAnsi="Calibri"/>
      <w:szCs w:val="22"/>
      <w:lang w:eastAsia="en-US"/>
    </w:rPr>
  </w:style>
  <w:style w:type="paragraph" w:customStyle="1" w:styleId="PargrafodaLista1">
    <w:name w:val="Parágrafo da Lista1"/>
    <w:basedOn w:val="Normal"/>
    <w:rsid w:val="0049665D"/>
    <w:pPr>
      <w:spacing w:after="200" w:line="276" w:lineRule="auto"/>
      <w:ind w:left="720"/>
      <w:contextualSpacing/>
    </w:pPr>
    <w:rPr>
      <w:rFonts w:ascii="Calibri" w:hAnsi="Calibri"/>
      <w:szCs w:val="22"/>
      <w:lang w:eastAsia="en-US"/>
    </w:rPr>
  </w:style>
  <w:style w:type="numbering" w:customStyle="1" w:styleId="Estilo11">
    <w:name w:val="Estilo11"/>
    <w:rsid w:val="0049665D"/>
    <w:pPr>
      <w:numPr>
        <w:numId w:val="28"/>
      </w:numPr>
    </w:pPr>
  </w:style>
  <w:style w:type="character" w:customStyle="1" w:styleId="A6">
    <w:name w:val="A6"/>
    <w:uiPriority w:val="99"/>
    <w:rsid w:val="0049665D"/>
    <w:rPr>
      <w:b/>
      <w:color w:val="000000"/>
      <w:sz w:val="13"/>
    </w:rPr>
  </w:style>
  <w:style w:type="paragraph" w:customStyle="1" w:styleId="Pa29">
    <w:name w:val="Pa29"/>
    <w:basedOn w:val="Default"/>
    <w:next w:val="Default"/>
    <w:uiPriority w:val="99"/>
    <w:rsid w:val="0049665D"/>
    <w:pPr>
      <w:spacing w:line="156" w:lineRule="atLeast"/>
    </w:pPr>
    <w:rPr>
      <w:rFonts w:ascii="Helvetica Neue LT Std" w:hAnsi="Helvetica Neue LT Std" w:cs="Times New Roman"/>
      <w:color w:val="auto"/>
      <w:lang w:val="en-US" w:eastAsia="en-US"/>
    </w:rPr>
  </w:style>
  <w:style w:type="character" w:customStyle="1" w:styleId="hps">
    <w:name w:val="hps"/>
    <w:rsid w:val="0049665D"/>
  </w:style>
  <w:style w:type="paragraph" w:customStyle="1" w:styleId="Corpodetextopemat">
    <w:name w:val="Corpo de texto pemat"/>
    <w:basedOn w:val="Normal"/>
    <w:link w:val="CorpodetextopematChar"/>
    <w:qFormat/>
    <w:rsid w:val="0049665D"/>
    <w:pPr>
      <w:spacing w:before="240" w:after="240" w:line="360" w:lineRule="exact"/>
    </w:pPr>
    <w:rPr>
      <w:rFonts w:ascii="Tahoma" w:hAnsi="Tahoma"/>
      <w:sz w:val="20"/>
      <w:szCs w:val="20"/>
      <w:lang w:val="x-none" w:eastAsia="x-none"/>
    </w:rPr>
  </w:style>
  <w:style w:type="character" w:customStyle="1" w:styleId="CorpodetextopematChar">
    <w:name w:val="Corpo de texto pemat Char"/>
    <w:link w:val="Corpodetextopemat"/>
    <w:rsid w:val="0049665D"/>
    <w:rPr>
      <w:rFonts w:ascii="Tahoma" w:hAnsi="Tahoma"/>
      <w:lang w:val="x-none" w:eastAsia="x-none"/>
    </w:rPr>
  </w:style>
  <w:style w:type="paragraph" w:customStyle="1" w:styleId="Ttulo3a">
    <w:name w:val="Título 3a"/>
    <w:basedOn w:val="Ttulo2"/>
    <w:qFormat/>
    <w:rsid w:val="0049665D"/>
    <w:pPr>
      <w:numPr>
        <w:ilvl w:val="0"/>
        <w:numId w:val="0"/>
      </w:numPr>
      <w:tabs>
        <w:tab w:val="num" w:pos="3131"/>
      </w:tabs>
      <w:spacing w:before="240"/>
      <w:ind w:left="3131" w:hanging="720"/>
      <w:jc w:val="left"/>
    </w:pPr>
    <w:rPr>
      <w:rFonts w:cs="Arial"/>
      <w:snapToGrid/>
      <w:sz w:val="24"/>
    </w:rPr>
  </w:style>
  <w:style w:type="paragraph" w:styleId="SemEspaamento">
    <w:name w:val="No Spacing"/>
    <w:uiPriority w:val="1"/>
    <w:qFormat/>
    <w:rsid w:val="0049665D"/>
    <w:rPr>
      <w:rFonts w:ascii="Calibri" w:eastAsia="Calibri" w:hAnsi="Calibri"/>
      <w:sz w:val="22"/>
      <w:szCs w:val="22"/>
      <w:lang w:eastAsia="en-US"/>
    </w:rPr>
  </w:style>
  <w:style w:type="table" w:styleId="SimplesTabela2">
    <w:name w:val="Plain Table 2"/>
    <w:basedOn w:val="Tabelanormal"/>
    <w:uiPriority w:val="42"/>
    <w:rsid w:val="005C0DD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ssunto">
    <w:name w:val="Assunto"/>
    <w:basedOn w:val="Normal"/>
    <w:link w:val="AssuntoChar"/>
    <w:qFormat/>
    <w:rsid w:val="0053435A"/>
    <w:pPr>
      <w:spacing w:before="960" w:after="960"/>
      <w:contextualSpacing/>
    </w:pPr>
    <w:rPr>
      <w:kern w:val="28"/>
      <w:szCs w:val="56"/>
      <w:lang w:eastAsia="en-US"/>
    </w:rPr>
  </w:style>
  <w:style w:type="character" w:customStyle="1" w:styleId="AssuntoChar">
    <w:name w:val="Assunto Char"/>
    <w:link w:val="Assunto"/>
    <w:rsid w:val="0053435A"/>
    <w:rPr>
      <w:kern w:val="28"/>
      <w:sz w:val="24"/>
      <w:szCs w:val="56"/>
      <w:lang w:eastAsia="en-US"/>
    </w:rPr>
  </w:style>
  <w:style w:type="character" w:customStyle="1" w:styleId="PargrafodaListaChar">
    <w:name w:val="Parágrafo da Lista Char"/>
    <w:link w:val="PargrafodaLista"/>
    <w:uiPriority w:val="34"/>
    <w:rsid w:val="006E1F1F"/>
    <w:rPr>
      <w:sz w:val="24"/>
      <w:szCs w:val="24"/>
      <w:lang w:eastAsia="ko-KR"/>
    </w:rPr>
  </w:style>
  <w:style w:type="table" w:customStyle="1" w:styleId="Tabelacomgrade10">
    <w:name w:val="Tabela com grade1"/>
    <w:basedOn w:val="Tabelanormal"/>
    <w:next w:val="Tabelacomgrade"/>
    <w:uiPriority w:val="39"/>
    <w:rsid w:val="006E1F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6Colorida-nfase1">
    <w:name w:val="Grid Table 6 Colorful Accent 1"/>
    <w:basedOn w:val="Tabelanormal"/>
    <w:uiPriority w:val="51"/>
    <w:rsid w:val="00096B65"/>
    <w:rPr>
      <w:rFonts w:ascii="Calibri" w:eastAsia="Calibri" w:hAnsi="Calibri" w:cs="Arial"/>
      <w:color w:val="365F91"/>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deGrade6Colorida">
    <w:name w:val="Grid Table 6 Colorful"/>
    <w:basedOn w:val="Tabelanormal"/>
    <w:uiPriority w:val="51"/>
    <w:rsid w:val="00096B6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imples21">
    <w:name w:val="Tabela Simples 21"/>
    <w:basedOn w:val="Tabelanormal"/>
    <w:uiPriority w:val="42"/>
    <w:rsid w:val="00B10DA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xmsonormal">
    <w:name w:val="x_msonormal"/>
    <w:basedOn w:val="Normal"/>
    <w:rsid w:val="005057C7"/>
    <w:pPr>
      <w:keepNext w:val="0"/>
    </w:pPr>
    <w:rPr>
      <w:rFonts w:ascii="Calibri" w:eastAsia="Calibri" w:hAnsi="Calibri"/>
      <w:szCs w:val="22"/>
      <w:lang w:eastAsia="pt-BR"/>
    </w:rPr>
  </w:style>
  <w:style w:type="paragraph" w:customStyle="1" w:styleId="BDOTtulo1">
    <w:name w:val="BDO Título 1"/>
    <w:basedOn w:val="Normal"/>
    <w:rsid w:val="00A51F8F"/>
    <w:pPr>
      <w:keepNext w:val="0"/>
      <w:numPr>
        <w:numId w:val="31"/>
      </w:numPr>
      <w:tabs>
        <w:tab w:val="clear" w:pos="567"/>
        <w:tab w:val="num" w:pos="1134"/>
      </w:tabs>
      <w:ind w:left="1134" w:hanging="283"/>
    </w:pPr>
    <w:rPr>
      <w:rFonts w:ascii="Arial Negrito" w:eastAsia="Calibri" w:hAnsi="Arial Negrito"/>
      <w:b/>
      <w:bCs/>
      <w:caps/>
      <w:szCs w:val="22"/>
      <w:lang w:eastAsia="pt-BR"/>
    </w:rPr>
  </w:style>
  <w:style w:type="paragraph" w:customStyle="1" w:styleId="BDOTtulo3">
    <w:name w:val="BDO Título 3"/>
    <w:basedOn w:val="Normal"/>
    <w:rsid w:val="00A51F8F"/>
    <w:pPr>
      <w:keepNext w:val="0"/>
      <w:numPr>
        <w:ilvl w:val="2"/>
        <w:numId w:val="31"/>
      </w:numPr>
      <w:tabs>
        <w:tab w:val="clear" w:pos="992"/>
        <w:tab w:val="num" w:pos="1134"/>
      </w:tabs>
      <w:ind w:left="1134" w:hanging="283"/>
    </w:pPr>
    <w:rPr>
      <w:rFonts w:eastAsia="Calibri" w:cs="Arial"/>
      <w:szCs w:val="22"/>
      <w:u w:val="single"/>
      <w:lang w:eastAsia="pt-BR"/>
    </w:rPr>
  </w:style>
  <w:style w:type="paragraph" w:customStyle="1" w:styleId="BDOTtulo4">
    <w:name w:val="BDO Título 4"/>
    <w:basedOn w:val="Normal"/>
    <w:rsid w:val="00A51F8F"/>
    <w:pPr>
      <w:keepNext w:val="0"/>
      <w:numPr>
        <w:ilvl w:val="3"/>
        <w:numId w:val="31"/>
      </w:numPr>
      <w:ind w:hanging="283"/>
    </w:pPr>
    <w:rPr>
      <w:rFonts w:eastAsia="Calibri" w:cs="Arial"/>
      <w:i/>
      <w:iCs/>
      <w:szCs w:val="22"/>
      <w:lang w:eastAsia="pt-BR"/>
    </w:rPr>
  </w:style>
  <w:style w:type="paragraph" w:customStyle="1" w:styleId="BDOTtulo2">
    <w:name w:val="BDO Título 2"/>
    <w:basedOn w:val="Normal"/>
    <w:rsid w:val="00A51F8F"/>
    <w:pPr>
      <w:keepNext w:val="0"/>
      <w:numPr>
        <w:ilvl w:val="1"/>
        <w:numId w:val="31"/>
      </w:numPr>
      <w:ind w:hanging="283"/>
    </w:pPr>
    <w:rPr>
      <w:rFonts w:eastAsia="Calibri" w:cs="Arial"/>
      <w:caps/>
      <w:szCs w:val="22"/>
      <w:lang w:eastAsia="pt-BR"/>
    </w:rPr>
  </w:style>
  <w:style w:type="numbering" w:customStyle="1" w:styleId="Relt11t3aa1a11">
    <w:name w:val="Rel.  (t1) 1 / (t3) a / a.1 / a.1.1"/>
    <w:rsid w:val="00A51F8F"/>
    <w:pPr>
      <w:numPr>
        <w:numId w:val="31"/>
      </w:numPr>
    </w:pPr>
  </w:style>
  <w:style w:type="table" w:customStyle="1" w:styleId="Tabelacomgrade20">
    <w:name w:val="Tabela com grade2"/>
    <w:basedOn w:val="Tabelanormal"/>
    <w:next w:val="Tabelacomgrade"/>
    <w:rsid w:val="00740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77B5D"/>
  </w:style>
  <w:style w:type="table" w:styleId="TabeladeGradeClara">
    <w:name w:val="Grid Table Light"/>
    <w:basedOn w:val="Tabelanormal"/>
    <w:uiPriority w:val="40"/>
    <w:rsid w:val="000F4B1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comgrade30">
    <w:name w:val="Tabela com grade3"/>
    <w:basedOn w:val="Tabelanormal"/>
    <w:next w:val="Tabelacomgrade"/>
    <w:uiPriority w:val="39"/>
    <w:rsid w:val="004A0C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0">
    <w:name w:val="Tabela com grade4"/>
    <w:basedOn w:val="Tabelanormal"/>
    <w:next w:val="Tabelacomgrade"/>
    <w:uiPriority w:val="39"/>
    <w:rsid w:val="004A0C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0">
    <w:name w:val="Tabela com grade5"/>
    <w:basedOn w:val="Tabelanormal"/>
    <w:next w:val="Tabelacomgrade"/>
    <w:uiPriority w:val="39"/>
    <w:rsid w:val="004A0C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0">
    <w:name w:val="Tabela com grade6"/>
    <w:basedOn w:val="Tabelanormal"/>
    <w:next w:val="Tabelacomgrade"/>
    <w:uiPriority w:val="39"/>
    <w:rsid w:val="004A0C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0">
    <w:name w:val="Tabela com grade7"/>
    <w:basedOn w:val="Tabelanormal"/>
    <w:next w:val="Tabelacomgrade"/>
    <w:uiPriority w:val="39"/>
    <w:rsid w:val="004A0C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1E512E"/>
    <w:pPr>
      <w:keepNext w:val="0"/>
      <w:spacing w:before="100" w:beforeAutospacing="1" w:after="100" w:afterAutospacing="1"/>
      <w:jc w:val="left"/>
    </w:pPr>
    <w:rPr>
      <w:rFonts w:ascii="Calibri" w:eastAsiaTheme="minorHAnsi" w:hAnsi="Calibri" w:cs="Calibri"/>
      <w:szCs w:val="22"/>
      <w:lang w:eastAsia="pt-BR"/>
      <w14:ligatures w14:val="standardContextual"/>
    </w:rPr>
  </w:style>
  <w:style w:type="character" w:customStyle="1" w:styleId="Meno1">
    <w:name w:val="Menção1"/>
    <w:basedOn w:val="Fontepargpadro"/>
    <w:uiPriority w:val="99"/>
    <w:unhideWhenUsed/>
    <w:rsid w:val="00C36020"/>
    <w:rPr>
      <w:color w:val="2B579A"/>
      <w:shd w:val="clear" w:color="auto" w:fill="E1DFDD"/>
    </w:rPr>
  </w:style>
  <w:style w:type="character" w:customStyle="1" w:styleId="MenoPendente1">
    <w:name w:val="Menção Pendente1"/>
    <w:basedOn w:val="Fontepargpadro"/>
    <w:uiPriority w:val="99"/>
    <w:semiHidden/>
    <w:unhideWhenUsed/>
    <w:rsid w:val="002077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511">
      <w:bodyDiv w:val="1"/>
      <w:marLeft w:val="0"/>
      <w:marRight w:val="0"/>
      <w:marTop w:val="0"/>
      <w:marBottom w:val="0"/>
      <w:divBdr>
        <w:top w:val="none" w:sz="0" w:space="0" w:color="auto"/>
        <w:left w:val="none" w:sz="0" w:space="0" w:color="auto"/>
        <w:bottom w:val="none" w:sz="0" w:space="0" w:color="auto"/>
        <w:right w:val="none" w:sz="0" w:space="0" w:color="auto"/>
      </w:divBdr>
    </w:div>
    <w:div w:id="4139168">
      <w:bodyDiv w:val="1"/>
      <w:marLeft w:val="0"/>
      <w:marRight w:val="0"/>
      <w:marTop w:val="0"/>
      <w:marBottom w:val="0"/>
      <w:divBdr>
        <w:top w:val="none" w:sz="0" w:space="0" w:color="auto"/>
        <w:left w:val="none" w:sz="0" w:space="0" w:color="auto"/>
        <w:bottom w:val="none" w:sz="0" w:space="0" w:color="auto"/>
        <w:right w:val="none" w:sz="0" w:space="0" w:color="auto"/>
      </w:divBdr>
    </w:div>
    <w:div w:id="8064397">
      <w:bodyDiv w:val="1"/>
      <w:marLeft w:val="0"/>
      <w:marRight w:val="0"/>
      <w:marTop w:val="0"/>
      <w:marBottom w:val="0"/>
      <w:divBdr>
        <w:top w:val="none" w:sz="0" w:space="0" w:color="auto"/>
        <w:left w:val="none" w:sz="0" w:space="0" w:color="auto"/>
        <w:bottom w:val="none" w:sz="0" w:space="0" w:color="auto"/>
        <w:right w:val="none" w:sz="0" w:space="0" w:color="auto"/>
      </w:divBdr>
    </w:div>
    <w:div w:id="11956211">
      <w:bodyDiv w:val="1"/>
      <w:marLeft w:val="0"/>
      <w:marRight w:val="0"/>
      <w:marTop w:val="0"/>
      <w:marBottom w:val="0"/>
      <w:divBdr>
        <w:top w:val="none" w:sz="0" w:space="0" w:color="auto"/>
        <w:left w:val="none" w:sz="0" w:space="0" w:color="auto"/>
        <w:bottom w:val="none" w:sz="0" w:space="0" w:color="auto"/>
        <w:right w:val="none" w:sz="0" w:space="0" w:color="auto"/>
      </w:divBdr>
    </w:div>
    <w:div w:id="12540515">
      <w:bodyDiv w:val="1"/>
      <w:marLeft w:val="0"/>
      <w:marRight w:val="0"/>
      <w:marTop w:val="0"/>
      <w:marBottom w:val="0"/>
      <w:divBdr>
        <w:top w:val="none" w:sz="0" w:space="0" w:color="auto"/>
        <w:left w:val="none" w:sz="0" w:space="0" w:color="auto"/>
        <w:bottom w:val="none" w:sz="0" w:space="0" w:color="auto"/>
        <w:right w:val="none" w:sz="0" w:space="0" w:color="auto"/>
      </w:divBdr>
    </w:div>
    <w:div w:id="13002237">
      <w:bodyDiv w:val="1"/>
      <w:marLeft w:val="0"/>
      <w:marRight w:val="0"/>
      <w:marTop w:val="0"/>
      <w:marBottom w:val="0"/>
      <w:divBdr>
        <w:top w:val="none" w:sz="0" w:space="0" w:color="auto"/>
        <w:left w:val="none" w:sz="0" w:space="0" w:color="auto"/>
        <w:bottom w:val="none" w:sz="0" w:space="0" w:color="auto"/>
        <w:right w:val="none" w:sz="0" w:space="0" w:color="auto"/>
      </w:divBdr>
    </w:div>
    <w:div w:id="13382685">
      <w:bodyDiv w:val="1"/>
      <w:marLeft w:val="0"/>
      <w:marRight w:val="0"/>
      <w:marTop w:val="0"/>
      <w:marBottom w:val="0"/>
      <w:divBdr>
        <w:top w:val="none" w:sz="0" w:space="0" w:color="auto"/>
        <w:left w:val="none" w:sz="0" w:space="0" w:color="auto"/>
        <w:bottom w:val="none" w:sz="0" w:space="0" w:color="auto"/>
        <w:right w:val="none" w:sz="0" w:space="0" w:color="auto"/>
      </w:divBdr>
    </w:div>
    <w:div w:id="13654338">
      <w:bodyDiv w:val="1"/>
      <w:marLeft w:val="0"/>
      <w:marRight w:val="0"/>
      <w:marTop w:val="0"/>
      <w:marBottom w:val="0"/>
      <w:divBdr>
        <w:top w:val="none" w:sz="0" w:space="0" w:color="auto"/>
        <w:left w:val="none" w:sz="0" w:space="0" w:color="auto"/>
        <w:bottom w:val="none" w:sz="0" w:space="0" w:color="auto"/>
        <w:right w:val="none" w:sz="0" w:space="0" w:color="auto"/>
      </w:divBdr>
    </w:div>
    <w:div w:id="13728572">
      <w:bodyDiv w:val="1"/>
      <w:marLeft w:val="0"/>
      <w:marRight w:val="0"/>
      <w:marTop w:val="0"/>
      <w:marBottom w:val="0"/>
      <w:divBdr>
        <w:top w:val="none" w:sz="0" w:space="0" w:color="auto"/>
        <w:left w:val="none" w:sz="0" w:space="0" w:color="auto"/>
        <w:bottom w:val="none" w:sz="0" w:space="0" w:color="auto"/>
        <w:right w:val="none" w:sz="0" w:space="0" w:color="auto"/>
      </w:divBdr>
    </w:div>
    <w:div w:id="15277395">
      <w:bodyDiv w:val="1"/>
      <w:marLeft w:val="0"/>
      <w:marRight w:val="0"/>
      <w:marTop w:val="0"/>
      <w:marBottom w:val="0"/>
      <w:divBdr>
        <w:top w:val="none" w:sz="0" w:space="0" w:color="auto"/>
        <w:left w:val="none" w:sz="0" w:space="0" w:color="auto"/>
        <w:bottom w:val="none" w:sz="0" w:space="0" w:color="auto"/>
        <w:right w:val="none" w:sz="0" w:space="0" w:color="auto"/>
      </w:divBdr>
    </w:div>
    <w:div w:id="17507405">
      <w:bodyDiv w:val="1"/>
      <w:marLeft w:val="0"/>
      <w:marRight w:val="0"/>
      <w:marTop w:val="0"/>
      <w:marBottom w:val="0"/>
      <w:divBdr>
        <w:top w:val="none" w:sz="0" w:space="0" w:color="auto"/>
        <w:left w:val="none" w:sz="0" w:space="0" w:color="auto"/>
        <w:bottom w:val="none" w:sz="0" w:space="0" w:color="auto"/>
        <w:right w:val="none" w:sz="0" w:space="0" w:color="auto"/>
      </w:divBdr>
    </w:div>
    <w:div w:id="17585241">
      <w:bodyDiv w:val="1"/>
      <w:marLeft w:val="0"/>
      <w:marRight w:val="0"/>
      <w:marTop w:val="0"/>
      <w:marBottom w:val="0"/>
      <w:divBdr>
        <w:top w:val="none" w:sz="0" w:space="0" w:color="auto"/>
        <w:left w:val="none" w:sz="0" w:space="0" w:color="auto"/>
        <w:bottom w:val="none" w:sz="0" w:space="0" w:color="auto"/>
        <w:right w:val="none" w:sz="0" w:space="0" w:color="auto"/>
      </w:divBdr>
    </w:div>
    <w:div w:id="18089691">
      <w:bodyDiv w:val="1"/>
      <w:marLeft w:val="0"/>
      <w:marRight w:val="0"/>
      <w:marTop w:val="0"/>
      <w:marBottom w:val="0"/>
      <w:divBdr>
        <w:top w:val="none" w:sz="0" w:space="0" w:color="auto"/>
        <w:left w:val="none" w:sz="0" w:space="0" w:color="auto"/>
        <w:bottom w:val="none" w:sz="0" w:space="0" w:color="auto"/>
        <w:right w:val="none" w:sz="0" w:space="0" w:color="auto"/>
      </w:divBdr>
    </w:div>
    <w:div w:id="21636100">
      <w:bodyDiv w:val="1"/>
      <w:marLeft w:val="0"/>
      <w:marRight w:val="0"/>
      <w:marTop w:val="0"/>
      <w:marBottom w:val="0"/>
      <w:divBdr>
        <w:top w:val="none" w:sz="0" w:space="0" w:color="auto"/>
        <w:left w:val="none" w:sz="0" w:space="0" w:color="auto"/>
        <w:bottom w:val="none" w:sz="0" w:space="0" w:color="auto"/>
        <w:right w:val="none" w:sz="0" w:space="0" w:color="auto"/>
      </w:divBdr>
    </w:div>
    <w:div w:id="21982480">
      <w:bodyDiv w:val="1"/>
      <w:marLeft w:val="0"/>
      <w:marRight w:val="0"/>
      <w:marTop w:val="0"/>
      <w:marBottom w:val="0"/>
      <w:divBdr>
        <w:top w:val="none" w:sz="0" w:space="0" w:color="auto"/>
        <w:left w:val="none" w:sz="0" w:space="0" w:color="auto"/>
        <w:bottom w:val="none" w:sz="0" w:space="0" w:color="auto"/>
        <w:right w:val="none" w:sz="0" w:space="0" w:color="auto"/>
      </w:divBdr>
    </w:div>
    <w:div w:id="22948886">
      <w:bodyDiv w:val="1"/>
      <w:marLeft w:val="0"/>
      <w:marRight w:val="0"/>
      <w:marTop w:val="0"/>
      <w:marBottom w:val="0"/>
      <w:divBdr>
        <w:top w:val="none" w:sz="0" w:space="0" w:color="auto"/>
        <w:left w:val="none" w:sz="0" w:space="0" w:color="auto"/>
        <w:bottom w:val="none" w:sz="0" w:space="0" w:color="auto"/>
        <w:right w:val="none" w:sz="0" w:space="0" w:color="auto"/>
      </w:divBdr>
    </w:div>
    <w:div w:id="26874600">
      <w:bodyDiv w:val="1"/>
      <w:marLeft w:val="0"/>
      <w:marRight w:val="0"/>
      <w:marTop w:val="0"/>
      <w:marBottom w:val="0"/>
      <w:divBdr>
        <w:top w:val="none" w:sz="0" w:space="0" w:color="auto"/>
        <w:left w:val="none" w:sz="0" w:space="0" w:color="auto"/>
        <w:bottom w:val="none" w:sz="0" w:space="0" w:color="auto"/>
        <w:right w:val="none" w:sz="0" w:space="0" w:color="auto"/>
      </w:divBdr>
    </w:div>
    <w:div w:id="27798636">
      <w:bodyDiv w:val="1"/>
      <w:marLeft w:val="0"/>
      <w:marRight w:val="0"/>
      <w:marTop w:val="0"/>
      <w:marBottom w:val="0"/>
      <w:divBdr>
        <w:top w:val="none" w:sz="0" w:space="0" w:color="auto"/>
        <w:left w:val="none" w:sz="0" w:space="0" w:color="auto"/>
        <w:bottom w:val="none" w:sz="0" w:space="0" w:color="auto"/>
        <w:right w:val="none" w:sz="0" w:space="0" w:color="auto"/>
      </w:divBdr>
    </w:div>
    <w:div w:id="27873799">
      <w:bodyDiv w:val="1"/>
      <w:marLeft w:val="0"/>
      <w:marRight w:val="0"/>
      <w:marTop w:val="0"/>
      <w:marBottom w:val="0"/>
      <w:divBdr>
        <w:top w:val="none" w:sz="0" w:space="0" w:color="auto"/>
        <w:left w:val="none" w:sz="0" w:space="0" w:color="auto"/>
        <w:bottom w:val="none" w:sz="0" w:space="0" w:color="auto"/>
        <w:right w:val="none" w:sz="0" w:space="0" w:color="auto"/>
      </w:divBdr>
    </w:div>
    <w:div w:id="28458851">
      <w:bodyDiv w:val="1"/>
      <w:marLeft w:val="0"/>
      <w:marRight w:val="0"/>
      <w:marTop w:val="0"/>
      <w:marBottom w:val="0"/>
      <w:divBdr>
        <w:top w:val="none" w:sz="0" w:space="0" w:color="auto"/>
        <w:left w:val="none" w:sz="0" w:space="0" w:color="auto"/>
        <w:bottom w:val="none" w:sz="0" w:space="0" w:color="auto"/>
        <w:right w:val="none" w:sz="0" w:space="0" w:color="auto"/>
      </w:divBdr>
    </w:div>
    <w:div w:id="35393028">
      <w:bodyDiv w:val="1"/>
      <w:marLeft w:val="0"/>
      <w:marRight w:val="0"/>
      <w:marTop w:val="0"/>
      <w:marBottom w:val="0"/>
      <w:divBdr>
        <w:top w:val="none" w:sz="0" w:space="0" w:color="auto"/>
        <w:left w:val="none" w:sz="0" w:space="0" w:color="auto"/>
        <w:bottom w:val="none" w:sz="0" w:space="0" w:color="auto"/>
        <w:right w:val="none" w:sz="0" w:space="0" w:color="auto"/>
      </w:divBdr>
    </w:div>
    <w:div w:id="36399456">
      <w:bodyDiv w:val="1"/>
      <w:marLeft w:val="0"/>
      <w:marRight w:val="0"/>
      <w:marTop w:val="0"/>
      <w:marBottom w:val="0"/>
      <w:divBdr>
        <w:top w:val="none" w:sz="0" w:space="0" w:color="auto"/>
        <w:left w:val="none" w:sz="0" w:space="0" w:color="auto"/>
        <w:bottom w:val="none" w:sz="0" w:space="0" w:color="auto"/>
        <w:right w:val="none" w:sz="0" w:space="0" w:color="auto"/>
      </w:divBdr>
    </w:div>
    <w:div w:id="37779128">
      <w:bodyDiv w:val="1"/>
      <w:marLeft w:val="0"/>
      <w:marRight w:val="0"/>
      <w:marTop w:val="0"/>
      <w:marBottom w:val="0"/>
      <w:divBdr>
        <w:top w:val="none" w:sz="0" w:space="0" w:color="auto"/>
        <w:left w:val="none" w:sz="0" w:space="0" w:color="auto"/>
        <w:bottom w:val="none" w:sz="0" w:space="0" w:color="auto"/>
        <w:right w:val="none" w:sz="0" w:space="0" w:color="auto"/>
      </w:divBdr>
      <w:divsChild>
        <w:div w:id="1016225678">
          <w:marLeft w:val="-5080"/>
          <w:marRight w:val="0"/>
          <w:marTop w:val="0"/>
          <w:marBottom w:val="0"/>
          <w:divBdr>
            <w:top w:val="none" w:sz="0" w:space="0" w:color="auto"/>
            <w:left w:val="none" w:sz="0" w:space="0" w:color="auto"/>
            <w:bottom w:val="none" w:sz="0" w:space="0" w:color="auto"/>
            <w:right w:val="none" w:sz="0" w:space="0" w:color="auto"/>
          </w:divBdr>
          <w:divsChild>
            <w:div w:id="1643998077">
              <w:marLeft w:val="-5080"/>
              <w:marRight w:val="-5080"/>
              <w:marTop w:val="0"/>
              <w:marBottom w:val="0"/>
              <w:divBdr>
                <w:top w:val="none" w:sz="0" w:space="0" w:color="auto"/>
                <w:left w:val="none" w:sz="0" w:space="0" w:color="auto"/>
                <w:bottom w:val="none" w:sz="0" w:space="0" w:color="auto"/>
                <w:right w:val="none" w:sz="0" w:space="0" w:color="auto"/>
              </w:divBdr>
              <w:divsChild>
                <w:div w:id="614480068">
                  <w:marLeft w:val="0"/>
                  <w:marRight w:val="0"/>
                  <w:marTop w:val="0"/>
                  <w:marBottom w:val="0"/>
                  <w:divBdr>
                    <w:top w:val="none" w:sz="0" w:space="0" w:color="auto"/>
                    <w:left w:val="none" w:sz="0" w:space="0" w:color="auto"/>
                    <w:bottom w:val="none" w:sz="0" w:space="0" w:color="auto"/>
                    <w:right w:val="none" w:sz="0" w:space="0" w:color="auto"/>
                  </w:divBdr>
                  <w:divsChild>
                    <w:div w:id="1414542878">
                      <w:marLeft w:val="0"/>
                      <w:marRight w:val="0"/>
                      <w:marTop w:val="0"/>
                      <w:marBottom w:val="0"/>
                      <w:divBdr>
                        <w:top w:val="none" w:sz="0" w:space="0" w:color="auto"/>
                        <w:left w:val="none" w:sz="0" w:space="0" w:color="auto"/>
                        <w:bottom w:val="none" w:sz="0" w:space="0" w:color="auto"/>
                        <w:right w:val="none" w:sz="0" w:space="0" w:color="auto"/>
                      </w:divBdr>
                      <w:divsChild>
                        <w:div w:id="903564005">
                          <w:marLeft w:val="0"/>
                          <w:marRight w:val="0"/>
                          <w:marTop w:val="0"/>
                          <w:marBottom w:val="0"/>
                          <w:divBdr>
                            <w:top w:val="none" w:sz="0" w:space="0" w:color="auto"/>
                            <w:left w:val="none" w:sz="0" w:space="0" w:color="auto"/>
                            <w:bottom w:val="none" w:sz="0" w:space="0" w:color="auto"/>
                            <w:right w:val="none" w:sz="0" w:space="0" w:color="auto"/>
                          </w:divBdr>
                          <w:divsChild>
                            <w:div w:id="1278947049">
                              <w:marLeft w:val="0"/>
                              <w:marRight w:val="0"/>
                              <w:marTop w:val="0"/>
                              <w:marBottom w:val="0"/>
                              <w:divBdr>
                                <w:top w:val="none" w:sz="0" w:space="0" w:color="auto"/>
                                <w:left w:val="none" w:sz="0" w:space="0" w:color="auto"/>
                                <w:bottom w:val="none" w:sz="0" w:space="0" w:color="auto"/>
                                <w:right w:val="none" w:sz="0" w:space="0" w:color="auto"/>
                              </w:divBdr>
                              <w:divsChild>
                                <w:div w:id="1414356080">
                                  <w:marLeft w:val="0"/>
                                  <w:marRight w:val="0"/>
                                  <w:marTop w:val="0"/>
                                  <w:marBottom w:val="0"/>
                                  <w:divBdr>
                                    <w:top w:val="none" w:sz="0" w:space="0" w:color="auto"/>
                                    <w:left w:val="none" w:sz="0" w:space="0" w:color="auto"/>
                                    <w:bottom w:val="none" w:sz="0" w:space="0" w:color="auto"/>
                                    <w:right w:val="none" w:sz="0" w:space="0" w:color="auto"/>
                                  </w:divBdr>
                                  <w:divsChild>
                                    <w:div w:id="1815756550">
                                      <w:marLeft w:val="0"/>
                                      <w:marRight w:val="0"/>
                                      <w:marTop w:val="0"/>
                                      <w:marBottom w:val="0"/>
                                      <w:divBdr>
                                        <w:top w:val="none" w:sz="0" w:space="0" w:color="auto"/>
                                        <w:left w:val="none" w:sz="0" w:space="0" w:color="auto"/>
                                        <w:bottom w:val="none" w:sz="0" w:space="0" w:color="auto"/>
                                        <w:right w:val="none" w:sz="0" w:space="0" w:color="auto"/>
                                      </w:divBdr>
                                      <w:divsChild>
                                        <w:div w:id="1672680409">
                                          <w:marLeft w:val="0"/>
                                          <w:marRight w:val="0"/>
                                          <w:marTop w:val="0"/>
                                          <w:marBottom w:val="0"/>
                                          <w:divBdr>
                                            <w:top w:val="none" w:sz="0" w:space="0" w:color="auto"/>
                                            <w:left w:val="none" w:sz="0" w:space="0" w:color="auto"/>
                                            <w:bottom w:val="none" w:sz="0" w:space="0" w:color="auto"/>
                                            <w:right w:val="none" w:sz="0" w:space="0" w:color="auto"/>
                                          </w:divBdr>
                                          <w:divsChild>
                                            <w:div w:id="5375005">
                                              <w:marLeft w:val="0"/>
                                              <w:marRight w:val="0"/>
                                              <w:marTop w:val="0"/>
                                              <w:marBottom w:val="0"/>
                                              <w:divBdr>
                                                <w:top w:val="none" w:sz="0" w:space="0" w:color="auto"/>
                                                <w:left w:val="none" w:sz="0" w:space="0" w:color="auto"/>
                                                <w:bottom w:val="none" w:sz="0" w:space="0" w:color="auto"/>
                                                <w:right w:val="none" w:sz="0" w:space="0" w:color="auto"/>
                                              </w:divBdr>
                                              <w:divsChild>
                                                <w:div w:id="145267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592942">
      <w:bodyDiv w:val="1"/>
      <w:marLeft w:val="0"/>
      <w:marRight w:val="0"/>
      <w:marTop w:val="0"/>
      <w:marBottom w:val="0"/>
      <w:divBdr>
        <w:top w:val="none" w:sz="0" w:space="0" w:color="auto"/>
        <w:left w:val="none" w:sz="0" w:space="0" w:color="auto"/>
        <w:bottom w:val="none" w:sz="0" w:space="0" w:color="auto"/>
        <w:right w:val="none" w:sz="0" w:space="0" w:color="auto"/>
      </w:divBdr>
    </w:div>
    <w:div w:id="41633506">
      <w:bodyDiv w:val="1"/>
      <w:marLeft w:val="0"/>
      <w:marRight w:val="0"/>
      <w:marTop w:val="0"/>
      <w:marBottom w:val="0"/>
      <w:divBdr>
        <w:top w:val="none" w:sz="0" w:space="0" w:color="auto"/>
        <w:left w:val="none" w:sz="0" w:space="0" w:color="auto"/>
        <w:bottom w:val="none" w:sz="0" w:space="0" w:color="auto"/>
        <w:right w:val="none" w:sz="0" w:space="0" w:color="auto"/>
      </w:divBdr>
    </w:div>
    <w:div w:id="43525893">
      <w:bodyDiv w:val="1"/>
      <w:marLeft w:val="0"/>
      <w:marRight w:val="0"/>
      <w:marTop w:val="0"/>
      <w:marBottom w:val="0"/>
      <w:divBdr>
        <w:top w:val="none" w:sz="0" w:space="0" w:color="auto"/>
        <w:left w:val="none" w:sz="0" w:space="0" w:color="auto"/>
        <w:bottom w:val="none" w:sz="0" w:space="0" w:color="auto"/>
        <w:right w:val="none" w:sz="0" w:space="0" w:color="auto"/>
      </w:divBdr>
    </w:div>
    <w:div w:id="49227886">
      <w:bodyDiv w:val="1"/>
      <w:marLeft w:val="0"/>
      <w:marRight w:val="0"/>
      <w:marTop w:val="0"/>
      <w:marBottom w:val="0"/>
      <w:divBdr>
        <w:top w:val="none" w:sz="0" w:space="0" w:color="auto"/>
        <w:left w:val="none" w:sz="0" w:space="0" w:color="auto"/>
        <w:bottom w:val="none" w:sz="0" w:space="0" w:color="auto"/>
        <w:right w:val="none" w:sz="0" w:space="0" w:color="auto"/>
      </w:divBdr>
    </w:div>
    <w:div w:id="49496963">
      <w:bodyDiv w:val="1"/>
      <w:marLeft w:val="0"/>
      <w:marRight w:val="0"/>
      <w:marTop w:val="0"/>
      <w:marBottom w:val="0"/>
      <w:divBdr>
        <w:top w:val="none" w:sz="0" w:space="0" w:color="auto"/>
        <w:left w:val="none" w:sz="0" w:space="0" w:color="auto"/>
        <w:bottom w:val="none" w:sz="0" w:space="0" w:color="auto"/>
        <w:right w:val="none" w:sz="0" w:space="0" w:color="auto"/>
      </w:divBdr>
    </w:div>
    <w:div w:id="50422061">
      <w:bodyDiv w:val="1"/>
      <w:marLeft w:val="0"/>
      <w:marRight w:val="0"/>
      <w:marTop w:val="0"/>
      <w:marBottom w:val="0"/>
      <w:divBdr>
        <w:top w:val="none" w:sz="0" w:space="0" w:color="auto"/>
        <w:left w:val="none" w:sz="0" w:space="0" w:color="auto"/>
        <w:bottom w:val="none" w:sz="0" w:space="0" w:color="auto"/>
        <w:right w:val="none" w:sz="0" w:space="0" w:color="auto"/>
      </w:divBdr>
    </w:div>
    <w:div w:id="53437351">
      <w:bodyDiv w:val="1"/>
      <w:marLeft w:val="0"/>
      <w:marRight w:val="0"/>
      <w:marTop w:val="0"/>
      <w:marBottom w:val="0"/>
      <w:divBdr>
        <w:top w:val="none" w:sz="0" w:space="0" w:color="auto"/>
        <w:left w:val="none" w:sz="0" w:space="0" w:color="auto"/>
        <w:bottom w:val="none" w:sz="0" w:space="0" w:color="auto"/>
        <w:right w:val="none" w:sz="0" w:space="0" w:color="auto"/>
      </w:divBdr>
    </w:div>
    <w:div w:id="54859424">
      <w:bodyDiv w:val="1"/>
      <w:marLeft w:val="0"/>
      <w:marRight w:val="0"/>
      <w:marTop w:val="0"/>
      <w:marBottom w:val="0"/>
      <w:divBdr>
        <w:top w:val="none" w:sz="0" w:space="0" w:color="auto"/>
        <w:left w:val="none" w:sz="0" w:space="0" w:color="auto"/>
        <w:bottom w:val="none" w:sz="0" w:space="0" w:color="auto"/>
        <w:right w:val="none" w:sz="0" w:space="0" w:color="auto"/>
      </w:divBdr>
    </w:div>
    <w:div w:id="55590100">
      <w:bodyDiv w:val="1"/>
      <w:marLeft w:val="0"/>
      <w:marRight w:val="0"/>
      <w:marTop w:val="0"/>
      <w:marBottom w:val="0"/>
      <w:divBdr>
        <w:top w:val="none" w:sz="0" w:space="0" w:color="auto"/>
        <w:left w:val="none" w:sz="0" w:space="0" w:color="auto"/>
        <w:bottom w:val="none" w:sz="0" w:space="0" w:color="auto"/>
        <w:right w:val="none" w:sz="0" w:space="0" w:color="auto"/>
      </w:divBdr>
      <w:divsChild>
        <w:div w:id="1890071419">
          <w:marLeft w:val="0"/>
          <w:marRight w:val="0"/>
          <w:marTop w:val="0"/>
          <w:marBottom w:val="0"/>
          <w:divBdr>
            <w:top w:val="none" w:sz="0" w:space="0" w:color="auto"/>
            <w:left w:val="none" w:sz="0" w:space="0" w:color="auto"/>
            <w:bottom w:val="none" w:sz="0" w:space="0" w:color="auto"/>
            <w:right w:val="none" w:sz="0" w:space="0" w:color="auto"/>
          </w:divBdr>
          <w:divsChild>
            <w:div w:id="2020739716">
              <w:marLeft w:val="0"/>
              <w:marRight w:val="0"/>
              <w:marTop w:val="0"/>
              <w:marBottom w:val="0"/>
              <w:divBdr>
                <w:top w:val="none" w:sz="0" w:space="0" w:color="auto"/>
                <w:left w:val="none" w:sz="0" w:space="0" w:color="auto"/>
                <w:bottom w:val="none" w:sz="0" w:space="0" w:color="auto"/>
                <w:right w:val="none" w:sz="0" w:space="0" w:color="auto"/>
              </w:divBdr>
              <w:divsChild>
                <w:div w:id="585653504">
                  <w:marLeft w:val="0"/>
                  <w:marRight w:val="0"/>
                  <w:marTop w:val="0"/>
                  <w:marBottom w:val="0"/>
                  <w:divBdr>
                    <w:top w:val="none" w:sz="0" w:space="0" w:color="auto"/>
                    <w:left w:val="none" w:sz="0" w:space="0" w:color="auto"/>
                    <w:bottom w:val="none" w:sz="0" w:space="0" w:color="auto"/>
                    <w:right w:val="none" w:sz="0" w:space="0" w:color="auto"/>
                  </w:divBdr>
                  <w:divsChild>
                    <w:div w:id="1317536198">
                      <w:marLeft w:val="0"/>
                      <w:marRight w:val="0"/>
                      <w:marTop w:val="0"/>
                      <w:marBottom w:val="0"/>
                      <w:divBdr>
                        <w:top w:val="none" w:sz="0" w:space="0" w:color="auto"/>
                        <w:left w:val="none" w:sz="0" w:space="0" w:color="auto"/>
                        <w:bottom w:val="none" w:sz="0" w:space="0" w:color="auto"/>
                        <w:right w:val="none" w:sz="0" w:space="0" w:color="auto"/>
                      </w:divBdr>
                      <w:divsChild>
                        <w:div w:id="618488497">
                          <w:marLeft w:val="0"/>
                          <w:marRight w:val="0"/>
                          <w:marTop w:val="0"/>
                          <w:marBottom w:val="0"/>
                          <w:divBdr>
                            <w:top w:val="none" w:sz="0" w:space="0" w:color="auto"/>
                            <w:left w:val="none" w:sz="0" w:space="0" w:color="auto"/>
                            <w:bottom w:val="none" w:sz="0" w:space="0" w:color="auto"/>
                            <w:right w:val="none" w:sz="0" w:space="0" w:color="auto"/>
                          </w:divBdr>
                          <w:divsChild>
                            <w:div w:id="1788040846">
                              <w:marLeft w:val="0"/>
                              <w:marRight w:val="0"/>
                              <w:marTop w:val="0"/>
                              <w:marBottom w:val="0"/>
                              <w:divBdr>
                                <w:top w:val="none" w:sz="0" w:space="0" w:color="auto"/>
                                <w:left w:val="none" w:sz="0" w:space="0" w:color="auto"/>
                                <w:bottom w:val="none" w:sz="0" w:space="0" w:color="auto"/>
                                <w:right w:val="none" w:sz="0" w:space="0" w:color="auto"/>
                              </w:divBdr>
                              <w:divsChild>
                                <w:div w:id="1487820715">
                                  <w:marLeft w:val="0"/>
                                  <w:marRight w:val="0"/>
                                  <w:marTop w:val="0"/>
                                  <w:marBottom w:val="0"/>
                                  <w:divBdr>
                                    <w:top w:val="none" w:sz="0" w:space="0" w:color="auto"/>
                                    <w:left w:val="none" w:sz="0" w:space="0" w:color="auto"/>
                                    <w:bottom w:val="none" w:sz="0" w:space="0" w:color="auto"/>
                                    <w:right w:val="none" w:sz="0" w:space="0" w:color="auto"/>
                                  </w:divBdr>
                                  <w:divsChild>
                                    <w:div w:id="2056809935">
                                      <w:marLeft w:val="0"/>
                                      <w:marRight w:val="0"/>
                                      <w:marTop w:val="0"/>
                                      <w:marBottom w:val="0"/>
                                      <w:divBdr>
                                        <w:top w:val="none" w:sz="0" w:space="0" w:color="auto"/>
                                        <w:left w:val="none" w:sz="0" w:space="0" w:color="auto"/>
                                        <w:bottom w:val="none" w:sz="0" w:space="0" w:color="auto"/>
                                        <w:right w:val="none" w:sz="0" w:space="0" w:color="auto"/>
                                      </w:divBdr>
                                      <w:divsChild>
                                        <w:div w:id="1149974892">
                                          <w:marLeft w:val="0"/>
                                          <w:marRight w:val="0"/>
                                          <w:marTop w:val="0"/>
                                          <w:marBottom w:val="0"/>
                                          <w:divBdr>
                                            <w:top w:val="none" w:sz="0" w:space="0" w:color="auto"/>
                                            <w:left w:val="none" w:sz="0" w:space="0" w:color="auto"/>
                                            <w:bottom w:val="none" w:sz="0" w:space="0" w:color="auto"/>
                                            <w:right w:val="none" w:sz="0" w:space="0" w:color="auto"/>
                                          </w:divBdr>
                                          <w:divsChild>
                                            <w:div w:id="1174683294">
                                              <w:marLeft w:val="0"/>
                                              <w:marRight w:val="0"/>
                                              <w:marTop w:val="0"/>
                                              <w:marBottom w:val="0"/>
                                              <w:divBdr>
                                                <w:top w:val="none" w:sz="0" w:space="0" w:color="auto"/>
                                                <w:left w:val="none" w:sz="0" w:space="0" w:color="auto"/>
                                                <w:bottom w:val="none" w:sz="0" w:space="0" w:color="auto"/>
                                                <w:right w:val="none" w:sz="0" w:space="0" w:color="auto"/>
                                              </w:divBdr>
                                              <w:divsChild>
                                                <w:div w:id="2245738">
                                                  <w:marLeft w:val="0"/>
                                                  <w:marRight w:val="0"/>
                                                  <w:marTop w:val="0"/>
                                                  <w:marBottom w:val="0"/>
                                                  <w:divBdr>
                                                    <w:top w:val="none" w:sz="0" w:space="0" w:color="auto"/>
                                                    <w:left w:val="none" w:sz="0" w:space="0" w:color="auto"/>
                                                    <w:bottom w:val="none" w:sz="0" w:space="0" w:color="auto"/>
                                                    <w:right w:val="none" w:sz="0" w:space="0" w:color="auto"/>
                                                  </w:divBdr>
                                                  <w:divsChild>
                                                    <w:div w:id="546990748">
                                                      <w:marLeft w:val="0"/>
                                                      <w:marRight w:val="0"/>
                                                      <w:marTop w:val="0"/>
                                                      <w:marBottom w:val="0"/>
                                                      <w:divBdr>
                                                        <w:top w:val="none" w:sz="0" w:space="0" w:color="auto"/>
                                                        <w:left w:val="none" w:sz="0" w:space="0" w:color="auto"/>
                                                        <w:bottom w:val="none" w:sz="0" w:space="0" w:color="auto"/>
                                                        <w:right w:val="none" w:sz="0" w:space="0" w:color="auto"/>
                                                      </w:divBdr>
                                                      <w:divsChild>
                                                        <w:div w:id="1552423695">
                                                          <w:marLeft w:val="0"/>
                                                          <w:marRight w:val="0"/>
                                                          <w:marTop w:val="0"/>
                                                          <w:marBottom w:val="0"/>
                                                          <w:divBdr>
                                                            <w:top w:val="none" w:sz="0" w:space="0" w:color="auto"/>
                                                            <w:left w:val="none" w:sz="0" w:space="0" w:color="auto"/>
                                                            <w:bottom w:val="none" w:sz="0" w:space="0" w:color="auto"/>
                                                            <w:right w:val="none" w:sz="0" w:space="0" w:color="auto"/>
                                                          </w:divBdr>
                                                          <w:divsChild>
                                                            <w:div w:id="1017461943">
                                                              <w:marLeft w:val="0"/>
                                                              <w:marRight w:val="0"/>
                                                              <w:marTop w:val="0"/>
                                                              <w:marBottom w:val="0"/>
                                                              <w:divBdr>
                                                                <w:top w:val="none" w:sz="0" w:space="0" w:color="auto"/>
                                                                <w:left w:val="none" w:sz="0" w:space="0" w:color="auto"/>
                                                                <w:bottom w:val="none" w:sz="0" w:space="0" w:color="auto"/>
                                                                <w:right w:val="none" w:sz="0" w:space="0" w:color="auto"/>
                                                              </w:divBdr>
                                                              <w:divsChild>
                                                                <w:div w:id="401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991119">
      <w:bodyDiv w:val="1"/>
      <w:marLeft w:val="0"/>
      <w:marRight w:val="0"/>
      <w:marTop w:val="0"/>
      <w:marBottom w:val="0"/>
      <w:divBdr>
        <w:top w:val="none" w:sz="0" w:space="0" w:color="auto"/>
        <w:left w:val="none" w:sz="0" w:space="0" w:color="auto"/>
        <w:bottom w:val="none" w:sz="0" w:space="0" w:color="auto"/>
        <w:right w:val="none" w:sz="0" w:space="0" w:color="auto"/>
      </w:divBdr>
    </w:div>
    <w:div w:id="70276686">
      <w:bodyDiv w:val="1"/>
      <w:marLeft w:val="0"/>
      <w:marRight w:val="0"/>
      <w:marTop w:val="0"/>
      <w:marBottom w:val="0"/>
      <w:divBdr>
        <w:top w:val="none" w:sz="0" w:space="0" w:color="auto"/>
        <w:left w:val="none" w:sz="0" w:space="0" w:color="auto"/>
        <w:bottom w:val="none" w:sz="0" w:space="0" w:color="auto"/>
        <w:right w:val="none" w:sz="0" w:space="0" w:color="auto"/>
      </w:divBdr>
    </w:div>
    <w:div w:id="72549800">
      <w:bodyDiv w:val="1"/>
      <w:marLeft w:val="0"/>
      <w:marRight w:val="0"/>
      <w:marTop w:val="0"/>
      <w:marBottom w:val="0"/>
      <w:divBdr>
        <w:top w:val="none" w:sz="0" w:space="0" w:color="auto"/>
        <w:left w:val="none" w:sz="0" w:space="0" w:color="auto"/>
        <w:bottom w:val="none" w:sz="0" w:space="0" w:color="auto"/>
        <w:right w:val="none" w:sz="0" w:space="0" w:color="auto"/>
      </w:divBdr>
    </w:div>
    <w:div w:id="72554948">
      <w:bodyDiv w:val="1"/>
      <w:marLeft w:val="0"/>
      <w:marRight w:val="0"/>
      <w:marTop w:val="0"/>
      <w:marBottom w:val="0"/>
      <w:divBdr>
        <w:top w:val="none" w:sz="0" w:space="0" w:color="auto"/>
        <w:left w:val="none" w:sz="0" w:space="0" w:color="auto"/>
        <w:bottom w:val="none" w:sz="0" w:space="0" w:color="auto"/>
        <w:right w:val="none" w:sz="0" w:space="0" w:color="auto"/>
      </w:divBdr>
    </w:div>
    <w:div w:id="74983614">
      <w:bodyDiv w:val="1"/>
      <w:marLeft w:val="0"/>
      <w:marRight w:val="0"/>
      <w:marTop w:val="0"/>
      <w:marBottom w:val="0"/>
      <w:divBdr>
        <w:top w:val="none" w:sz="0" w:space="0" w:color="auto"/>
        <w:left w:val="none" w:sz="0" w:space="0" w:color="auto"/>
        <w:bottom w:val="none" w:sz="0" w:space="0" w:color="auto"/>
        <w:right w:val="none" w:sz="0" w:space="0" w:color="auto"/>
      </w:divBdr>
    </w:div>
    <w:div w:id="75520153">
      <w:bodyDiv w:val="1"/>
      <w:marLeft w:val="0"/>
      <w:marRight w:val="0"/>
      <w:marTop w:val="0"/>
      <w:marBottom w:val="0"/>
      <w:divBdr>
        <w:top w:val="none" w:sz="0" w:space="0" w:color="auto"/>
        <w:left w:val="none" w:sz="0" w:space="0" w:color="auto"/>
        <w:bottom w:val="none" w:sz="0" w:space="0" w:color="auto"/>
        <w:right w:val="none" w:sz="0" w:space="0" w:color="auto"/>
      </w:divBdr>
    </w:div>
    <w:div w:id="77409179">
      <w:bodyDiv w:val="1"/>
      <w:marLeft w:val="0"/>
      <w:marRight w:val="0"/>
      <w:marTop w:val="0"/>
      <w:marBottom w:val="0"/>
      <w:divBdr>
        <w:top w:val="none" w:sz="0" w:space="0" w:color="auto"/>
        <w:left w:val="none" w:sz="0" w:space="0" w:color="auto"/>
        <w:bottom w:val="none" w:sz="0" w:space="0" w:color="auto"/>
        <w:right w:val="none" w:sz="0" w:space="0" w:color="auto"/>
      </w:divBdr>
    </w:div>
    <w:div w:id="79379548">
      <w:bodyDiv w:val="1"/>
      <w:marLeft w:val="0"/>
      <w:marRight w:val="0"/>
      <w:marTop w:val="0"/>
      <w:marBottom w:val="0"/>
      <w:divBdr>
        <w:top w:val="none" w:sz="0" w:space="0" w:color="auto"/>
        <w:left w:val="none" w:sz="0" w:space="0" w:color="auto"/>
        <w:bottom w:val="none" w:sz="0" w:space="0" w:color="auto"/>
        <w:right w:val="none" w:sz="0" w:space="0" w:color="auto"/>
      </w:divBdr>
    </w:div>
    <w:div w:id="79957944">
      <w:bodyDiv w:val="1"/>
      <w:marLeft w:val="0"/>
      <w:marRight w:val="0"/>
      <w:marTop w:val="0"/>
      <w:marBottom w:val="0"/>
      <w:divBdr>
        <w:top w:val="none" w:sz="0" w:space="0" w:color="auto"/>
        <w:left w:val="none" w:sz="0" w:space="0" w:color="auto"/>
        <w:bottom w:val="none" w:sz="0" w:space="0" w:color="auto"/>
        <w:right w:val="none" w:sz="0" w:space="0" w:color="auto"/>
      </w:divBdr>
      <w:divsChild>
        <w:div w:id="2075470034">
          <w:marLeft w:val="0"/>
          <w:marRight w:val="0"/>
          <w:marTop w:val="0"/>
          <w:marBottom w:val="0"/>
          <w:divBdr>
            <w:top w:val="none" w:sz="0" w:space="0" w:color="auto"/>
            <w:left w:val="none" w:sz="0" w:space="0" w:color="auto"/>
            <w:bottom w:val="none" w:sz="0" w:space="0" w:color="auto"/>
            <w:right w:val="none" w:sz="0" w:space="0" w:color="auto"/>
          </w:divBdr>
          <w:divsChild>
            <w:div w:id="3981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7588">
      <w:bodyDiv w:val="1"/>
      <w:marLeft w:val="0"/>
      <w:marRight w:val="0"/>
      <w:marTop w:val="0"/>
      <w:marBottom w:val="0"/>
      <w:divBdr>
        <w:top w:val="none" w:sz="0" w:space="0" w:color="auto"/>
        <w:left w:val="none" w:sz="0" w:space="0" w:color="auto"/>
        <w:bottom w:val="none" w:sz="0" w:space="0" w:color="auto"/>
        <w:right w:val="none" w:sz="0" w:space="0" w:color="auto"/>
      </w:divBdr>
      <w:divsChild>
        <w:div w:id="930747427">
          <w:marLeft w:val="0"/>
          <w:marRight w:val="0"/>
          <w:marTop w:val="0"/>
          <w:marBottom w:val="0"/>
          <w:divBdr>
            <w:top w:val="none" w:sz="0" w:space="0" w:color="auto"/>
            <w:left w:val="none" w:sz="0" w:space="0" w:color="auto"/>
            <w:bottom w:val="none" w:sz="0" w:space="0" w:color="auto"/>
            <w:right w:val="none" w:sz="0" w:space="0" w:color="auto"/>
          </w:divBdr>
          <w:divsChild>
            <w:div w:id="1290745147">
              <w:marLeft w:val="0"/>
              <w:marRight w:val="0"/>
              <w:marTop w:val="0"/>
              <w:marBottom w:val="0"/>
              <w:divBdr>
                <w:top w:val="none" w:sz="0" w:space="0" w:color="auto"/>
                <w:left w:val="none" w:sz="0" w:space="0" w:color="auto"/>
                <w:bottom w:val="none" w:sz="0" w:space="0" w:color="auto"/>
                <w:right w:val="none" w:sz="0" w:space="0" w:color="auto"/>
              </w:divBdr>
              <w:divsChild>
                <w:div w:id="98793759">
                  <w:marLeft w:val="0"/>
                  <w:marRight w:val="0"/>
                  <w:marTop w:val="0"/>
                  <w:marBottom w:val="0"/>
                  <w:divBdr>
                    <w:top w:val="none" w:sz="0" w:space="0" w:color="auto"/>
                    <w:left w:val="none" w:sz="0" w:space="0" w:color="auto"/>
                    <w:bottom w:val="none" w:sz="0" w:space="0" w:color="auto"/>
                    <w:right w:val="none" w:sz="0" w:space="0" w:color="auto"/>
                  </w:divBdr>
                  <w:divsChild>
                    <w:div w:id="619149918">
                      <w:marLeft w:val="0"/>
                      <w:marRight w:val="0"/>
                      <w:marTop w:val="0"/>
                      <w:marBottom w:val="0"/>
                      <w:divBdr>
                        <w:top w:val="none" w:sz="0" w:space="0" w:color="auto"/>
                        <w:left w:val="none" w:sz="0" w:space="0" w:color="auto"/>
                        <w:bottom w:val="none" w:sz="0" w:space="0" w:color="auto"/>
                        <w:right w:val="none" w:sz="0" w:space="0" w:color="auto"/>
                      </w:divBdr>
                      <w:divsChild>
                        <w:div w:id="1150177266">
                          <w:marLeft w:val="0"/>
                          <w:marRight w:val="0"/>
                          <w:marTop w:val="0"/>
                          <w:marBottom w:val="0"/>
                          <w:divBdr>
                            <w:top w:val="none" w:sz="0" w:space="0" w:color="auto"/>
                            <w:left w:val="none" w:sz="0" w:space="0" w:color="auto"/>
                            <w:bottom w:val="none" w:sz="0" w:space="0" w:color="auto"/>
                            <w:right w:val="none" w:sz="0" w:space="0" w:color="auto"/>
                          </w:divBdr>
                          <w:divsChild>
                            <w:div w:id="998267979">
                              <w:marLeft w:val="0"/>
                              <w:marRight w:val="0"/>
                              <w:marTop w:val="0"/>
                              <w:marBottom w:val="0"/>
                              <w:divBdr>
                                <w:top w:val="none" w:sz="0" w:space="0" w:color="auto"/>
                                <w:left w:val="none" w:sz="0" w:space="0" w:color="auto"/>
                                <w:bottom w:val="none" w:sz="0" w:space="0" w:color="auto"/>
                                <w:right w:val="none" w:sz="0" w:space="0" w:color="auto"/>
                              </w:divBdr>
                              <w:divsChild>
                                <w:div w:id="555163311">
                                  <w:marLeft w:val="0"/>
                                  <w:marRight w:val="0"/>
                                  <w:marTop w:val="0"/>
                                  <w:marBottom w:val="0"/>
                                  <w:divBdr>
                                    <w:top w:val="none" w:sz="0" w:space="0" w:color="auto"/>
                                    <w:left w:val="none" w:sz="0" w:space="0" w:color="auto"/>
                                    <w:bottom w:val="none" w:sz="0" w:space="0" w:color="auto"/>
                                    <w:right w:val="none" w:sz="0" w:space="0" w:color="auto"/>
                                  </w:divBdr>
                                  <w:divsChild>
                                    <w:div w:id="93031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49515">
      <w:bodyDiv w:val="1"/>
      <w:marLeft w:val="0"/>
      <w:marRight w:val="0"/>
      <w:marTop w:val="0"/>
      <w:marBottom w:val="0"/>
      <w:divBdr>
        <w:top w:val="none" w:sz="0" w:space="0" w:color="auto"/>
        <w:left w:val="none" w:sz="0" w:space="0" w:color="auto"/>
        <w:bottom w:val="none" w:sz="0" w:space="0" w:color="auto"/>
        <w:right w:val="none" w:sz="0" w:space="0" w:color="auto"/>
      </w:divBdr>
      <w:divsChild>
        <w:div w:id="301424844">
          <w:marLeft w:val="0"/>
          <w:marRight w:val="0"/>
          <w:marTop w:val="0"/>
          <w:marBottom w:val="0"/>
          <w:divBdr>
            <w:top w:val="none" w:sz="0" w:space="0" w:color="auto"/>
            <w:left w:val="none" w:sz="0" w:space="0" w:color="auto"/>
            <w:bottom w:val="none" w:sz="0" w:space="0" w:color="auto"/>
            <w:right w:val="none" w:sz="0" w:space="0" w:color="auto"/>
          </w:divBdr>
          <w:divsChild>
            <w:div w:id="650720794">
              <w:marLeft w:val="0"/>
              <w:marRight w:val="0"/>
              <w:marTop w:val="0"/>
              <w:marBottom w:val="0"/>
              <w:divBdr>
                <w:top w:val="none" w:sz="0" w:space="0" w:color="auto"/>
                <w:left w:val="none" w:sz="0" w:space="0" w:color="auto"/>
                <w:bottom w:val="none" w:sz="0" w:space="0" w:color="auto"/>
                <w:right w:val="none" w:sz="0" w:space="0" w:color="auto"/>
              </w:divBdr>
              <w:divsChild>
                <w:div w:id="811368351">
                  <w:marLeft w:val="0"/>
                  <w:marRight w:val="0"/>
                  <w:marTop w:val="0"/>
                  <w:marBottom w:val="0"/>
                  <w:divBdr>
                    <w:top w:val="none" w:sz="0" w:space="0" w:color="auto"/>
                    <w:left w:val="none" w:sz="0" w:space="0" w:color="auto"/>
                    <w:bottom w:val="none" w:sz="0" w:space="0" w:color="auto"/>
                    <w:right w:val="none" w:sz="0" w:space="0" w:color="auto"/>
                  </w:divBdr>
                  <w:divsChild>
                    <w:div w:id="1553812343">
                      <w:marLeft w:val="0"/>
                      <w:marRight w:val="0"/>
                      <w:marTop w:val="0"/>
                      <w:marBottom w:val="0"/>
                      <w:divBdr>
                        <w:top w:val="none" w:sz="0" w:space="0" w:color="auto"/>
                        <w:left w:val="none" w:sz="0" w:space="0" w:color="auto"/>
                        <w:bottom w:val="none" w:sz="0" w:space="0" w:color="auto"/>
                        <w:right w:val="none" w:sz="0" w:space="0" w:color="auto"/>
                      </w:divBdr>
                      <w:divsChild>
                        <w:div w:id="86199837">
                          <w:marLeft w:val="0"/>
                          <w:marRight w:val="0"/>
                          <w:marTop w:val="0"/>
                          <w:marBottom w:val="0"/>
                          <w:divBdr>
                            <w:top w:val="none" w:sz="0" w:space="0" w:color="auto"/>
                            <w:left w:val="none" w:sz="0" w:space="0" w:color="auto"/>
                            <w:bottom w:val="none" w:sz="0" w:space="0" w:color="auto"/>
                            <w:right w:val="none" w:sz="0" w:space="0" w:color="auto"/>
                          </w:divBdr>
                          <w:divsChild>
                            <w:div w:id="1421484735">
                              <w:marLeft w:val="0"/>
                              <w:marRight w:val="0"/>
                              <w:marTop w:val="0"/>
                              <w:marBottom w:val="0"/>
                              <w:divBdr>
                                <w:top w:val="none" w:sz="0" w:space="0" w:color="auto"/>
                                <w:left w:val="none" w:sz="0" w:space="0" w:color="auto"/>
                                <w:bottom w:val="none" w:sz="0" w:space="0" w:color="auto"/>
                                <w:right w:val="none" w:sz="0" w:space="0" w:color="auto"/>
                              </w:divBdr>
                              <w:divsChild>
                                <w:div w:id="555900083">
                                  <w:marLeft w:val="0"/>
                                  <w:marRight w:val="0"/>
                                  <w:marTop w:val="0"/>
                                  <w:marBottom w:val="0"/>
                                  <w:divBdr>
                                    <w:top w:val="none" w:sz="0" w:space="0" w:color="auto"/>
                                    <w:left w:val="none" w:sz="0" w:space="0" w:color="auto"/>
                                    <w:bottom w:val="none" w:sz="0" w:space="0" w:color="auto"/>
                                    <w:right w:val="none" w:sz="0" w:space="0" w:color="auto"/>
                                  </w:divBdr>
                                  <w:divsChild>
                                    <w:div w:id="1042367874">
                                      <w:marLeft w:val="0"/>
                                      <w:marRight w:val="0"/>
                                      <w:marTop w:val="0"/>
                                      <w:marBottom w:val="0"/>
                                      <w:divBdr>
                                        <w:top w:val="none" w:sz="0" w:space="0" w:color="auto"/>
                                        <w:left w:val="none" w:sz="0" w:space="0" w:color="auto"/>
                                        <w:bottom w:val="none" w:sz="0" w:space="0" w:color="auto"/>
                                        <w:right w:val="none" w:sz="0" w:space="0" w:color="auto"/>
                                      </w:divBdr>
                                      <w:divsChild>
                                        <w:div w:id="1806777556">
                                          <w:marLeft w:val="0"/>
                                          <w:marRight w:val="0"/>
                                          <w:marTop w:val="0"/>
                                          <w:marBottom w:val="0"/>
                                          <w:divBdr>
                                            <w:top w:val="none" w:sz="0" w:space="0" w:color="auto"/>
                                            <w:left w:val="none" w:sz="0" w:space="0" w:color="auto"/>
                                            <w:bottom w:val="none" w:sz="0" w:space="0" w:color="auto"/>
                                            <w:right w:val="none" w:sz="0" w:space="0" w:color="auto"/>
                                          </w:divBdr>
                                          <w:divsChild>
                                            <w:div w:id="1799029686">
                                              <w:marLeft w:val="0"/>
                                              <w:marRight w:val="0"/>
                                              <w:marTop w:val="0"/>
                                              <w:marBottom w:val="0"/>
                                              <w:divBdr>
                                                <w:top w:val="none" w:sz="0" w:space="0" w:color="auto"/>
                                                <w:left w:val="none" w:sz="0" w:space="0" w:color="auto"/>
                                                <w:bottom w:val="none" w:sz="0" w:space="0" w:color="auto"/>
                                                <w:right w:val="none" w:sz="0" w:space="0" w:color="auto"/>
                                              </w:divBdr>
                                              <w:divsChild>
                                                <w:div w:id="975917264">
                                                  <w:marLeft w:val="0"/>
                                                  <w:marRight w:val="0"/>
                                                  <w:marTop w:val="0"/>
                                                  <w:marBottom w:val="0"/>
                                                  <w:divBdr>
                                                    <w:top w:val="none" w:sz="0" w:space="0" w:color="auto"/>
                                                    <w:left w:val="none" w:sz="0" w:space="0" w:color="auto"/>
                                                    <w:bottom w:val="none" w:sz="0" w:space="0" w:color="auto"/>
                                                    <w:right w:val="none" w:sz="0" w:space="0" w:color="auto"/>
                                                  </w:divBdr>
                                                  <w:divsChild>
                                                    <w:div w:id="631981783">
                                                      <w:marLeft w:val="0"/>
                                                      <w:marRight w:val="0"/>
                                                      <w:marTop w:val="0"/>
                                                      <w:marBottom w:val="0"/>
                                                      <w:divBdr>
                                                        <w:top w:val="none" w:sz="0" w:space="0" w:color="auto"/>
                                                        <w:left w:val="none" w:sz="0" w:space="0" w:color="auto"/>
                                                        <w:bottom w:val="none" w:sz="0" w:space="0" w:color="auto"/>
                                                        <w:right w:val="none" w:sz="0" w:space="0" w:color="auto"/>
                                                      </w:divBdr>
                                                      <w:divsChild>
                                                        <w:div w:id="498737822">
                                                          <w:marLeft w:val="0"/>
                                                          <w:marRight w:val="0"/>
                                                          <w:marTop w:val="346"/>
                                                          <w:marBottom w:val="346"/>
                                                          <w:divBdr>
                                                            <w:top w:val="none" w:sz="0" w:space="0" w:color="auto"/>
                                                            <w:left w:val="none" w:sz="0" w:space="0" w:color="auto"/>
                                                            <w:bottom w:val="none" w:sz="0" w:space="0" w:color="auto"/>
                                                            <w:right w:val="none" w:sz="0" w:space="0" w:color="auto"/>
                                                          </w:divBdr>
                                                          <w:divsChild>
                                                            <w:div w:id="628166261">
                                                              <w:marLeft w:val="0"/>
                                                              <w:marRight w:val="0"/>
                                                              <w:marTop w:val="0"/>
                                                              <w:marBottom w:val="0"/>
                                                              <w:divBdr>
                                                                <w:top w:val="none" w:sz="0" w:space="0" w:color="auto"/>
                                                                <w:left w:val="none" w:sz="0" w:space="0" w:color="auto"/>
                                                                <w:bottom w:val="none" w:sz="0" w:space="0" w:color="auto"/>
                                                                <w:right w:val="none" w:sz="0" w:space="0" w:color="auto"/>
                                                              </w:divBdr>
                                                              <w:divsChild>
                                                                <w:div w:id="1914268891">
                                                                  <w:marLeft w:val="0"/>
                                                                  <w:marRight w:val="0"/>
                                                                  <w:marTop w:val="0"/>
                                                                  <w:marBottom w:val="0"/>
                                                                  <w:divBdr>
                                                                    <w:top w:val="none" w:sz="0" w:space="0" w:color="auto"/>
                                                                    <w:left w:val="none" w:sz="0" w:space="0" w:color="auto"/>
                                                                    <w:bottom w:val="none" w:sz="0" w:space="0" w:color="auto"/>
                                                                    <w:right w:val="none" w:sz="0" w:space="0" w:color="auto"/>
                                                                  </w:divBdr>
                                                                  <w:divsChild>
                                                                    <w:div w:id="577523710">
                                                                      <w:marLeft w:val="0"/>
                                                                      <w:marRight w:val="0"/>
                                                                      <w:marTop w:val="0"/>
                                                                      <w:marBottom w:val="0"/>
                                                                      <w:divBdr>
                                                                        <w:top w:val="none" w:sz="0" w:space="0" w:color="auto"/>
                                                                        <w:left w:val="none" w:sz="0" w:space="0" w:color="auto"/>
                                                                        <w:bottom w:val="none" w:sz="0" w:space="0" w:color="auto"/>
                                                                        <w:right w:val="none" w:sz="0" w:space="0" w:color="auto"/>
                                                                      </w:divBdr>
                                                                      <w:divsChild>
                                                                        <w:div w:id="1340504217">
                                                                          <w:marLeft w:val="0"/>
                                                                          <w:marRight w:val="0"/>
                                                                          <w:marTop w:val="0"/>
                                                                          <w:marBottom w:val="288"/>
                                                                          <w:divBdr>
                                                                            <w:top w:val="dotted" w:sz="4" w:space="9" w:color="99C5CC"/>
                                                                            <w:left w:val="dotted" w:sz="4" w:space="12" w:color="99C5CC"/>
                                                                            <w:bottom w:val="dotted" w:sz="4" w:space="9" w:color="99C5CC"/>
                                                                            <w:right w:val="dotted" w:sz="4" w:space="12" w:color="99C5CC"/>
                                                                          </w:divBdr>
                                                                          <w:divsChild>
                                                                            <w:div w:id="315493042">
                                                                              <w:marLeft w:val="0"/>
                                                                              <w:marRight w:val="0"/>
                                                                              <w:marTop w:val="0"/>
                                                                              <w:marBottom w:val="0"/>
                                                                              <w:divBdr>
                                                                                <w:top w:val="none" w:sz="0" w:space="0" w:color="auto"/>
                                                                                <w:left w:val="none" w:sz="0" w:space="0" w:color="auto"/>
                                                                                <w:bottom w:val="none" w:sz="0" w:space="0" w:color="auto"/>
                                                                                <w:right w:val="none" w:sz="0" w:space="0" w:color="auto"/>
                                                                              </w:divBdr>
                                                                              <w:divsChild>
                                                                                <w:div w:id="641008307">
                                                                                  <w:marLeft w:val="0"/>
                                                                                  <w:marRight w:val="0"/>
                                                                                  <w:marTop w:val="0"/>
                                                                                  <w:marBottom w:val="0"/>
                                                                                  <w:divBdr>
                                                                                    <w:top w:val="none" w:sz="0" w:space="0" w:color="auto"/>
                                                                                    <w:left w:val="none" w:sz="0" w:space="0" w:color="auto"/>
                                                                                    <w:bottom w:val="none" w:sz="0" w:space="0" w:color="auto"/>
                                                                                    <w:right w:val="none" w:sz="0" w:space="0" w:color="auto"/>
                                                                                  </w:divBdr>
                                                                                  <w:divsChild>
                                                                                    <w:div w:id="80759644">
                                                                                      <w:marLeft w:val="0"/>
                                                                                      <w:marRight w:val="0"/>
                                                                                      <w:marTop w:val="0"/>
                                                                                      <w:marBottom w:val="115"/>
                                                                                      <w:divBdr>
                                                                                        <w:top w:val="none" w:sz="0" w:space="0" w:color="auto"/>
                                                                                        <w:left w:val="none" w:sz="0" w:space="0" w:color="auto"/>
                                                                                        <w:bottom w:val="none" w:sz="0" w:space="0" w:color="auto"/>
                                                                                        <w:right w:val="none" w:sz="0" w:space="0" w:color="auto"/>
                                                                                      </w:divBdr>
                                                                                    </w:div>
                                                                                    <w:div w:id="650450146">
                                                                                      <w:marLeft w:val="0"/>
                                                                                      <w:marRight w:val="0"/>
                                                                                      <w:marTop w:val="0"/>
                                                                                      <w:marBottom w:val="115"/>
                                                                                      <w:divBdr>
                                                                                        <w:top w:val="none" w:sz="0" w:space="0" w:color="auto"/>
                                                                                        <w:left w:val="none" w:sz="0" w:space="0" w:color="auto"/>
                                                                                        <w:bottom w:val="none" w:sz="0" w:space="0" w:color="auto"/>
                                                                                        <w:right w:val="none" w:sz="0" w:space="0" w:color="auto"/>
                                                                                      </w:divBdr>
                                                                                    </w:div>
                                                                                    <w:div w:id="1072581930">
                                                                                      <w:marLeft w:val="0"/>
                                                                                      <w:marRight w:val="0"/>
                                                                                      <w:marTop w:val="0"/>
                                                                                      <w:marBottom w:val="0"/>
                                                                                      <w:divBdr>
                                                                                        <w:top w:val="none" w:sz="0" w:space="0" w:color="auto"/>
                                                                                        <w:left w:val="none" w:sz="0" w:space="0" w:color="auto"/>
                                                                                        <w:bottom w:val="none" w:sz="0" w:space="0" w:color="auto"/>
                                                                                        <w:right w:val="none" w:sz="0" w:space="0" w:color="auto"/>
                                                                                      </w:divBdr>
                                                                                    </w:div>
                                                                                    <w:div w:id="1123232398">
                                                                                      <w:marLeft w:val="0"/>
                                                                                      <w:marRight w:val="0"/>
                                                                                      <w:marTop w:val="0"/>
                                                                                      <w:marBottom w:val="115"/>
                                                                                      <w:divBdr>
                                                                                        <w:top w:val="none" w:sz="0" w:space="0" w:color="auto"/>
                                                                                        <w:left w:val="none" w:sz="0" w:space="0" w:color="auto"/>
                                                                                        <w:bottom w:val="none" w:sz="0" w:space="0" w:color="auto"/>
                                                                                        <w:right w:val="none" w:sz="0" w:space="0" w:color="auto"/>
                                                                                      </w:divBdr>
                                                                                    </w:div>
                                                                                    <w:div w:id="1420515871">
                                                                                      <w:marLeft w:val="0"/>
                                                                                      <w:marRight w:val="0"/>
                                                                                      <w:marTop w:val="0"/>
                                                                                      <w:marBottom w:val="115"/>
                                                                                      <w:divBdr>
                                                                                        <w:top w:val="none" w:sz="0" w:space="0" w:color="auto"/>
                                                                                        <w:left w:val="none" w:sz="0" w:space="0" w:color="auto"/>
                                                                                        <w:bottom w:val="none" w:sz="0" w:space="0" w:color="auto"/>
                                                                                        <w:right w:val="none" w:sz="0" w:space="0" w:color="auto"/>
                                                                                      </w:divBdr>
                                                                                    </w:div>
                                                                                    <w:div w:id="1764380347">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236994">
      <w:bodyDiv w:val="1"/>
      <w:marLeft w:val="0"/>
      <w:marRight w:val="0"/>
      <w:marTop w:val="0"/>
      <w:marBottom w:val="0"/>
      <w:divBdr>
        <w:top w:val="none" w:sz="0" w:space="0" w:color="auto"/>
        <w:left w:val="none" w:sz="0" w:space="0" w:color="auto"/>
        <w:bottom w:val="none" w:sz="0" w:space="0" w:color="auto"/>
        <w:right w:val="none" w:sz="0" w:space="0" w:color="auto"/>
      </w:divBdr>
    </w:div>
    <w:div w:id="87779615">
      <w:bodyDiv w:val="1"/>
      <w:marLeft w:val="0"/>
      <w:marRight w:val="0"/>
      <w:marTop w:val="0"/>
      <w:marBottom w:val="0"/>
      <w:divBdr>
        <w:top w:val="none" w:sz="0" w:space="0" w:color="auto"/>
        <w:left w:val="none" w:sz="0" w:space="0" w:color="auto"/>
        <w:bottom w:val="none" w:sz="0" w:space="0" w:color="auto"/>
        <w:right w:val="none" w:sz="0" w:space="0" w:color="auto"/>
      </w:divBdr>
    </w:div>
    <w:div w:id="89129647">
      <w:bodyDiv w:val="1"/>
      <w:marLeft w:val="0"/>
      <w:marRight w:val="0"/>
      <w:marTop w:val="0"/>
      <w:marBottom w:val="0"/>
      <w:divBdr>
        <w:top w:val="none" w:sz="0" w:space="0" w:color="auto"/>
        <w:left w:val="none" w:sz="0" w:space="0" w:color="auto"/>
        <w:bottom w:val="none" w:sz="0" w:space="0" w:color="auto"/>
        <w:right w:val="none" w:sz="0" w:space="0" w:color="auto"/>
      </w:divBdr>
    </w:div>
    <w:div w:id="90200068">
      <w:bodyDiv w:val="1"/>
      <w:marLeft w:val="0"/>
      <w:marRight w:val="0"/>
      <w:marTop w:val="0"/>
      <w:marBottom w:val="0"/>
      <w:divBdr>
        <w:top w:val="none" w:sz="0" w:space="0" w:color="auto"/>
        <w:left w:val="none" w:sz="0" w:space="0" w:color="auto"/>
        <w:bottom w:val="none" w:sz="0" w:space="0" w:color="auto"/>
        <w:right w:val="none" w:sz="0" w:space="0" w:color="auto"/>
      </w:divBdr>
    </w:div>
    <w:div w:id="91903710">
      <w:bodyDiv w:val="1"/>
      <w:marLeft w:val="0"/>
      <w:marRight w:val="0"/>
      <w:marTop w:val="0"/>
      <w:marBottom w:val="0"/>
      <w:divBdr>
        <w:top w:val="none" w:sz="0" w:space="0" w:color="auto"/>
        <w:left w:val="none" w:sz="0" w:space="0" w:color="auto"/>
        <w:bottom w:val="none" w:sz="0" w:space="0" w:color="auto"/>
        <w:right w:val="none" w:sz="0" w:space="0" w:color="auto"/>
      </w:divBdr>
    </w:div>
    <w:div w:id="9301314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7675733">
      <w:bodyDiv w:val="1"/>
      <w:marLeft w:val="0"/>
      <w:marRight w:val="0"/>
      <w:marTop w:val="0"/>
      <w:marBottom w:val="0"/>
      <w:divBdr>
        <w:top w:val="none" w:sz="0" w:space="0" w:color="auto"/>
        <w:left w:val="none" w:sz="0" w:space="0" w:color="auto"/>
        <w:bottom w:val="none" w:sz="0" w:space="0" w:color="auto"/>
        <w:right w:val="none" w:sz="0" w:space="0" w:color="auto"/>
      </w:divBdr>
    </w:div>
    <w:div w:id="103186357">
      <w:bodyDiv w:val="1"/>
      <w:marLeft w:val="0"/>
      <w:marRight w:val="0"/>
      <w:marTop w:val="0"/>
      <w:marBottom w:val="0"/>
      <w:divBdr>
        <w:top w:val="none" w:sz="0" w:space="0" w:color="auto"/>
        <w:left w:val="none" w:sz="0" w:space="0" w:color="auto"/>
        <w:bottom w:val="none" w:sz="0" w:space="0" w:color="auto"/>
        <w:right w:val="none" w:sz="0" w:space="0" w:color="auto"/>
      </w:divBdr>
    </w:div>
    <w:div w:id="105000919">
      <w:bodyDiv w:val="1"/>
      <w:marLeft w:val="0"/>
      <w:marRight w:val="0"/>
      <w:marTop w:val="0"/>
      <w:marBottom w:val="0"/>
      <w:divBdr>
        <w:top w:val="none" w:sz="0" w:space="0" w:color="auto"/>
        <w:left w:val="none" w:sz="0" w:space="0" w:color="auto"/>
        <w:bottom w:val="none" w:sz="0" w:space="0" w:color="auto"/>
        <w:right w:val="none" w:sz="0" w:space="0" w:color="auto"/>
      </w:divBdr>
    </w:div>
    <w:div w:id="105395401">
      <w:bodyDiv w:val="1"/>
      <w:marLeft w:val="0"/>
      <w:marRight w:val="0"/>
      <w:marTop w:val="0"/>
      <w:marBottom w:val="0"/>
      <w:divBdr>
        <w:top w:val="none" w:sz="0" w:space="0" w:color="auto"/>
        <w:left w:val="none" w:sz="0" w:space="0" w:color="auto"/>
        <w:bottom w:val="none" w:sz="0" w:space="0" w:color="auto"/>
        <w:right w:val="none" w:sz="0" w:space="0" w:color="auto"/>
      </w:divBdr>
    </w:div>
    <w:div w:id="106969918">
      <w:bodyDiv w:val="1"/>
      <w:marLeft w:val="0"/>
      <w:marRight w:val="0"/>
      <w:marTop w:val="0"/>
      <w:marBottom w:val="0"/>
      <w:divBdr>
        <w:top w:val="none" w:sz="0" w:space="0" w:color="auto"/>
        <w:left w:val="none" w:sz="0" w:space="0" w:color="auto"/>
        <w:bottom w:val="none" w:sz="0" w:space="0" w:color="auto"/>
        <w:right w:val="none" w:sz="0" w:space="0" w:color="auto"/>
      </w:divBdr>
    </w:div>
    <w:div w:id="108085870">
      <w:bodyDiv w:val="1"/>
      <w:marLeft w:val="0"/>
      <w:marRight w:val="0"/>
      <w:marTop w:val="0"/>
      <w:marBottom w:val="0"/>
      <w:divBdr>
        <w:top w:val="none" w:sz="0" w:space="0" w:color="auto"/>
        <w:left w:val="none" w:sz="0" w:space="0" w:color="auto"/>
        <w:bottom w:val="none" w:sz="0" w:space="0" w:color="auto"/>
        <w:right w:val="none" w:sz="0" w:space="0" w:color="auto"/>
      </w:divBdr>
    </w:div>
    <w:div w:id="108671119">
      <w:bodyDiv w:val="1"/>
      <w:marLeft w:val="0"/>
      <w:marRight w:val="0"/>
      <w:marTop w:val="0"/>
      <w:marBottom w:val="0"/>
      <w:divBdr>
        <w:top w:val="none" w:sz="0" w:space="0" w:color="auto"/>
        <w:left w:val="none" w:sz="0" w:space="0" w:color="auto"/>
        <w:bottom w:val="none" w:sz="0" w:space="0" w:color="auto"/>
        <w:right w:val="none" w:sz="0" w:space="0" w:color="auto"/>
      </w:divBdr>
    </w:div>
    <w:div w:id="109857173">
      <w:bodyDiv w:val="1"/>
      <w:marLeft w:val="0"/>
      <w:marRight w:val="0"/>
      <w:marTop w:val="0"/>
      <w:marBottom w:val="0"/>
      <w:divBdr>
        <w:top w:val="none" w:sz="0" w:space="0" w:color="auto"/>
        <w:left w:val="none" w:sz="0" w:space="0" w:color="auto"/>
        <w:bottom w:val="none" w:sz="0" w:space="0" w:color="auto"/>
        <w:right w:val="none" w:sz="0" w:space="0" w:color="auto"/>
      </w:divBdr>
    </w:div>
    <w:div w:id="110168557">
      <w:bodyDiv w:val="1"/>
      <w:marLeft w:val="0"/>
      <w:marRight w:val="0"/>
      <w:marTop w:val="0"/>
      <w:marBottom w:val="0"/>
      <w:divBdr>
        <w:top w:val="none" w:sz="0" w:space="0" w:color="auto"/>
        <w:left w:val="none" w:sz="0" w:space="0" w:color="auto"/>
        <w:bottom w:val="none" w:sz="0" w:space="0" w:color="auto"/>
        <w:right w:val="none" w:sz="0" w:space="0" w:color="auto"/>
      </w:divBdr>
    </w:div>
    <w:div w:id="114057225">
      <w:bodyDiv w:val="1"/>
      <w:marLeft w:val="0"/>
      <w:marRight w:val="0"/>
      <w:marTop w:val="0"/>
      <w:marBottom w:val="0"/>
      <w:divBdr>
        <w:top w:val="none" w:sz="0" w:space="0" w:color="auto"/>
        <w:left w:val="none" w:sz="0" w:space="0" w:color="auto"/>
        <w:bottom w:val="none" w:sz="0" w:space="0" w:color="auto"/>
        <w:right w:val="none" w:sz="0" w:space="0" w:color="auto"/>
      </w:divBdr>
    </w:div>
    <w:div w:id="114711973">
      <w:bodyDiv w:val="1"/>
      <w:marLeft w:val="0"/>
      <w:marRight w:val="0"/>
      <w:marTop w:val="0"/>
      <w:marBottom w:val="0"/>
      <w:divBdr>
        <w:top w:val="none" w:sz="0" w:space="0" w:color="auto"/>
        <w:left w:val="none" w:sz="0" w:space="0" w:color="auto"/>
        <w:bottom w:val="none" w:sz="0" w:space="0" w:color="auto"/>
        <w:right w:val="none" w:sz="0" w:space="0" w:color="auto"/>
      </w:divBdr>
    </w:div>
    <w:div w:id="115297688">
      <w:bodyDiv w:val="1"/>
      <w:marLeft w:val="0"/>
      <w:marRight w:val="0"/>
      <w:marTop w:val="0"/>
      <w:marBottom w:val="0"/>
      <w:divBdr>
        <w:top w:val="none" w:sz="0" w:space="0" w:color="auto"/>
        <w:left w:val="none" w:sz="0" w:space="0" w:color="auto"/>
        <w:bottom w:val="none" w:sz="0" w:space="0" w:color="auto"/>
        <w:right w:val="none" w:sz="0" w:space="0" w:color="auto"/>
      </w:divBdr>
    </w:div>
    <w:div w:id="115832036">
      <w:bodyDiv w:val="1"/>
      <w:marLeft w:val="0"/>
      <w:marRight w:val="0"/>
      <w:marTop w:val="0"/>
      <w:marBottom w:val="0"/>
      <w:divBdr>
        <w:top w:val="none" w:sz="0" w:space="0" w:color="auto"/>
        <w:left w:val="none" w:sz="0" w:space="0" w:color="auto"/>
        <w:bottom w:val="none" w:sz="0" w:space="0" w:color="auto"/>
        <w:right w:val="none" w:sz="0" w:space="0" w:color="auto"/>
      </w:divBdr>
    </w:div>
    <w:div w:id="116292467">
      <w:bodyDiv w:val="1"/>
      <w:marLeft w:val="0"/>
      <w:marRight w:val="0"/>
      <w:marTop w:val="0"/>
      <w:marBottom w:val="0"/>
      <w:divBdr>
        <w:top w:val="none" w:sz="0" w:space="0" w:color="auto"/>
        <w:left w:val="none" w:sz="0" w:space="0" w:color="auto"/>
        <w:bottom w:val="none" w:sz="0" w:space="0" w:color="auto"/>
        <w:right w:val="none" w:sz="0" w:space="0" w:color="auto"/>
      </w:divBdr>
    </w:div>
    <w:div w:id="122383477">
      <w:bodyDiv w:val="1"/>
      <w:marLeft w:val="0"/>
      <w:marRight w:val="0"/>
      <w:marTop w:val="0"/>
      <w:marBottom w:val="0"/>
      <w:divBdr>
        <w:top w:val="none" w:sz="0" w:space="0" w:color="auto"/>
        <w:left w:val="none" w:sz="0" w:space="0" w:color="auto"/>
        <w:bottom w:val="none" w:sz="0" w:space="0" w:color="auto"/>
        <w:right w:val="none" w:sz="0" w:space="0" w:color="auto"/>
      </w:divBdr>
    </w:div>
    <w:div w:id="124470571">
      <w:bodyDiv w:val="1"/>
      <w:marLeft w:val="0"/>
      <w:marRight w:val="0"/>
      <w:marTop w:val="0"/>
      <w:marBottom w:val="0"/>
      <w:divBdr>
        <w:top w:val="none" w:sz="0" w:space="0" w:color="auto"/>
        <w:left w:val="none" w:sz="0" w:space="0" w:color="auto"/>
        <w:bottom w:val="none" w:sz="0" w:space="0" w:color="auto"/>
        <w:right w:val="none" w:sz="0" w:space="0" w:color="auto"/>
      </w:divBdr>
      <w:divsChild>
        <w:div w:id="256181071">
          <w:marLeft w:val="0"/>
          <w:marRight w:val="0"/>
          <w:marTop w:val="1200"/>
          <w:marBottom w:val="0"/>
          <w:divBdr>
            <w:top w:val="none" w:sz="0" w:space="0" w:color="auto"/>
            <w:left w:val="none" w:sz="0" w:space="0" w:color="auto"/>
            <w:bottom w:val="none" w:sz="0" w:space="0" w:color="auto"/>
            <w:right w:val="none" w:sz="0" w:space="0" w:color="auto"/>
          </w:divBdr>
          <w:divsChild>
            <w:div w:id="453526903">
              <w:marLeft w:val="0"/>
              <w:marRight w:val="0"/>
              <w:marTop w:val="0"/>
              <w:marBottom w:val="0"/>
              <w:divBdr>
                <w:top w:val="none" w:sz="0" w:space="0" w:color="auto"/>
                <w:left w:val="none" w:sz="0" w:space="0" w:color="auto"/>
                <w:bottom w:val="none" w:sz="0" w:space="0" w:color="auto"/>
                <w:right w:val="none" w:sz="0" w:space="0" w:color="auto"/>
              </w:divBdr>
              <w:divsChild>
                <w:div w:id="193489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88785">
      <w:bodyDiv w:val="1"/>
      <w:marLeft w:val="0"/>
      <w:marRight w:val="0"/>
      <w:marTop w:val="0"/>
      <w:marBottom w:val="0"/>
      <w:divBdr>
        <w:top w:val="none" w:sz="0" w:space="0" w:color="auto"/>
        <w:left w:val="none" w:sz="0" w:space="0" w:color="auto"/>
        <w:bottom w:val="none" w:sz="0" w:space="0" w:color="auto"/>
        <w:right w:val="none" w:sz="0" w:space="0" w:color="auto"/>
      </w:divBdr>
    </w:div>
    <w:div w:id="136530444">
      <w:bodyDiv w:val="1"/>
      <w:marLeft w:val="0"/>
      <w:marRight w:val="0"/>
      <w:marTop w:val="0"/>
      <w:marBottom w:val="0"/>
      <w:divBdr>
        <w:top w:val="none" w:sz="0" w:space="0" w:color="auto"/>
        <w:left w:val="none" w:sz="0" w:space="0" w:color="auto"/>
        <w:bottom w:val="none" w:sz="0" w:space="0" w:color="auto"/>
        <w:right w:val="none" w:sz="0" w:space="0" w:color="auto"/>
      </w:divBdr>
    </w:div>
    <w:div w:id="136997552">
      <w:bodyDiv w:val="1"/>
      <w:marLeft w:val="0"/>
      <w:marRight w:val="0"/>
      <w:marTop w:val="0"/>
      <w:marBottom w:val="0"/>
      <w:divBdr>
        <w:top w:val="none" w:sz="0" w:space="0" w:color="auto"/>
        <w:left w:val="none" w:sz="0" w:space="0" w:color="auto"/>
        <w:bottom w:val="none" w:sz="0" w:space="0" w:color="auto"/>
        <w:right w:val="none" w:sz="0" w:space="0" w:color="auto"/>
      </w:divBdr>
    </w:div>
    <w:div w:id="140000026">
      <w:bodyDiv w:val="1"/>
      <w:marLeft w:val="0"/>
      <w:marRight w:val="0"/>
      <w:marTop w:val="0"/>
      <w:marBottom w:val="0"/>
      <w:divBdr>
        <w:top w:val="none" w:sz="0" w:space="0" w:color="auto"/>
        <w:left w:val="none" w:sz="0" w:space="0" w:color="auto"/>
        <w:bottom w:val="none" w:sz="0" w:space="0" w:color="auto"/>
        <w:right w:val="none" w:sz="0" w:space="0" w:color="auto"/>
      </w:divBdr>
    </w:div>
    <w:div w:id="141774765">
      <w:bodyDiv w:val="1"/>
      <w:marLeft w:val="0"/>
      <w:marRight w:val="0"/>
      <w:marTop w:val="0"/>
      <w:marBottom w:val="0"/>
      <w:divBdr>
        <w:top w:val="none" w:sz="0" w:space="0" w:color="auto"/>
        <w:left w:val="none" w:sz="0" w:space="0" w:color="auto"/>
        <w:bottom w:val="none" w:sz="0" w:space="0" w:color="auto"/>
        <w:right w:val="none" w:sz="0" w:space="0" w:color="auto"/>
      </w:divBdr>
    </w:div>
    <w:div w:id="147089053">
      <w:bodyDiv w:val="1"/>
      <w:marLeft w:val="0"/>
      <w:marRight w:val="0"/>
      <w:marTop w:val="0"/>
      <w:marBottom w:val="0"/>
      <w:divBdr>
        <w:top w:val="none" w:sz="0" w:space="0" w:color="auto"/>
        <w:left w:val="none" w:sz="0" w:space="0" w:color="auto"/>
        <w:bottom w:val="none" w:sz="0" w:space="0" w:color="auto"/>
        <w:right w:val="none" w:sz="0" w:space="0" w:color="auto"/>
      </w:divBdr>
    </w:div>
    <w:div w:id="147094589">
      <w:bodyDiv w:val="1"/>
      <w:marLeft w:val="0"/>
      <w:marRight w:val="0"/>
      <w:marTop w:val="0"/>
      <w:marBottom w:val="0"/>
      <w:divBdr>
        <w:top w:val="none" w:sz="0" w:space="0" w:color="auto"/>
        <w:left w:val="none" w:sz="0" w:space="0" w:color="auto"/>
        <w:bottom w:val="none" w:sz="0" w:space="0" w:color="auto"/>
        <w:right w:val="none" w:sz="0" w:space="0" w:color="auto"/>
      </w:divBdr>
    </w:div>
    <w:div w:id="148522011">
      <w:bodyDiv w:val="1"/>
      <w:marLeft w:val="0"/>
      <w:marRight w:val="0"/>
      <w:marTop w:val="0"/>
      <w:marBottom w:val="0"/>
      <w:divBdr>
        <w:top w:val="none" w:sz="0" w:space="0" w:color="auto"/>
        <w:left w:val="none" w:sz="0" w:space="0" w:color="auto"/>
        <w:bottom w:val="none" w:sz="0" w:space="0" w:color="auto"/>
        <w:right w:val="none" w:sz="0" w:space="0" w:color="auto"/>
      </w:divBdr>
    </w:div>
    <w:div w:id="151944279">
      <w:bodyDiv w:val="1"/>
      <w:marLeft w:val="0"/>
      <w:marRight w:val="0"/>
      <w:marTop w:val="0"/>
      <w:marBottom w:val="0"/>
      <w:divBdr>
        <w:top w:val="none" w:sz="0" w:space="0" w:color="auto"/>
        <w:left w:val="none" w:sz="0" w:space="0" w:color="auto"/>
        <w:bottom w:val="none" w:sz="0" w:space="0" w:color="auto"/>
        <w:right w:val="none" w:sz="0" w:space="0" w:color="auto"/>
      </w:divBdr>
    </w:div>
    <w:div w:id="154615583">
      <w:bodyDiv w:val="1"/>
      <w:marLeft w:val="0"/>
      <w:marRight w:val="0"/>
      <w:marTop w:val="0"/>
      <w:marBottom w:val="0"/>
      <w:divBdr>
        <w:top w:val="none" w:sz="0" w:space="0" w:color="auto"/>
        <w:left w:val="none" w:sz="0" w:space="0" w:color="auto"/>
        <w:bottom w:val="none" w:sz="0" w:space="0" w:color="auto"/>
        <w:right w:val="none" w:sz="0" w:space="0" w:color="auto"/>
      </w:divBdr>
    </w:div>
    <w:div w:id="155343483">
      <w:bodyDiv w:val="1"/>
      <w:marLeft w:val="0"/>
      <w:marRight w:val="0"/>
      <w:marTop w:val="0"/>
      <w:marBottom w:val="0"/>
      <w:divBdr>
        <w:top w:val="none" w:sz="0" w:space="0" w:color="auto"/>
        <w:left w:val="none" w:sz="0" w:space="0" w:color="auto"/>
        <w:bottom w:val="none" w:sz="0" w:space="0" w:color="auto"/>
        <w:right w:val="none" w:sz="0" w:space="0" w:color="auto"/>
      </w:divBdr>
    </w:div>
    <w:div w:id="157112237">
      <w:bodyDiv w:val="1"/>
      <w:marLeft w:val="0"/>
      <w:marRight w:val="0"/>
      <w:marTop w:val="0"/>
      <w:marBottom w:val="0"/>
      <w:divBdr>
        <w:top w:val="none" w:sz="0" w:space="0" w:color="auto"/>
        <w:left w:val="none" w:sz="0" w:space="0" w:color="auto"/>
        <w:bottom w:val="none" w:sz="0" w:space="0" w:color="auto"/>
        <w:right w:val="none" w:sz="0" w:space="0" w:color="auto"/>
      </w:divBdr>
    </w:div>
    <w:div w:id="157810703">
      <w:bodyDiv w:val="1"/>
      <w:marLeft w:val="0"/>
      <w:marRight w:val="0"/>
      <w:marTop w:val="0"/>
      <w:marBottom w:val="0"/>
      <w:divBdr>
        <w:top w:val="none" w:sz="0" w:space="0" w:color="auto"/>
        <w:left w:val="none" w:sz="0" w:space="0" w:color="auto"/>
        <w:bottom w:val="none" w:sz="0" w:space="0" w:color="auto"/>
        <w:right w:val="none" w:sz="0" w:space="0" w:color="auto"/>
      </w:divBdr>
    </w:div>
    <w:div w:id="158077836">
      <w:bodyDiv w:val="1"/>
      <w:marLeft w:val="0"/>
      <w:marRight w:val="0"/>
      <w:marTop w:val="0"/>
      <w:marBottom w:val="0"/>
      <w:divBdr>
        <w:top w:val="none" w:sz="0" w:space="0" w:color="auto"/>
        <w:left w:val="none" w:sz="0" w:space="0" w:color="auto"/>
        <w:bottom w:val="none" w:sz="0" w:space="0" w:color="auto"/>
        <w:right w:val="none" w:sz="0" w:space="0" w:color="auto"/>
      </w:divBdr>
    </w:div>
    <w:div w:id="159740300">
      <w:bodyDiv w:val="1"/>
      <w:marLeft w:val="0"/>
      <w:marRight w:val="0"/>
      <w:marTop w:val="0"/>
      <w:marBottom w:val="0"/>
      <w:divBdr>
        <w:top w:val="none" w:sz="0" w:space="0" w:color="auto"/>
        <w:left w:val="none" w:sz="0" w:space="0" w:color="auto"/>
        <w:bottom w:val="none" w:sz="0" w:space="0" w:color="auto"/>
        <w:right w:val="none" w:sz="0" w:space="0" w:color="auto"/>
      </w:divBdr>
    </w:div>
    <w:div w:id="163936085">
      <w:bodyDiv w:val="1"/>
      <w:marLeft w:val="0"/>
      <w:marRight w:val="0"/>
      <w:marTop w:val="0"/>
      <w:marBottom w:val="0"/>
      <w:divBdr>
        <w:top w:val="none" w:sz="0" w:space="0" w:color="auto"/>
        <w:left w:val="none" w:sz="0" w:space="0" w:color="auto"/>
        <w:bottom w:val="none" w:sz="0" w:space="0" w:color="auto"/>
        <w:right w:val="none" w:sz="0" w:space="0" w:color="auto"/>
      </w:divBdr>
    </w:div>
    <w:div w:id="165486384">
      <w:bodyDiv w:val="1"/>
      <w:marLeft w:val="0"/>
      <w:marRight w:val="0"/>
      <w:marTop w:val="0"/>
      <w:marBottom w:val="0"/>
      <w:divBdr>
        <w:top w:val="none" w:sz="0" w:space="0" w:color="auto"/>
        <w:left w:val="none" w:sz="0" w:space="0" w:color="auto"/>
        <w:bottom w:val="none" w:sz="0" w:space="0" w:color="auto"/>
        <w:right w:val="none" w:sz="0" w:space="0" w:color="auto"/>
      </w:divBdr>
    </w:div>
    <w:div w:id="173229562">
      <w:bodyDiv w:val="1"/>
      <w:marLeft w:val="0"/>
      <w:marRight w:val="0"/>
      <w:marTop w:val="0"/>
      <w:marBottom w:val="0"/>
      <w:divBdr>
        <w:top w:val="none" w:sz="0" w:space="0" w:color="auto"/>
        <w:left w:val="none" w:sz="0" w:space="0" w:color="auto"/>
        <w:bottom w:val="none" w:sz="0" w:space="0" w:color="auto"/>
        <w:right w:val="none" w:sz="0" w:space="0" w:color="auto"/>
      </w:divBdr>
    </w:div>
    <w:div w:id="174343964">
      <w:bodyDiv w:val="1"/>
      <w:marLeft w:val="0"/>
      <w:marRight w:val="0"/>
      <w:marTop w:val="0"/>
      <w:marBottom w:val="0"/>
      <w:divBdr>
        <w:top w:val="none" w:sz="0" w:space="0" w:color="auto"/>
        <w:left w:val="none" w:sz="0" w:space="0" w:color="auto"/>
        <w:bottom w:val="none" w:sz="0" w:space="0" w:color="auto"/>
        <w:right w:val="none" w:sz="0" w:space="0" w:color="auto"/>
      </w:divBdr>
    </w:div>
    <w:div w:id="179121464">
      <w:bodyDiv w:val="1"/>
      <w:marLeft w:val="0"/>
      <w:marRight w:val="0"/>
      <w:marTop w:val="0"/>
      <w:marBottom w:val="0"/>
      <w:divBdr>
        <w:top w:val="none" w:sz="0" w:space="0" w:color="auto"/>
        <w:left w:val="none" w:sz="0" w:space="0" w:color="auto"/>
        <w:bottom w:val="none" w:sz="0" w:space="0" w:color="auto"/>
        <w:right w:val="none" w:sz="0" w:space="0" w:color="auto"/>
      </w:divBdr>
    </w:div>
    <w:div w:id="181869619">
      <w:bodyDiv w:val="1"/>
      <w:marLeft w:val="0"/>
      <w:marRight w:val="0"/>
      <w:marTop w:val="0"/>
      <w:marBottom w:val="0"/>
      <w:divBdr>
        <w:top w:val="none" w:sz="0" w:space="0" w:color="auto"/>
        <w:left w:val="none" w:sz="0" w:space="0" w:color="auto"/>
        <w:bottom w:val="none" w:sz="0" w:space="0" w:color="auto"/>
        <w:right w:val="none" w:sz="0" w:space="0" w:color="auto"/>
      </w:divBdr>
    </w:div>
    <w:div w:id="192814820">
      <w:bodyDiv w:val="1"/>
      <w:marLeft w:val="0"/>
      <w:marRight w:val="0"/>
      <w:marTop w:val="0"/>
      <w:marBottom w:val="0"/>
      <w:divBdr>
        <w:top w:val="none" w:sz="0" w:space="0" w:color="auto"/>
        <w:left w:val="none" w:sz="0" w:space="0" w:color="auto"/>
        <w:bottom w:val="none" w:sz="0" w:space="0" w:color="auto"/>
        <w:right w:val="none" w:sz="0" w:space="0" w:color="auto"/>
      </w:divBdr>
    </w:div>
    <w:div w:id="193813587">
      <w:bodyDiv w:val="1"/>
      <w:marLeft w:val="0"/>
      <w:marRight w:val="0"/>
      <w:marTop w:val="0"/>
      <w:marBottom w:val="0"/>
      <w:divBdr>
        <w:top w:val="none" w:sz="0" w:space="0" w:color="auto"/>
        <w:left w:val="none" w:sz="0" w:space="0" w:color="auto"/>
        <w:bottom w:val="none" w:sz="0" w:space="0" w:color="auto"/>
        <w:right w:val="none" w:sz="0" w:space="0" w:color="auto"/>
      </w:divBdr>
    </w:div>
    <w:div w:id="194193307">
      <w:bodyDiv w:val="1"/>
      <w:marLeft w:val="0"/>
      <w:marRight w:val="0"/>
      <w:marTop w:val="0"/>
      <w:marBottom w:val="0"/>
      <w:divBdr>
        <w:top w:val="none" w:sz="0" w:space="0" w:color="auto"/>
        <w:left w:val="none" w:sz="0" w:space="0" w:color="auto"/>
        <w:bottom w:val="none" w:sz="0" w:space="0" w:color="auto"/>
        <w:right w:val="none" w:sz="0" w:space="0" w:color="auto"/>
      </w:divBdr>
    </w:div>
    <w:div w:id="196160373">
      <w:bodyDiv w:val="1"/>
      <w:marLeft w:val="0"/>
      <w:marRight w:val="0"/>
      <w:marTop w:val="0"/>
      <w:marBottom w:val="0"/>
      <w:divBdr>
        <w:top w:val="none" w:sz="0" w:space="0" w:color="auto"/>
        <w:left w:val="none" w:sz="0" w:space="0" w:color="auto"/>
        <w:bottom w:val="none" w:sz="0" w:space="0" w:color="auto"/>
        <w:right w:val="none" w:sz="0" w:space="0" w:color="auto"/>
      </w:divBdr>
    </w:div>
    <w:div w:id="201669815">
      <w:bodyDiv w:val="1"/>
      <w:marLeft w:val="0"/>
      <w:marRight w:val="0"/>
      <w:marTop w:val="0"/>
      <w:marBottom w:val="0"/>
      <w:divBdr>
        <w:top w:val="none" w:sz="0" w:space="0" w:color="auto"/>
        <w:left w:val="none" w:sz="0" w:space="0" w:color="auto"/>
        <w:bottom w:val="none" w:sz="0" w:space="0" w:color="auto"/>
        <w:right w:val="none" w:sz="0" w:space="0" w:color="auto"/>
      </w:divBdr>
    </w:div>
    <w:div w:id="205221178">
      <w:bodyDiv w:val="1"/>
      <w:marLeft w:val="0"/>
      <w:marRight w:val="0"/>
      <w:marTop w:val="0"/>
      <w:marBottom w:val="0"/>
      <w:divBdr>
        <w:top w:val="none" w:sz="0" w:space="0" w:color="auto"/>
        <w:left w:val="none" w:sz="0" w:space="0" w:color="auto"/>
        <w:bottom w:val="none" w:sz="0" w:space="0" w:color="auto"/>
        <w:right w:val="none" w:sz="0" w:space="0" w:color="auto"/>
      </w:divBdr>
    </w:div>
    <w:div w:id="205878319">
      <w:bodyDiv w:val="1"/>
      <w:marLeft w:val="0"/>
      <w:marRight w:val="0"/>
      <w:marTop w:val="0"/>
      <w:marBottom w:val="0"/>
      <w:divBdr>
        <w:top w:val="none" w:sz="0" w:space="0" w:color="auto"/>
        <w:left w:val="none" w:sz="0" w:space="0" w:color="auto"/>
        <w:bottom w:val="none" w:sz="0" w:space="0" w:color="auto"/>
        <w:right w:val="none" w:sz="0" w:space="0" w:color="auto"/>
      </w:divBdr>
    </w:div>
    <w:div w:id="206533203">
      <w:bodyDiv w:val="1"/>
      <w:marLeft w:val="0"/>
      <w:marRight w:val="0"/>
      <w:marTop w:val="0"/>
      <w:marBottom w:val="0"/>
      <w:divBdr>
        <w:top w:val="none" w:sz="0" w:space="0" w:color="auto"/>
        <w:left w:val="none" w:sz="0" w:space="0" w:color="auto"/>
        <w:bottom w:val="none" w:sz="0" w:space="0" w:color="auto"/>
        <w:right w:val="none" w:sz="0" w:space="0" w:color="auto"/>
      </w:divBdr>
    </w:div>
    <w:div w:id="207836280">
      <w:bodyDiv w:val="1"/>
      <w:marLeft w:val="0"/>
      <w:marRight w:val="0"/>
      <w:marTop w:val="0"/>
      <w:marBottom w:val="0"/>
      <w:divBdr>
        <w:top w:val="none" w:sz="0" w:space="0" w:color="auto"/>
        <w:left w:val="none" w:sz="0" w:space="0" w:color="auto"/>
        <w:bottom w:val="none" w:sz="0" w:space="0" w:color="auto"/>
        <w:right w:val="none" w:sz="0" w:space="0" w:color="auto"/>
      </w:divBdr>
    </w:div>
    <w:div w:id="208303700">
      <w:bodyDiv w:val="1"/>
      <w:marLeft w:val="0"/>
      <w:marRight w:val="0"/>
      <w:marTop w:val="0"/>
      <w:marBottom w:val="0"/>
      <w:divBdr>
        <w:top w:val="none" w:sz="0" w:space="0" w:color="auto"/>
        <w:left w:val="none" w:sz="0" w:space="0" w:color="auto"/>
        <w:bottom w:val="none" w:sz="0" w:space="0" w:color="auto"/>
        <w:right w:val="none" w:sz="0" w:space="0" w:color="auto"/>
      </w:divBdr>
      <w:divsChild>
        <w:div w:id="78062188">
          <w:marLeft w:val="0"/>
          <w:marRight w:val="0"/>
          <w:marTop w:val="0"/>
          <w:marBottom w:val="0"/>
          <w:divBdr>
            <w:top w:val="none" w:sz="0" w:space="0" w:color="auto"/>
            <w:left w:val="none" w:sz="0" w:space="0" w:color="auto"/>
            <w:bottom w:val="none" w:sz="0" w:space="0" w:color="auto"/>
            <w:right w:val="none" w:sz="0" w:space="0" w:color="auto"/>
          </w:divBdr>
          <w:divsChild>
            <w:div w:id="161448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96298">
      <w:bodyDiv w:val="1"/>
      <w:marLeft w:val="0"/>
      <w:marRight w:val="0"/>
      <w:marTop w:val="0"/>
      <w:marBottom w:val="0"/>
      <w:divBdr>
        <w:top w:val="none" w:sz="0" w:space="0" w:color="auto"/>
        <w:left w:val="none" w:sz="0" w:space="0" w:color="auto"/>
        <w:bottom w:val="none" w:sz="0" w:space="0" w:color="auto"/>
        <w:right w:val="none" w:sz="0" w:space="0" w:color="auto"/>
      </w:divBdr>
    </w:div>
    <w:div w:id="213080337">
      <w:bodyDiv w:val="1"/>
      <w:marLeft w:val="0"/>
      <w:marRight w:val="0"/>
      <w:marTop w:val="0"/>
      <w:marBottom w:val="0"/>
      <w:divBdr>
        <w:top w:val="none" w:sz="0" w:space="0" w:color="auto"/>
        <w:left w:val="none" w:sz="0" w:space="0" w:color="auto"/>
        <w:bottom w:val="none" w:sz="0" w:space="0" w:color="auto"/>
        <w:right w:val="none" w:sz="0" w:space="0" w:color="auto"/>
      </w:divBdr>
    </w:div>
    <w:div w:id="217598740">
      <w:bodyDiv w:val="1"/>
      <w:marLeft w:val="0"/>
      <w:marRight w:val="0"/>
      <w:marTop w:val="0"/>
      <w:marBottom w:val="0"/>
      <w:divBdr>
        <w:top w:val="none" w:sz="0" w:space="0" w:color="auto"/>
        <w:left w:val="none" w:sz="0" w:space="0" w:color="auto"/>
        <w:bottom w:val="none" w:sz="0" w:space="0" w:color="auto"/>
        <w:right w:val="none" w:sz="0" w:space="0" w:color="auto"/>
      </w:divBdr>
    </w:div>
    <w:div w:id="218397547">
      <w:bodyDiv w:val="1"/>
      <w:marLeft w:val="0"/>
      <w:marRight w:val="0"/>
      <w:marTop w:val="0"/>
      <w:marBottom w:val="0"/>
      <w:divBdr>
        <w:top w:val="none" w:sz="0" w:space="0" w:color="auto"/>
        <w:left w:val="none" w:sz="0" w:space="0" w:color="auto"/>
        <w:bottom w:val="none" w:sz="0" w:space="0" w:color="auto"/>
        <w:right w:val="none" w:sz="0" w:space="0" w:color="auto"/>
      </w:divBdr>
    </w:div>
    <w:div w:id="219560824">
      <w:bodyDiv w:val="1"/>
      <w:marLeft w:val="0"/>
      <w:marRight w:val="0"/>
      <w:marTop w:val="0"/>
      <w:marBottom w:val="0"/>
      <w:divBdr>
        <w:top w:val="none" w:sz="0" w:space="0" w:color="auto"/>
        <w:left w:val="none" w:sz="0" w:space="0" w:color="auto"/>
        <w:bottom w:val="none" w:sz="0" w:space="0" w:color="auto"/>
        <w:right w:val="none" w:sz="0" w:space="0" w:color="auto"/>
      </w:divBdr>
    </w:div>
    <w:div w:id="219677341">
      <w:bodyDiv w:val="1"/>
      <w:marLeft w:val="0"/>
      <w:marRight w:val="0"/>
      <w:marTop w:val="0"/>
      <w:marBottom w:val="0"/>
      <w:divBdr>
        <w:top w:val="none" w:sz="0" w:space="0" w:color="auto"/>
        <w:left w:val="none" w:sz="0" w:space="0" w:color="auto"/>
        <w:bottom w:val="none" w:sz="0" w:space="0" w:color="auto"/>
        <w:right w:val="none" w:sz="0" w:space="0" w:color="auto"/>
      </w:divBdr>
    </w:div>
    <w:div w:id="221134232">
      <w:bodyDiv w:val="1"/>
      <w:marLeft w:val="0"/>
      <w:marRight w:val="0"/>
      <w:marTop w:val="0"/>
      <w:marBottom w:val="0"/>
      <w:divBdr>
        <w:top w:val="none" w:sz="0" w:space="0" w:color="auto"/>
        <w:left w:val="none" w:sz="0" w:space="0" w:color="auto"/>
        <w:bottom w:val="none" w:sz="0" w:space="0" w:color="auto"/>
        <w:right w:val="none" w:sz="0" w:space="0" w:color="auto"/>
      </w:divBdr>
    </w:div>
    <w:div w:id="224610901">
      <w:bodyDiv w:val="1"/>
      <w:marLeft w:val="0"/>
      <w:marRight w:val="0"/>
      <w:marTop w:val="0"/>
      <w:marBottom w:val="0"/>
      <w:divBdr>
        <w:top w:val="none" w:sz="0" w:space="0" w:color="auto"/>
        <w:left w:val="none" w:sz="0" w:space="0" w:color="auto"/>
        <w:bottom w:val="none" w:sz="0" w:space="0" w:color="auto"/>
        <w:right w:val="none" w:sz="0" w:space="0" w:color="auto"/>
      </w:divBdr>
    </w:div>
    <w:div w:id="225848149">
      <w:bodyDiv w:val="1"/>
      <w:marLeft w:val="0"/>
      <w:marRight w:val="0"/>
      <w:marTop w:val="0"/>
      <w:marBottom w:val="0"/>
      <w:divBdr>
        <w:top w:val="none" w:sz="0" w:space="0" w:color="auto"/>
        <w:left w:val="none" w:sz="0" w:space="0" w:color="auto"/>
        <w:bottom w:val="none" w:sz="0" w:space="0" w:color="auto"/>
        <w:right w:val="none" w:sz="0" w:space="0" w:color="auto"/>
      </w:divBdr>
    </w:div>
    <w:div w:id="226115859">
      <w:bodyDiv w:val="1"/>
      <w:marLeft w:val="0"/>
      <w:marRight w:val="0"/>
      <w:marTop w:val="0"/>
      <w:marBottom w:val="0"/>
      <w:divBdr>
        <w:top w:val="none" w:sz="0" w:space="0" w:color="auto"/>
        <w:left w:val="none" w:sz="0" w:space="0" w:color="auto"/>
        <w:bottom w:val="none" w:sz="0" w:space="0" w:color="auto"/>
        <w:right w:val="none" w:sz="0" w:space="0" w:color="auto"/>
      </w:divBdr>
    </w:div>
    <w:div w:id="228200643">
      <w:bodyDiv w:val="1"/>
      <w:marLeft w:val="0"/>
      <w:marRight w:val="0"/>
      <w:marTop w:val="0"/>
      <w:marBottom w:val="0"/>
      <w:divBdr>
        <w:top w:val="none" w:sz="0" w:space="0" w:color="auto"/>
        <w:left w:val="none" w:sz="0" w:space="0" w:color="auto"/>
        <w:bottom w:val="none" w:sz="0" w:space="0" w:color="auto"/>
        <w:right w:val="none" w:sz="0" w:space="0" w:color="auto"/>
      </w:divBdr>
    </w:div>
    <w:div w:id="228931168">
      <w:bodyDiv w:val="1"/>
      <w:marLeft w:val="0"/>
      <w:marRight w:val="0"/>
      <w:marTop w:val="0"/>
      <w:marBottom w:val="0"/>
      <w:divBdr>
        <w:top w:val="none" w:sz="0" w:space="0" w:color="auto"/>
        <w:left w:val="none" w:sz="0" w:space="0" w:color="auto"/>
        <w:bottom w:val="none" w:sz="0" w:space="0" w:color="auto"/>
        <w:right w:val="none" w:sz="0" w:space="0" w:color="auto"/>
      </w:divBdr>
    </w:div>
    <w:div w:id="230039663">
      <w:bodyDiv w:val="1"/>
      <w:marLeft w:val="0"/>
      <w:marRight w:val="0"/>
      <w:marTop w:val="0"/>
      <w:marBottom w:val="0"/>
      <w:divBdr>
        <w:top w:val="none" w:sz="0" w:space="0" w:color="auto"/>
        <w:left w:val="none" w:sz="0" w:space="0" w:color="auto"/>
        <w:bottom w:val="none" w:sz="0" w:space="0" w:color="auto"/>
        <w:right w:val="none" w:sz="0" w:space="0" w:color="auto"/>
      </w:divBdr>
    </w:div>
    <w:div w:id="231933261">
      <w:bodyDiv w:val="1"/>
      <w:marLeft w:val="0"/>
      <w:marRight w:val="0"/>
      <w:marTop w:val="0"/>
      <w:marBottom w:val="0"/>
      <w:divBdr>
        <w:top w:val="none" w:sz="0" w:space="0" w:color="auto"/>
        <w:left w:val="none" w:sz="0" w:space="0" w:color="auto"/>
        <w:bottom w:val="none" w:sz="0" w:space="0" w:color="auto"/>
        <w:right w:val="none" w:sz="0" w:space="0" w:color="auto"/>
      </w:divBdr>
    </w:div>
    <w:div w:id="233470564">
      <w:bodyDiv w:val="1"/>
      <w:marLeft w:val="0"/>
      <w:marRight w:val="0"/>
      <w:marTop w:val="0"/>
      <w:marBottom w:val="0"/>
      <w:divBdr>
        <w:top w:val="none" w:sz="0" w:space="0" w:color="auto"/>
        <w:left w:val="none" w:sz="0" w:space="0" w:color="auto"/>
        <w:bottom w:val="none" w:sz="0" w:space="0" w:color="auto"/>
        <w:right w:val="none" w:sz="0" w:space="0" w:color="auto"/>
      </w:divBdr>
    </w:div>
    <w:div w:id="234827543">
      <w:bodyDiv w:val="1"/>
      <w:marLeft w:val="0"/>
      <w:marRight w:val="0"/>
      <w:marTop w:val="0"/>
      <w:marBottom w:val="0"/>
      <w:divBdr>
        <w:top w:val="none" w:sz="0" w:space="0" w:color="auto"/>
        <w:left w:val="none" w:sz="0" w:space="0" w:color="auto"/>
        <w:bottom w:val="none" w:sz="0" w:space="0" w:color="auto"/>
        <w:right w:val="none" w:sz="0" w:space="0" w:color="auto"/>
      </w:divBdr>
      <w:divsChild>
        <w:div w:id="857159277">
          <w:marLeft w:val="50"/>
          <w:marRight w:val="50"/>
          <w:marTop w:val="0"/>
          <w:marBottom w:val="0"/>
          <w:divBdr>
            <w:top w:val="none" w:sz="0" w:space="0" w:color="auto"/>
            <w:left w:val="none" w:sz="0" w:space="0" w:color="auto"/>
            <w:bottom w:val="none" w:sz="0" w:space="0" w:color="auto"/>
            <w:right w:val="none" w:sz="0" w:space="0" w:color="auto"/>
          </w:divBdr>
        </w:div>
      </w:divsChild>
    </w:div>
    <w:div w:id="238249802">
      <w:bodyDiv w:val="1"/>
      <w:marLeft w:val="0"/>
      <w:marRight w:val="0"/>
      <w:marTop w:val="0"/>
      <w:marBottom w:val="0"/>
      <w:divBdr>
        <w:top w:val="none" w:sz="0" w:space="0" w:color="auto"/>
        <w:left w:val="none" w:sz="0" w:space="0" w:color="auto"/>
        <w:bottom w:val="none" w:sz="0" w:space="0" w:color="auto"/>
        <w:right w:val="none" w:sz="0" w:space="0" w:color="auto"/>
      </w:divBdr>
    </w:div>
    <w:div w:id="238517736">
      <w:bodyDiv w:val="1"/>
      <w:marLeft w:val="0"/>
      <w:marRight w:val="0"/>
      <w:marTop w:val="0"/>
      <w:marBottom w:val="0"/>
      <w:divBdr>
        <w:top w:val="none" w:sz="0" w:space="0" w:color="auto"/>
        <w:left w:val="none" w:sz="0" w:space="0" w:color="auto"/>
        <w:bottom w:val="none" w:sz="0" w:space="0" w:color="auto"/>
        <w:right w:val="none" w:sz="0" w:space="0" w:color="auto"/>
      </w:divBdr>
    </w:div>
    <w:div w:id="240868936">
      <w:bodyDiv w:val="1"/>
      <w:marLeft w:val="0"/>
      <w:marRight w:val="0"/>
      <w:marTop w:val="0"/>
      <w:marBottom w:val="0"/>
      <w:divBdr>
        <w:top w:val="none" w:sz="0" w:space="0" w:color="auto"/>
        <w:left w:val="none" w:sz="0" w:space="0" w:color="auto"/>
        <w:bottom w:val="none" w:sz="0" w:space="0" w:color="auto"/>
        <w:right w:val="none" w:sz="0" w:space="0" w:color="auto"/>
      </w:divBdr>
    </w:div>
    <w:div w:id="243884661">
      <w:bodyDiv w:val="1"/>
      <w:marLeft w:val="0"/>
      <w:marRight w:val="0"/>
      <w:marTop w:val="0"/>
      <w:marBottom w:val="0"/>
      <w:divBdr>
        <w:top w:val="none" w:sz="0" w:space="0" w:color="auto"/>
        <w:left w:val="none" w:sz="0" w:space="0" w:color="auto"/>
        <w:bottom w:val="none" w:sz="0" w:space="0" w:color="auto"/>
        <w:right w:val="none" w:sz="0" w:space="0" w:color="auto"/>
      </w:divBdr>
    </w:div>
    <w:div w:id="247427528">
      <w:bodyDiv w:val="1"/>
      <w:marLeft w:val="0"/>
      <w:marRight w:val="0"/>
      <w:marTop w:val="0"/>
      <w:marBottom w:val="0"/>
      <w:divBdr>
        <w:top w:val="none" w:sz="0" w:space="0" w:color="auto"/>
        <w:left w:val="none" w:sz="0" w:space="0" w:color="auto"/>
        <w:bottom w:val="none" w:sz="0" w:space="0" w:color="auto"/>
        <w:right w:val="none" w:sz="0" w:space="0" w:color="auto"/>
      </w:divBdr>
    </w:div>
    <w:div w:id="247932698">
      <w:bodyDiv w:val="1"/>
      <w:marLeft w:val="0"/>
      <w:marRight w:val="0"/>
      <w:marTop w:val="0"/>
      <w:marBottom w:val="0"/>
      <w:divBdr>
        <w:top w:val="none" w:sz="0" w:space="0" w:color="auto"/>
        <w:left w:val="none" w:sz="0" w:space="0" w:color="auto"/>
        <w:bottom w:val="none" w:sz="0" w:space="0" w:color="auto"/>
        <w:right w:val="none" w:sz="0" w:space="0" w:color="auto"/>
      </w:divBdr>
    </w:div>
    <w:div w:id="248391342">
      <w:bodyDiv w:val="1"/>
      <w:marLeft w:val="0"/>
      <w:marRight w:val="0"/>
      <w:marTop w:val="0"/>
      <w:marBottom w:val="0"/>
      <w:divBdr>
        <w:top w:val="none" w:sz="0" w:space="0" w:color="auto"/>
        <w:left w:val="none" w:sz="0" w:space="0" w:color="auto"/>
        <w:bottom w:val="none" w:sz="0" w:space="0" w:color="auto"/>
        <w:right w:val="none" w:sz="0" w:space="0" w:color="auto"/>
      </w:divBdr>
    </w:div>
    <w:div w:id="248467758">
      <w:bodyDiv w:val="1"/>
      <w:marLeft w:val="0"/>
      <w:marRight w:val="0"/>
      <w:marTop w:val="0"/>
      <w:marBottom w:val="0"/>
      <w:divBdr>
        <w:top w:val="none" w:sz="0" w:space="0" w:color="auto"/>
        <w:left w:val="none" w:sz="0" w:space="0" w:color="auto"/>
        <w:bottom w:val="none" w:sz="0" w:space="0" w:color="auto"/>
        <w:right w:val="none" w:sz="0" w:space="0" w:color="auto"/>
      </w:divBdr>
    </w:div>
    <w:div w:id="249050841">
      <w:bodyDiv w:val="1"/>
      <w:marLeft w:val="0"/>
      <w:marRight w:val="0"/>
      <w:marTop w:val="0"/>
      <w:marBottom w:val="0"/>
      <w:divBdr>
        <w:top w:val="none" w:sz="0" w:space="0" w:color="auto"/>
        <w:left w:val="none" w:sz="0" w:space="0" w:color="auto"/>
        <w:bottom w:val="none" w:sz="0" w:space="0" w:color="auto"/>
        <w:right w:val="none" w:sz="0" w:space="0" w:color="auto"/>
      </w:divBdr>
    </w:div>
    <w:div w:id="249389759">
      <w:bodyDiv w:val="1"/>
      <w:marLeft w:val="0"/>
      <w:marRight w:val="0"/>
      <w:marTop w:val="0"/>
      <w:marBottom w:val="0"/>
      <w:divBdr>
        <w:top w:val="none" w:sz="0" w:space="0" w:color="auto"/>
        <w:left w:val="none" w:sz="0" w:space="0" w:color="auto"/>
        <w:bottom w:val="none" w:sz="0" w:space="0" w:color="auto"/>
        <w:right w:val="none" w:sz="0" w:space="0" w:color="auto"/>
      </w:divBdr>
    </w:div>
    <w:div w:id="252786668">
      <w:bodyDiv w:val="1"/>
      <w:marLeft w:val="0"/>
      <w:marRight w:val="0"/>
      <w:marTop w:val="0"/>
      <w:marBottom w:val="0"/>
      <w:divBdr>
        <w:top w:val="none" w:sz="0" w:space="0" w:color="auto"/>
        <w:left w:val="none" w:sz="0" w:space="0" w:color="auto"/>
        <w:bottom w:val="none" w:sz="0" w:space="0" w:color="auto"/>
        <w:right w:val="none" w:sz="0" w:space="0" w:color="auto"/>
      </w:divBdr>
    </w:div>
    <w:div w:id="252857638">
      <w:bodyDiv w:val="1"/>
      <w:marLeft w:val="0"/>
      <w:marRight w:val="0"/>
      <w:marTop w:val="0"/>
      <w:marBottom w:val="0"/>
      <w:divBdr>
        <w:top w:val="none" w:sz="0" w:space="0" w:color="auto"/>
        <w:left w:val="none" w:sz="0" w:space="0" w:color="auto"/>
        <w:bottom w:val="none" w:sz="0" w:space="0" w:color="auto"/>
        <w:right w:val="none" w:sz="0" w:space="0" w:color="auto"/>
      </w:divBdr>
    </w:div>
    <w:div w:id="253124304">
      <w:bodyDiv w:val="1"/>
      <w:marLeft w:val="0"/>
      <w:marRight w:val="0"/>
      <w:marTop w:val="0"/>
      <w:marBottom w:val="0"/>
      <w:divBdr>
        <w:top w:val="none" w:sz="0" w:space="0" w:color="auto"/>
        <w:left w:val="none" w:sz="0" w:space="0" w:color="auto"/>
        <w:bottom w:val="none" w:sz="0" w:space="0" w:color="auto"/>
        <w:right w:val="none" w:sz="0" w:space="0" w:color="auto"/>
      </w:divBdr>
    </w:div>
    <w:div w:id="256327623">
      <w:bodyDiv w:val="1"/>
      <w:marLeft w:val="0"/>
      <w:marRight w:val="0"/>
      <w:marTop w:val="0"/>
      <w:marBottom w:val="0"/>
      <w:divBdr>
        <w:top w:val="none" w:sz="0" w:space="0" w:color="auto"/>
        <w:left w:val="none" w:sz="0" w:space="0" w:color="auto"/>
        <w:bottom w:val="none" w:sz="0" w:space="0" w:color="auto"/>
        <w:right w:val="none" w:sz="0" w:space="0" w:color="auto"/>
      </w:divBdr>
      <w:divsChild>
        <w:div w:id="1798181933">
          <w:marLeft w:val="0"/>
          <w:marRight w:val="0"/>
          <w:marTop w:val="0"/>
          <w:marBottom w:val="0"/>
          <w:divBdr>
            <w:top w:val="none" w:sz="0" w:space="0" w:color="auto"/>
            <w:left w:val="none" w:sz="0" w:space="0" w:color="auto"/>
            <w:bottom w:val="none" w:sz="0" w:space="0" w:color="auto"/>
            <w:right w:val="none" w:sz="0" w:space="0" w:color="auto"/>
          </w:divBdr>
          <w:divsChild>
            <w:div w:id="800853182">
              <w:marLeft w:val="0"/>
              <w:marRight w:val="0"/>
              <w:marTop w:val="0"/>
              <w:marBottom w:val="0"/>
              <w:divBdr>
                <w:top w:val="none" w:sz="0" w:space="0" w:color="auto"/>
                <w:left w:val="none" w:sz="0" w:space="0" w:color="auto"/>
                <w:bottom w:val="none" w:sz="0" w:space="0" w:color="auto"/>
                <w:right w:val="none" w:sz="0" w:space="0" w:color="auto"/>
              </w:divBdr>
              <w:divsChild>
                <w:div w:id="824664105">
                  <w:marLeft w:val="0"/>
                  <w:marRight w:val="0"/>
                  <w:marTop w:val="0"/>
                  <w:marBottom w:val="0"/>
                  <w:divBdr>
                    <w:top w:val="none" w:sz="0" w:space="0" w:color="auto"/>
                    <w:left w:val="none" w:sz="0" w:space="0" w:color="auto"/>
                    <w:bottom w:val="none" w:sz="0" w:space="0" w:color="auto"/>
                    <w:right w:val="none" w:sz="0" w:space="0" w:color="auto"/>
                  </w:divBdr>
                  <w:divsChild>
                    <w:div w:id="36668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835956">
      <w:bodyDiv w:val="1"/>
      <w:marLeft w:val="0"/>
      <w:marRight w:val="0"/>
      <w:marTop w:val="0"/>
      <w:marBottom w:val="0"/>
      <w:divBdr>
        <w:top w:val="none" w:sz="0" w:space="0" w:color="auto"/>
        <w:left w:val="none" w:sz="0" w:space="0" w:color="auto"/>
        <w:bottom w:val="none" w:sz="0" w:space="0" w:color="auto"/>
        <w:right w:val="none" w:sz="0" w:space="0" w:color="auto"/>
      </w:divBdr>
    </w:div>
    <w:div w:id="259264479">
      <w:bodyDiv w:val="1"/>
      <w:marLeft w:val="0"/>
      <w:marRight w:val="0"/>
      <w:marTop w:val="0"/>
      <w:marBottom w:val="0"/>
      <w:divBdr>
        <w:top w:val="none" w:sz="0" w:space="0" w:color="auto"/>
        <w:left w:val="none" w:sz="0" w:space="0" w:color="auto"/>
        <w:bottom w:val="none" w:sz="0" w:space="0" w:color="auto"/>
        <w:right w:val="none" w:sz="0" w:space="0" w:color="auto"/>
      </w:divBdr>
    </w:div>
    <w:div w:id="260650557">
      <w:bodyDiv w:val="1"/>
      <w:marLeft w:val="0"/>
      <w:marRight w:val="0"/>
      <w:marTop w:val="0"/>
      <w:marBottom w:val="0"/>
      <w:divBdr>
        <w:top w:val="none" w:sz="0" w:space="0" w:color="auto"/>
        <w:left w:val="none" w:sz="0" w:space="0" w:color="auto"/>
        <w:bottom w:val="none" w:sz="0" w:space="0" w:color="auto"/>
        <w:right w:val="none" w:sz="0" w:space="0" w:color="auto"/>
      </w:divBdr>
    </w:div>
    <w:div w:id="266232185">
      <w:bodyDiv w:val="1"/>
      <w:marLeft w:val="0"/>
      <w:marRight w:val="0"/>
      <w:marTop w:val="0"/>
      <w:marBottom w:val="0"/>
      <w:divBdr>
        <w:top w:val="none" w:sz="0" w:space="0" w:color="auto"/>
        <w:left w:val="none" w:sz="0" w:space="0" w:color="auto"/>
        <w:bottom w:val="none" w:sz="0" w:space="0" w:color="auto"/>
        <w:right w:val="none" w:sz="0" w:space="0" w:color="auto"/>
      </w:divBdr>
    </w:div>
    <w:div w:id="266348101">
      <w:bodyDiv w:val="1"/>
      <w:marLeft w:val="0"/>
      <w:marRight w:val="0"/>
      <w:marTop w:val="0"/>
      <w:marBottom w:val="0"/>
      <w:divBdr>
        <w:top w:val="none" w:sz="0" w:space="0" w:color="auto"/>
        <w:left w:val="none" w:sz="0" w:space="0" w:color="auto"/>
        <w:bottom w:val="none" w:sz="0" w:space="0" w:color="auto"/>
        <w:right w:val="none" w:sz="0" w:space="0" w:color="auto"/>
      </w:divBdr>
    </w:div>
    <w:div w:id="266936308">
      <w:bodyDiv w:val="1"/>
      <w:marLeft w:val="0"/>
      <w:marRight w:val="0"/>
      <w:marTop w:val="0"/>
      <w:marBottom w:val="0"/>
      <w:divBdr>
        <w:top w:val="none" w:sz="0" w:space="0" w:color="auto"/>
        <w:left w:val="none" w:sz="0" w:space="0" w:color="auto"/>
        <w:bottom w:val="none" w:sz="0" w:space="0" w:color="auto"/>
        <w:right w:val="none" w:sz="0" w:space="0" w:color="auto"/>
      </w:divBdr>
    </w:div>
    <w:div w:id="267004869">
      <w:bodyDiv w:val="1"/>
      <w:marLeft w:val="0"/>
      <w:marRight w:val="0"/>
      <w:marTop w:val="0"/>
      <w:marBottom w:val="0"/>
      <w:divBdr>
        <w:top w:val="none" w:sz="0" w:space="0" w:color="auto"/>
        <w:left w:val="none" w:sz="0" w:space="0" w:color="auto"/>
        <w:bottom w:val="none" w:sz="0" w:space="0" w:color="auto"/>
        <w:right w:val="none" w:sz="0" w:space="0" w:color="auto"/>
      </w:divBdr>
    </w:div>
    <w:div w:id="272592762">
      <w:bodyDiv w:val="1"/>
      <w:marLeft w:val="0"/>
      <w:marRight w:val="0"/>
      <w:marTop w:val="0"/>
      <w:marBottom w:val="0"/>
      <w:divBdr>
        <w:top w:val="none" w:sz="0" w:space="0" w:color="auto"/>
        <w:left w:val="none" w:sz="0" w:space="0" w:color="auto"/>
        <w:bottom w:val="none" w:sz="0" w:space="0" w:color="auto"/>
        <w:right w:val="none" w:sz="0" w:space="0" w:color="auto"/>
      </w:divBdr>
    </w:div>
    <w:div w:id="275792460">
      <w:bodyDiv w:val="1"/>
      <w:marLeft w:val="0"/>
      <w:marRight w:val="0"/>
      <w:marTop w:val="0"/>
      <w:marBottom w:val="0"/>
      <w:divBdr>
        <w:top w:val="none" w:sz="0" w:space="0" w:color="auto"/>
        <w:left w:val="none" w:sz="0" w:space="0" w:color="auto"/>
        <w:bottom w:val="none" w:sz="0" w:space="0" w:color="auto"/>
        <w:right w:val="none" w:sz="0" w:space="0" w:color="auto"/>
      </w:divBdr>
    </w:div>
    <w:div w:id="279843988">
      <w:bodyDiv w:val="1"/>
      <w:marLeft w:val="0"/>
      <w:marRight w:val="0"/>
      <w:marTop w:val="0"/>
      <w:marBottom w:val="0"/>
      <w:divBdr>
        <w:top w:val="none" w:sz="0" w:space="0" w:color="auto"/>
        <w:left w:val="none" w:sz="0" w:space="0" w:color="auto"/>
        <w:bottom w:val="none" w:sz="0" w:space="0" w:color="auto"/>
        <w:right w:val="none" w:sz="0" w:space="0" w:color="auto"/>
      </w:divBdr>
      <w:divsChild>
        <w:div w:id="1763335181">
          <w:marLeft w:val="0"/>
          <w:marRight w:val="0"/>
          <w:marTop w:val="210"/>
          <w:marBottom w:val="0"/>
          <w:divBdr>
            <w:top w:val="none" w:sz="0" w:space="0" w:color="auto"/>
            <w:left w:val="none" w:sz="0" w:space="0" w:color="auto"/>
            <w:bottom w:val="none" w:sz="0" w:space="0" w:color="auto"/>
            <w:right w:val="none" w:sz="0" w:space="0" w:color="auto"/>
          </w:divBdr>
          <w:divsChild>
            <w:div w:id="1494176263">
              <w:marLeft w:val="0"/>
              <w:marRight w:val="0"/>
              <w:marTop w:val="0"/>
              <w:marBottom w:val="0"/>
              <w:divBdr>
                <w:top w:val="none" w:sz="0" w:space="0" w:color="auto"/>
                <w:left w:val="none" w:sz="0" w:space="0" w:color="auto"/>
                <w:bottom w:val="none" w:sz="0" w:space="0" w:color="auto"/>
                <w:right w:val="none" w:sz="0" w:space="0" w:color="auto"/>
              </w:divBdr>
              <w:divsChild>
                <w:div w:id="1478496116">
                  <w:marLeft w:val="50"/>
                  <w:marRight w:val="0"/>
                  <w:marTop w:val="0"/>
                  <w:marBottom w:val="0"/>
                  <w:divBdr>
                    <w:top w:val="none" w:sz="0" w:space="0" w:color="auto"/>
                    <w:left w:val="none" w:sz="0" w:space="0" w:color="auto"/>
                    <w:bottom w:val="none" w:sz="0" w:space="0" w:color="auto"/>
                    <w:right w:val="none" w:sz="0" w:space="0" w:color="auto"/>
                  </w:divBdr>
                  <w:divsChild>
                    <w:div w:id="1081415170">
                      <w:marLeft w:val="-7350"/>
                      <w:marRight w:val="0"/>
                      <w:marTop w:val="0"/>
                      <w:marBottom w:val="0"/>
                      <w:divBdr>
                        <w:top w:val="none" w:sz="0" w:space="0" w:color="auto"/>
                        <w:left w:val="none" w:sz="0" w:space="0" w:color="auto"/>
                        <w:bottom w:val="none" w:sz="0" w:space="0" w:color="auto"/>
                        <w:right w:val="none" w:sz="0" w:space="0" w:color="auto"/>
                      </w:divBdr>
                      <w:divsChild>
                        <w:div w:id="1188524462">
                          <w:marLeft w:val="0"/>
                          <w:marRight w:val="0"/>
                          <w:marTop w:val="0"/>
                          <w:marBottom w:val="0"/>
                          <w:divBdr>
                            <w:top w:val="none" w:sz="0" w:space="0" w:color="auto"/>
                            <w:left w:val="none" w:sz="0" w:space="0" w:color="auto"/>
                            <w:bottom w:val="none" w:sz="0" w:space="0" w:color="auto"/>
                            <w:right w:val="none" w:sz="0" w:space="0" w:color="auto"/>
                          </w:divBdr>
                          <w:divsChild>
                            <w:div w:id="1688016823">
                              <w:marLeft w:val="75"/>
                              <w:marRight w:val="75"/>
                              <w:marTop w:val="180"/>
                              <w:marBottom w:val="0"/>
                              <w:divBdr>
                                <w:top w:val="none" w:sz="0" w:space="0" w:color="auto"/>
                                <w:left w:val="none" w:sz="0" w:space="0" w:color="auto"/>
                                <w:bottom w:val="none" w:sz="0" w:space="0" w:color="auto"/>
                                <w:right w:val="none" w:sz="0" w:space="0" w:color="auto"/>
                              </w:divBdr>
                              <w:divsChild>
                                <w:div w:id="712924566">
                                  <w:marLeft w:val="0"/>
                                  <w:marRight w:val="0"/>
                                  <w:marTop w:val="0"/>
                                  <w:marBottom w:val="0"/>
                                  <w:divBdr>
                                    <w:top w:val="none" w:sz="0" w:space="0" w:color="auto"/>
                                    <w:left w:val="none" w:sz="0" w:space="0" w:color="auto"/>
                                    <w:bottom w:val="none" w:sz="0" w:space="0" w:color="auto"/>
                                    <w:right w:val="none" w:sz="0" w:space="0" w:color="auto"/>
                                  </w:divBdr>
                                  <w:divsChild>
                                    <w:div w:id="12510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2271055">
      <w:bodyDiv w:val="1"/>
      <w:marLeft w:val="0"/>
      <w:marRight w:val="0"/>
      <w:marTop w:val="0"/>
      <w:marBottom w:val="0"/>
      <w:divBdr>
        <w:top w:val="none" w:sz="0" w:space="0" w:color="auto"/>
        <w:left w:val="none" w:sz="0" w:space="0" w:color="auto"/>
        <w:bottom w:val="none" w:sz="0" w:space="0" w:color="auto"/>
        <w:right w:val="none" w:sz="0" w:space="0" w:color="auto"/>
      </w:divBdr>
    </w:div>
    <w:div w:id="282807332">
      <w:bodyDiv w:val="1"/>
      <w:marLeft w:val="0"/>
      <w:marRight w:val="0"/>
      <w:marTop w:val="0"/>
      <w:marBottom w:val="0"/>
      <w:divBdr>
        <w:top w:val="none" w:sz="0" w:space="0" w:color="auto"/>
        <w:left w:val="none" w:sz="0" w:space="0" w:color="auto"/>
        <w:bottom w:val="none" w:sz="0" w:space="0" w:color="auto"/>
        <w:right w:val="none" w:sz="0" w:space="0" w:color="auto"/>
      </w:divBdr>
    </w:div>
    <w:div w:id="284236385">
      <w:bodyDiv w:val="1"/>
      <w:marLeft w:val="0"/>
      <w:marRight w:val="0"/>
      <w:marTop w:val="0"/>
      <w:marBottom w:val="0"/>
      <w:divBdr>
        <w:top w:val="none" w:sz="0" w:space="0" w:color="auto"/>
        <w:left w:val="none" w:sz="0" w:space="0" w:color="auto"/>
        <w:bottom w:val="none" w:sz="0" w:space="0" w:color="auto"/>
        <w:right w:val="none" w:sz="0" w:space="0" w:color="auto"/>
      </w:divBdr>
    </w:div>
    <w:div w:id="284697848">
      <w:bodyDiv w:val="1"/>
      <w:marLeft w:val="0"/>
      <w:marRight w:val="0"/>
      <w:marTop w:val="0"/>
      <w:marBottom w:val="0"/>
      <w:divBdr>
        <w:top w:val="none" w:sz="0" w:space="0" w:color="auto"/>
        <w:left w:val="none" w:sz="0" w:space="0" w:color="auto"/>
        <w:bottom w:val="none" w:sz="0" w:space="0" w:color="auto"/>
        <w:right w:val="none" w:sz="0" w:space="0" w:color="auto"/>
      </w:divBdr>
      <w:divsChild>
        <w:div w:id="256140973">
          <w:marLeft w:val="0"/>
          <w:marRight w:val="0"/>
          <w:marTop w:val="0"/>
          <w:marBottom w:val="0"/>
          <w:divBdr>
            <w:top w:val="none" w:sz="0" w:space="0" w:color="auto"/>
            <w:left w:val="none" w:sz="0" w:space="0" w:color="auto"/>
            <w:bottom w:val="none" w:sz="0" w:space="0" w:color="auto"/>
            <w:right w:val="none" w:sz="0" w:space="0" w:color="auto"/>
          </w:divBdr>
          <w:divsChild>
            <w:div w:id="775097888">
              <w:marLeft w:val="0"/>
              <w:marRight w:val="0"/>
              <w:marTop w:val="0"/>
              <w:marBottom w:val="0"/>
              <w:divBdr>
                <w:top w:val="none" w:sz="0" w:space="0" w:color="auto"/>
                <w:left w:val="none" w:sz="0" w:space="0" w:color="auto"/>
                <w:bottom w:val="none" w:sz="0" w:space="0" w:color="auto"/>
                <w:right w:val="none" w:sz="0" w:space="0" w:color="auto"/>
              </w:divBdr>
              <w:divsChild>
                <w:div w:id="878712284">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 w:id="289633333">
      <w:bodyDiv w:val="1"/>
      <w:marLeft w:val="0"/>
      <w:marRight w:val="0"/>
      <w:marTop w:val="0"/>
      <w:marBottom w:val="0"/>
      <w:divBdr>
        <w:top w:val="none" w:sz="0" w:space="0" w:color="auto"/>
        <w:left w:val="none" w:sz="0" w:space="0" w:color="auto"/>
        <w:bottom w:val="none" w:sz="0" w:space="0" w:color="auto"/>
        <w:right w:val="none" w:sz="0" w:space="0" w:color="auto"/>
      </w:divBdr>
    </w:div>
    <w:div w:id="290982549">
      <w:bodyDiv w:val="1"/>
      <w:marLeft w:val="0"/>
      <w:marRight w:val="0"/>
      <w:marTop w:val="0"/>
      <w:marBottom w:val="0"/>
      <w:divBdr>
        <w:top w:val="none" w:sz="0" w:space="0" w:color="auto"/>
        <w:left w:val="none" w:sz="0" w:space="0" w:color="auto"/>
        <w:bottom w:val="none" w:sz="0" w:space="0" w:color="auto"/>
        <w:right w:val="none" w:sz="0" w:space="0" w:color="auto"/>
      </w:divBdr>
    </w:div>
    <w:div w:id="292759575">
      <w:bodyDiv w:val="1"/>
      <w:marLeft w:val="0"/>
      <w:marRight w:val="0"/>
      <w:marTop w:val="0"/>
      <w:marBottom w:val="0"/>
      <w:divBdr>
        <w:top w:val="none" w:sz="0" w:space="0" w:color="auto"/>
        <w:left w:val="none" w:sz="0" w:space="0" w:color="auto"/>
        <w:bottom w:val="none" w:sz="0" w:space="0" w:color="auto"/>
        <w:right w:val="none" w:sz="0" w:space="0" w:color="auto"/>
      </w:divBdr>
    </w:div>
    <w:div w:id="294144377">
      <w:bodyDiv w:val="1"/>
      <w:marLeft w:val="0"/>
      <w:marRight w:val="0"/>
      <w:marTop w:val="0"/>
      <w:marBottom w:val="0"/>
      <w:divBdr>
        <w:top w:val="none" w:sz="0" w:space="0" w:color="auto"/>
        <w:left w:val="none" w:sz="0" w:space="0" w:color="auto"/>
        <w:bottom w:val="none" w:sz="0" w:space="0" w:color="auto"/>
        <w:right w:val="none" w:sz="0" w:space="0" w:color="auto"/>
      </w:divBdr>
      <w:divsChild>
        <w:div w:id="1935822187">
          <w:marLeft w:val="0"/>
          <w:marRight w:val="0"/>
          <w:marTop w:val="0"/>
          <w:marBottom w:val="0"/>
          <w:divBdr>
            <w:top w:val="none" w:sz="0" w:space="0" w:color="auto"/>
            <w:left w:val="none" w:sz="0" w:space="0" w:color="auto"/>
            <w:bottom w:val="none" w:sz="0" w:space="0" w:color="auto"/>
            <w:right w:val="none" w:sz="0" w:space="0" w:color="auto"/>
          </w:divBdr>
          <w:divsChild>
            <w:div w:id="18166167">
              <w:marLeft w:val="0"/>
              <w:marRight w:val="0"/>
              <w:marTop w:val="0"/>
              <w:marBottom w:val="0"/>
              <w:divBdr>
                <w:top w:val="none" w:sz="0" w:space="0" w:color="auto"/>
                <w:left w:val="none" w:sz="0" w:space="0" w:color="auto"/>
                <w:bottom w:val="none" w:sz="0" w:space="0" w:color="auto"/>
                <w:right w:val="none" w:sz="0" w:space="0" w:color="auto"/>
              </w:divBdr>
              <w:divsChild>
                <w:div w:id="725685653">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842350">
      <w:bodyDiv w:val="1"/>
      <w:marLeft w:val="0"/>
      <w:marRight w:val="0"/>
      <w:marTop w:val="0"/>
      <w:marBottom w:val="0"/>
      <w:divBdr>
        <w:top w:val="none" w:sz="0" w:space="0" w:color="auto"/>
        <w:left w:val="none" w:sz="0" w:space="0" w:color="auto"/>
        <w:bottom w:val="none" w:sz="0" w:space="0" w:color="auto"/>
        <w:right w:val="none" w:sz="0" w:space="0" w:color="auto"/>
      </w:divBdr>
    </w:div>
    <w:div w:id="302397141">
      <w:bodyDiv w:val="1"/>
      <w:marLeft w:val="0"/>
      <w:marRight w:val="0"/>
      <w:marTop w:val="0"/>
      <w:marBottom w:val="0"/>
      <w:divBdr>
        <w:top w:val="none" w:sz="0" w:space="0" w:color="auto"/>
        <w:left w:val="none" w:sz="0" w:space="0" w:color="auto"/>
        <w:bottom w:val="none" w:sz="0" w:space="0" w:color="auto"/>
        <w:right w:val="none" w:sz="0" w:space="0" w:color="auto"/>
      </w:divBdr>
    </w:div>
    <w:div w:id="307325911">
      <w:bodyDiv w:val="1"/>
      <w:marLeft w:val="0"/>
      <w:marRight w:val="0"/>
      <w:marTop w:val="0"/>
      <w:marBottom w:val="0"/>
      <w:divBdr>
        <w:top w:val="none" w:sz="0" w:space="0" w:color="auto"/>
        <w:left w:val="none" w:sz="0" w:space="0" w:color="auto"/>
        <w:bottom w:val="none" w:sz="0" w:space="0" w:color="auto"/>
        <w:right w:val="none" w:sz="0" w:space="0" w:color="auto"/>
      </w:divBdr>
    </w:div>
    <w:div w:id="307518799">
      <w:bodyDiv w:val="1"/>
      <w:marLeft w:val="0"/>
      <w:marRight w:val="0"/>
      <w:marTop w:val="0"/>
      <w:marBottom w:val="0"/>
      <w:divBdr>
        <w:top w:val="none" w:sz="0" w:space="0" w:color="auto"/>
        <w:left w:val="none" w:sz="0" w:space="0" w:color="auto"/>
        <w:bottom w:val="none" w:sz="0" w:space="0" w:color="auto"/>
        <w:right w:val="none" w:sz="0" w:space="0" w:color="auto"/>
      </w:divBdr>
    </w:div>
    <w:div w:id="307631900">
      <w:bodyDiv w:val="1"/>
      <w:marLeft w:val="0"/>
      <w:marRight w:val="0"/>
      <w:marTop w:val="0"/>
      <w:marBottom w:val="0"/>
      <w:divBdr>
        <w:top w:val="none" w:sz="0" w:space="0" w:color="auto"/>
        <w:left w:val="none" w:sz="0" w:space="0" w:color="auto"/>
        <w:bottom w:val="none" w:sz="0" w:space="0" w:color="auto"/>
        <w:right w:val="none" w:sz="0" w:space="0" w:color="auto"/>
      </w:divBdr>
    </w:div>
    <w:div w:id="308442167">
      <w:bodyDiv w:val="1"/>
      <w:marLeft w:val="0"/>
      <w:marRight w:val="0"/>
      <w:marTop w:val="0"/>
      <w:marBottom w:val="0"/>
      <w:divBdr>
        <w:top w:val="none" w:sz="0" w:space="0" w:color="auto"/>
        <w:left w:val="none" w:sz="0" w:space="0" w:color="auto"/>
        <w:bottom w:val="none" w:sz="0" w:space="0" w:color="auto"/>
        <w:right w:val="none" w:sz="0" w:space="0" w:color="auto"/>
      </w:divBdr>
    </w:div>
    <w:div w:id="308558772">
      <w:bodyDiv w:val="1"/>
      <w:marLeft w:val="0"/>
      <w:marRight w:val="0"/>
      <w:marTop w:val="0"/>
      <w:marBottom w:val="0"/>
      <w:divBdr>
        <w:top w:val="none" w:sz="0" w:space="0" w:color="auto"/>
        <w:left w:val="none" w:sz="0" w:space="0" w:color="auto"/>
        <w:bottom w:val="none" w:sz="0" w:space="0" w:color="auto"/>
        <w:right w:val="none" w:sz="0" w:space="0" w:color="auto"/>
      </w:divBdr>
    </w:div>
    <w:div w:id="308901313">
      <w:bodyDiv w:val="1"/>
      <w:marLeft w:val="0"/>
      <w:marRight w:val="0"/>
      <w:marTop w:val="0"/>
      <w:marBottom w:val="0"/>
      <w:divBdr>
        <w:top w:val="none" w:sz="0" w:space="0" w:color="auto"/>
        <w:left w:val="none" w:sz="0" w:space="0" w:color="auto"/>
        <w:bottom w:val="none" w:sz="0" w:space="0" w:color="auto"/>
        <w:right w:val="none" w:sz="0" w:space="0" w:color="auto"/>
      </w:divBdr>
    </w:div>
    <w:div w:id="310714333">
      <w:bodyDiv w:val="1"/>
      <w:marLeft w:val="0"/>
      <w:marRight w:val="0"/>
      <w:marTop w:val="0"/>
      <w:marBottom w:val="0"/>
      <w:divBdr>
        <w:top w:val="none" w:sz="0" w:space="0" w:color="auto"/>
        <w:left w:val="none" w:sz="0" w:space="0" w:color="auto"/>
        <w:bottom w:val="none" w:sz="0" w:space="0" w:color="auto"/>
        <w:right w:val="none" w:sz="0" w:space="0" w:color="auto"/>
      </w:divBdr>
    </w:div>
    <w:div w:id="317029928">
      <w:bodyDiv w:val="1"/>
      <w:marLeft w:val="0"/>
      <w:marRight w:val="0"/>
      <w:marTop w:val="0"/>
      <w:marBottom w:val="0"/>
      <w:divBdr>
        <w:top w:val="none" w:sz="0" w:space="0" w:color="auto"/>
        <w:left w:val="none" w:sz="0" w:space="0" w:color="auto"/>
        <w:bottom w:val="none" w:sz="0" w:space="0" w:color="auto"/>
        <w:right w:val="none" w:sz="0" w:space="0" w:color="auto"/>
      </w:divBdr>
    </w:div>
    <w:div w:id="317342264">
      <w:bodyDiv w:val="1"/>
      <w:marLeft w:val="0"/>
      <w:marRight w:val="0"/>
      <w:marTop w:val="0"/>
      <w:marBottom w:val="0"/>
      <w:divBdr>
        <w:top w:val="none" w:sz="0" w:space="0" w:color="auto"/>
        <w:left w:val="none" w:sz="0" w:space="0" w:color="auto"/>
        <w:bottom w:val="none" w:sz="0" w:space="0" w:color="auto"/>
        <w:right w:val="none" w:sz="0" w:space="0" w:color="auto"/>
      </w:divBdr>
    </w:div>
    <w:div w:id="319388792">
      <w:bodyDiv w:val="1"/>
      <w:marLeft w:val="0"/>
      <w:marRight w:val="0"/>
      <w:marTop w:val="0"/>
      <w:marBottom w:val="0"/>
      <w:divBdr>
        <w:top w:val="none" w:sz="0" w:space="0" w:color="auto"/>
        <w:left w:val="none" w:sz="0" w:space="0" w:color="auto"/>
        <w:bottom w:val="none" w:sz="0" w:space="0" w:color="auto"/>
        <w:right w:val="none" w:sz="0" w:space="0" w:color="auto"/>
      </w:divBdr>
    </w:div>
    <w:div w:id="321204630">
      <w:bodyDiv w:val="1"/>
      <w:marLeft w:val="0"/>
      <w:marRight w:val="0"/>
      <w:marTop w:val="0"/>
      <w:marBottom w:val="0"/>
      <w:divBdr>
        <w:top w:val="none" w:sz="0" w:space="0" w:color="auto"/>
        <w:left w:val="none" w:sz="0" w:space="0" w:color="auto"/>
        <w:bottom w:val="none" w:sz="0" w:space="0" w:color="auto"/>
        <w:right w:val="none" w:sz="0" w:space="0" w:color="auto"/>
      </w:divBdr>
    </w:div>
    <w:div w:id="323317835">
      <w:bodyDiv w:val="1"/>
      <w:marLeft w:val="0"/>
      <w:marRight w:val="0"/>
      <w:marTop w:val="0"/>
      <w:marBottom w:val="0"/>
      <w:divBdr>
        <w:top w:val="none" w:sz="0" w:space="0" w:color="auto"/>
        <w:left w:val="none" w:sz="0" w:space="0" w:color="auto"/>
        <w:bottom w:val="none" w:sz="0" w:space="0" w:color="auto"/>
        <w:right w:val="none" w:sz="0" w:space="0" w:color="auto"/>
      </w:divBdr>
    </w:div>
    <w:div w:id="323897287">
      <w:bodyDiv w:val="1"/>
      <w:marLeft w:val="0"/>
      <w:marRight w:val="0"/>
      <w:marTop w:val="0"/>
      <w:marBottom w:val="0"/>
      <w:divBdr>
        <w:top w:val="none" w:sz="0" w:space="0" w:color="auto"/>
        <w:left w:val="none" w:sz="0" w:space="0" w:color="auto"/>
        <w:bottom w:val="none" w:sz="0" w:space="0" w:color="auto"/>
        <w:right w:val="none" w:sz="0" w:space="0" w:color="auto"/>
      </w:divBdr>
    </w:div>
    <w:div w:id="324407615">
      <w:bodyDiv w:val="1"/>
      <w:marLeft w:val="0"/>
      <w:marRight w:val="0"/>
      <w:marTop w:val="0"/>
      <w:marBottom w:val="0"/>
      <w:divBdr>
        <w:top w:val="none" w:sz="0" w:space="0" w:color="auto"/>
        <w:left w:val="none" w:sz="0" w:space="0" w:color="auto"/>
        <w:bottom w:val="none" w:sz="0" w:space="0" w:color="auto"/>
        <w:right w:val="none" w:sz="0" w:space="0" w:color="auto"/>
      </w:divBdr>
    </w:div>
    <w:div w:id="325206613">
      <w:bodyDiv w:val="1"/>
      <w:marLeft w:val="0"/>
      <w:marRight w:val="0"/>
      <w:marTop w:val="0"/>
      <w:marBottom w:val="0"/>
      <w:divBdr>
        <w:top w:val="none" w:sz="0" w:space="0" w:color="auto"/>
        <w:left w:val="none" w:sz="0" w:space="0" w:color="auto"/>
        <w:bottom w:val="none" w:sz="0" w:space="0" w:color="auto"/>
        <w:right w:val="none" w:sz="0" w:space="0" w:color="auto"/>
      </w:divBdr>
    </w:div>
    <w:div w:id="328291181">
      <w:bodyDiv w:val="1"/>
      <w:marLeft w:val="0"/>
      <w:marRight w:val="0"/>
      <w:marTop w:val="0"/>
      <w:marBottom w:val="0"/>
      <w:divBdr>
        <w:top w:val="none" w:sz="0" w:space="0" w:color="auto"/>
        <w:left w:val="none" w:sz="0" w:space="0" w:color="auto"/>
        <w:bottom w:val="none" w:sz="0" w:space="0" w:color="auto"/>
        <w:right w:val="none" w:sz="0" w:space="0" w:color="auto"/>
      </w:divBdr>
    </w:div>
    <w:div w:id="328486382">
      <w:bodyDiv w:val="1"/>
      <w:marLeft w:val="0"/>
      <w:marRight w:val="0"/>
      <w:marTop w:val="0"/>
      <w:marBottom w:val="0"/>
      <w:divBdr>
        <w:top w:val="none" w:sz="0" w:space="0" w:color="auto"/>
        <w:left w:val="none" w:sz="0" w:space="0" w:color="auto"/>
        <w:bottom w:val="none" w:sz="0" w:space="0" w:color="auto"/>
        <w:right w:val="none" w:sz="0" w:space="0" w:color="auto"/>
      </w:divBdr>
    </w:div>
    <w:div w:id="329019458">
      <w:bodyDiv w:val="1"/>
      <w:marLeft w:val="0"/>
      <w:marRight w:val="0"/>
      <w:marTop w:val="0"/>
      <w:marBottom w:val="0"/>
      <w:divBdr>
        <w:top w:val="none" w:sz="0" w:space="0" w:color="auto"/>
        <w:left w:val="none" w:sz="0" w:space="0" w:color="auto"/>
        <w:bottom w:val="none" w:sz="0" w:space="0" w:color="auto"/>
        <w:right w:val="none" w:sz="0" w:space="0" w:color="auto"/>
      </w:divBdr>
    </w:div>
    <w:div w:id="331957214">
      <w:bodyDiv w:val="1"/>
      <w:marLeft w:val="0"/>
      <w:marRight w:val="0"/>
      <w:marTop w:val="0"/>
      <w:marBottom w:val="0"/>
      <w:divBdr>
        <w:top w:val="none" w:sz="0" w:space="0" w:color="auto"/>
        <w:left w:val="none" w:sz="0" w:space="0" w:color="auto"/>
        <w:bottom w:val="none" w:sz="0" w:space="0" w:color="auto"/>
        <w:right w:val="none" w:sz="0" w:space="0" w:color="auto"/>
      </w:divBdr>
    </w:div>
    <w:div w:id="333807048">
      <w:bodyDiv w:val="1"/>
      <w:marLeft w:val="0"/>
      <w:marRight w:val="0"/>
      <w:marTop w:val="0"/>
      <w:marBottom w:val="0"/>
      <w:divBdr>
        <w:top w:val="none" w:sz="0" w:space="0" w:color="auto"/>
        <w:left w:val="none" w:sz="0" w:space="0" w:color="auto"/>
        <w:bottom w:val="none" w:sz="0" w:space="0" w:color="auto"/>
        <w:right w:val="none" w:sz="0" w:space="0" w:color="auto"/>
      </w:divBdr>
    </w:div>
    <w:div w:id="334377660">
      <w:bodyDiv w:val="1"/>
      <w:marLeft w:val="0"/>
      <w:marRight w:val="0"/>
      <w:marTop w:val="0"/>
      <w:marBottom w:val="0"/>
      <w:divBdr>
        <w:top w:val="none" w:sz="0" w:space="0" w:color="auto"/>
        <w:left w:val="none" w:sz="0" w:space="0" w:color="auto"/>
        <w:bottom w:val="none" w:sz="0" w:space="0" w:color="auto"/>
        <w:right w:val="none" w:sz="0" w:space="0" w:color="auto"/>
      </w:divBdr>
    </w:div>
    <w:div w:id="335350433">
      <w:bodyDiv w:val="1"/>
      <w:marLeft w:val="0"/>
      <w:marRight w:val="0"/>
      <w:marTop w:val="0"/>
      <w:marBottom w:val="0"/>
      <w:divBdr>
        <w:top w:val="none" w:sz="0" w:space="0" w:color="auto"/>
        <w:left w:val="none" w:sz="0" w:space="0" w:color="auto"/>
        <w:bottom w:val="none" w:sz="0" w:space="0" w:color="auto"/>
        <w:right w:val="none" w:sz="0" w:space="0" w:color="auto"/>
      </w:divBdr>
    </w:div>
    <w:div w:id="335544337">
      <w:bodyDiv w:val="1"/>
      <w:marLeft w:val="0"/>
      <w:marRight w:val="0"/>
      <w:marTop w:val="0"/>
      <w:marBottom w:val="0"/>
      <w:divBdr>
        <w:top w:val="none" w:sz="0" w:space="0" w:color="auto"/>
        <w:left w:val="none" w:sz="0" w:space="0" w:color="auto"/>
        <w:bottom w:val="none" w:sz="0" w:space="0" w:color="auto"/>
        <w:right w:val="none" w:sz="0" w:space="0" w:color="auto"/>
      </w:divBdr>
    </w:div>
    <w:div w:id="338393306">
      <w:bodyDiv w:val="1"/>
      <w:marLeft w:val="0"/>
      <w:marRight w:val="0"/>
      <w:marTop w:val="0"/>
      <w:marBottom w:val="0"/>
      <w:divBdr>
        <w:top w:val="none" w:sz="0" w:space="0" w:color="auto"/>
        <w:left w:val="none" w:sz="0" w:space="0" w:color="auto"/>
        <w:bottom w:val="none" w:sz="0" w:space="0" w:color="auto"/>
        <w:right w:val="none" w:sz="0" w:space="0" w:color="auto"/>
      </w:divBdr>
    </w:div>
    <w:div w:id="340014954">
      <w:bodyDiv w:val="1"/>
      <w:marLeft w:val="0"/>
      <w:marRight w:val="0"/>
      <w:marTop w:val="0"/>
      <w:marBottom w:val="0"/>
      <w:divBdr>
        <w:top w:val="none" w:sz="0" w:space="0" w:color="auto"/>
        <w:left w:val="none" w:sz="0" w:space="0" w:color="auto"/>
        <w:bottom w:val="none" w:sz="0" w:space="0" w:color="auto"/>
        <w:right w:val="none" w:sz="0" w:space="0" w:color="auto"/>
      </w:divBdr>
    </w:div>
    <w:div w:id="344333382">
      <w:bodyDiv w:val="1"/>
      <w:marLeft w:val="0"/>
      <w:marRight w:val="0"/>
      <w:marTop w:val="0"/>
      <w:marBottom w:val="0"/>
      <w:divBdr>
        <w:top w:val="none" w:sz="0" w:space="0" w:color="auto"/>
        <w:left w:val="none" w:sz="0" w:space="0" w:color="auto"/>
        <w:bottom w:val="none" w:sz="0" w:space="0" w:color="auto"/>
        <w:right w:val="none" w:sz="0" w:space="0" w:color="auto"/>
      </w:divBdr>
    </w:div>
    <w:div w:id="344407747">
      <w:bodyDiv w:val="1"/>
      <w:marLeft w:val="0"/>
      <w:marRight w:val="0"/>
      <w:marTop w:val="0"/>
      <w:marBottom w:val="0"/>
      <w:divBdr>
        <w:top w:val="none" w:sz="0" w:space="0" w:color="auto"/>
        <w:left w:val="none" w:sz="0" w:space="0" w:color="auto"/>
        <w:bottom w:val="none" w:sz="0" w:space="0" w:color="auto"/>
        <w:right w:val="none" w:sz="0" w:space="0" w:color="auto"/>
      </w:divBdr>
    </w:div>
    <w:div w:id="344525307">
      <w:bodyDiv w:val="1"/>
      <w:marLeft w:val="0"/>
      <w:marRight w:val="0"/>
      <w:marTop w:val="0"/>
      <w:marBottom w:val="0"/>
      <w:divBdr>
        <w:top w:val="none" w:sz="0" w:space="0" w:color="auto"/>
        <w:left w:val="none" w:sz="0" w:space="0" w:color="auto"/>
        <w:bottom w:val="none" w:sz="0" w:space="0" w:color="auto"/>
        <w:right w:val="none" w:sz="0" w:space="0" w:color="auto"/>
      </w:divBdr>
    </w:div>
    <w:div w:id="344748481">
      <w:bodyDiv w:val="1"/>
      <w:marLeft w:val="0"/>
      <w:marRight w:val="0"/>
      <w:marTop w:val="0"/>
      <w:marBottom w:val="0"/>
      <w:divBdr>
        <w:top w:val="none" w:sz="0" w:space="0" w:color="auto"/>
        <w:left w:val="none" w:sz="0" w:space="0" w:color="auto"/>
        <w:bottom w:val="none" w:sz="0" w:space="0" w:color="auto"/>
        <w:right w:val="none" w:sz="0" w:space="0" w:color="auto"/>
      </w:divBdr>
    </w:div>
    <w:div w:id="347945590">
      <w:bodyDiv w:val="1"/>
      <w:marLeft w:val="0"/>
      <w:marRight w:val="0"/>
      <w:marTop w:val="0"/>
      <w:marBottom w:val="0"/>
      <w:divBdr>
        <w:top w:val="none" w:sz="0" w:space="0" w:color="auto"/>
        <w:left w:val="none" w:sz="0" w:space="0" w:color="auto"/>
        <w:bottom w:val="none" w:sz="0" w:space="0" w:color="auto"/>
        <w:right w:val="none" w:sz="0" w:space="0" w:color="auto"/>
      </w:divBdr>
    </w:div>
    <w:div w:id="349450842">
      <w:bodyDiv w:val="1"/>
      <w:marLeft w:val="0"/>
      <w:marRight w:val="0"/>
      <w:marTop w:val="0"/>
      <w:marBottom w:val="0"/>
      <w:divBdr>
        <w:top w:val="none" w:sz="0" w:space="0" w:color="auto"/>
        <w:left w:val="none" w:sz="0" w:space="0" w:color="auto"/>
        <w:bottom w:val="none" w:sz="0" w:space="0" w:color="auto"/>
        <w:right w:val="none" w:sz="0" w:space="0" w:color="auto"/>
      </w:divBdr>
    </w:div>
    <w:div w:id="353652396">
      <w:bodyDiv w:val="1"/>
      <w:marLeft w:val="0"/>
      <w:marRight w:val="0"/>
      <w:marTop w:val="0"/>
      <w:marBottom w:val="0"/>
      <w:divBdr>
        <w:top w:val="none" w:sz="0" w:space="0" w:color="auto"/>
        <w:left w:val="none" w:sz="0" w:space="0" w:color="auto"/>
        <w:bottom w:val="none" w:sz="0" w:space="0" w:color="auto"/>
        <w:right w:val="none" w:sz="0" w:space="0" w:color="auto"/>
      </w:divBdr>
      <w:divsChild>
        <w:div w:id="389620772">
          <w:marLeft w:val="0"/>
          <w:marRight w:val="0"/>
          <w:marTop w:val="0"/>
          <w:marBottom w:val="0"/>
          <w:divBdr>
            <w:top w:val="none" w:sz="0" w:space="0" w:color="auto"/>
            <w:left w:val="none" w:sz="0" w:space="0" w:color="auto"/>
            <w:bottom w:val="none" w:sz="0" w:space="0" w:color="auto"/>
            <w:right w:val="none" w:sz="0" w:space="0" w:color="auto"/>
          </w:divBdr>
          <w:divsChild>
            <w:div w:id="88074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11330">
      <w:bodyDiv w:val="1"/>
      <w:marLeft w:val="0"/>
      <w:marRight w:val="0"/>
      <w:marTop w:val="0"/>
      <w:marBottom w:val="0"/>
      <w:divBdr>
        <w:top w:val="none" w:sz="0" w:space="0" w:color="auto"/>
        <w:left w:val="none" w:sz="0" w:space="0" w:color="auto"/>
        <w:bottom w:val="none" w:sz="0" w:space="0" w:color="auto"/>
        <w:right w:val="none" w:sz="0" w:space="0" w:color="auto"/>
      </w:divBdr>
    </w:div>
    <w:div w:id="355928252">
      <w:bodyDiv w:val="1"/>
      <w:marLeft w:val="0"/>
      <w:marRight w:val="0"/>
      <w:marTop w:val="0"/>
      <w:marBottom w:val="0"/>
      <w:divBdr>
        <w:top w:val="none" w:sz="0" w:space="0" w:color="auto"/>
        <w:left w:val="none" w:sz="0" w:space="0" w:color="auto"/>
        <w:bottom w:val="none" w:sz="0" w:space="0" w:color="auto"/>
        <w:right w:val="none" w:sz="0" w:space="0" w:color="auto"/>
      </w:divBdr>
    </w:div>
    <w:div w:id="356394602">
      <w:bodyDiv w:val="1"/>
      <w:marLeft w:val="0"/>
      <w:marRight w:val="0"/>
      <w:marTop w:val="0"/>
      <w:marBottom w:val="0"/>
      <w:divBdr>
        <w:top w:val="none" w:sz="0" w:space="0" w:color="auto"/>
        <w:left w:val="none" w:sz="0" w:space="0" w:color="auto"/>
        <w:bottom w:val="none" w:sz="0" w:space="0" w:color="auto"/>
        <w:right w:val="none" w:sz="0" w:space="0" w:color="auto"/>
      </w:divBdr>
    </w:div>
    <w:div w:id="357122337">
      <w:bodyDiv w:val="1"/>
      <w:marLeft w:val="0"/>
      <w:marRight w:val="0"/>
      <w:marTop w:val="0"/>
      <w:marBottom w:val="0"/>
      <w:divBdr>
        <w:top w:val="none" w:sz="0" w:space="0" w:color="auto"/>
        <w:left w:val="none" w:sz="0" w:space="0" w:color="auto"/>
        <w:bottom w:val="none" w:sz="0" w:space="0" w:color="auto"/>
        <w:right w:val="none" w:sz="0" w:space="0" w:color="auto"/>
      </w:divBdr>
    </w:div>
    <w:div w:id="357198531">
      <w:bodyDiv w:val="1"/>
      <w:marLeft w:val="0"/>
      <w:marRight w:val="0"/>
      <w:marTop w:val="0"/>
      <w:marBottom w:val="0"/>
      <w:divBdr>
        <w:top w:val="none" w:sz="0" w:space="0" w:color="auto"/>
        <w:left w:val="none" w:sz="0" w:space="0" w:color="auto"/>
        <w:bottom w:val="none" w:sz="0" w:space="0" w:color="auto"/>
        <w:right w:val="none" w:sz="0" w:space="0" w:color="auto"/>
      </w:divBdr>
    </w:div>
    <w:div w:id="357388442">
      <w:bodyDiv w:val="1"/>
      <w:marLeft w:val="0"/>
      <w:marRight w:val="0"/>
      <w:marTop w:val="0"/>
      <w:marBottom w:val="0"/>
      <w:divBdr>
        <w:top w:val="none" w:sz="0" w:space="0" w:color="auto"/>
        <w:left w:val="none" w:sz="0" w:space="0" w:color="auto"/>
        <w:bottom w:val="none" w:sz="0" w:space="0" w:color="auto"/>
        <w:right w:val="none" w:sz="0" w:space="0" w:color="auto"/>
      </w:divBdr>
    </w:div>
    <w:div w:id="357582737">
      <w:bodyDiv w:val="1"/>
      <w:marLeft w:val="0"/>
      <w:marRight w:val="0"/>
      <w:marTop w:val="0"/>
      <w:marBottom w:val="0"/>
      <w:divBdr>
        <w:top w:val="none" w:sz="0" w:space="0" w:color="auto"/>
        <w:left w:val="none" w:sz="0" w:space="0" w:color="auto"/>
        <w:bottom w:val="none" w:sz="0" w:space="0" w:color="auto"/>
        <w:right w:val="none" w:sz="0" w:space="0" w:color="auto"/>
      </w:divBdr>
    </w:div>
    <w:div w:id="358968131">
      <w:bodyDiv w:val="1"/>
      <w:marLeft w:val="0"/>
      <w:marRight w:val="0"/>
      <w:marTop w:val="0"/>
      <w:marBottom w:val="0"/>
      <w:divBdr>
        <w:top w:val="none" w:sz="0" w:space="0" w:color="auto"/>
        <w:left w:val="none" w:sz="0" w:space="0" w:color="auto"/>
        <w:bottom w:val="none" w:sz="0" w:space="0" w:color="auto"/>
        <w:right w:val="none" w:sz="0" w:space="0" w:color="auto"/>
      </w:divBdr>
    </w:div>
    <w:div w:id="362361908">
      <w:bodyDiv w:val="1"/>
      <w:marLeft w:val="0"/>
      <w:marRight w:val="0"/>
      <w:marTop w:val="0"/>
      <w:marBottom w:val="0"/>
      <w:divBdr>
        <w:top w:val="none" w:sz="0" w:space="0" w:color="auto"/>
        <w:left w:val="none" w:sz="0" w:space="0" w:color="auto"/>
        <w:bottom w:val="none" w:sz="0" w:space="0" w:color="auto"/>
        <w:right w:val="none" w:sz="0" w:space="0" w:color="auto"/>
      </w:divBdr>
      <w:divsChild>
        <w:div w:id="1426994407">
          <w:marLeft w:val="0"/>
          <w:marRight w:val="0"/>
          <w:marTop w:val="0"/>
          <w:marBottom w:val="0"/>
          <w:divBdr>
            <w:top w:val="none" w:sz="0" w:space="0" w:color="auto"/>
            <w:left w:val="none" w:sz="0" w:space="0" w:color="auto"/>
            <w:bottom w:val="none" w:sz="0" w:space="0" w:color="auto"/>
            <w:right w:val="none" w:sz="0" w:space="0" w:color="auto"/>
          </w:divBdr>
          <w:divsChild>
            <w:div w:id="588318506">
              <w:marLeft w:val="0"/>
              <w:marRight w:val="0"/>
              <w:marTop w:val="0"/>
              <w:marBottom w:val="0"/>
              <w:divBdr>
                <w:top w:val="none" w:sz="0" w:space="0" w:color="auto"/>
                <w:left w:val="none" w:sz="0" w:space="0" w:color="auto"/>
                <w:bottom w:val="none" w:sz="0" w:space="0" w:color="auto"/>
                <w:right w:val="none" w:sz="0" w:space="0" w:color="auto"/>
              </w:divBdr>
              <w:divsChild>
                <w:div w:id="1576822428">
                  <w:marLeft w:val="0"/>
                  <w:marRight w:val="0"/>
                  <w:marTop w:val="0"/>
                  <w:marBottom w:val="0"/>
                  <w:divBdr>
                    <w:top w:val="none" w:sz="0" w:space="0" w:color="auto"/>
                    <w:left w:val="none" w:sz="0" w:space="0" w:color="auto"/>
                    <w:bottom w:val="none" w:sz="0" w:space="0" w:color="auto"/>
                    <w:right w:val="none" w:sz="0" w:space="0" w:color="auto"/>
                  </w:divBdr>
                  <w:divsChild>
                    <w:div w:id="1863274190">
                      <w:marLeft w:val="150"/>
                      <w:marRight w:val="0"/>
                      <w:marTop w:val="150"/>
                      <w:marBottom w:val="0"/>
                      <w:divBdr>
                        <w:top w:val="none" w:sz="0" w:space="0" w:color="auto"/>
                        <w:left w:val="none" w:sz="0" w:space="0" w:color="auto"/>
                        <w:bottom w:val="none" w:sz="0" w:space="0" w:color="auto"/>
                        <w:right w:val="none" w:sz="0" w:space="0" w:color="auto"/>
                      </w:divBdr>
                      <w:divsChild>
                        <w:div w:id="347872551">
                          <w:marLeft w:val="0"/>
                          <w:marRight w:val="0"/>
                          <w:marTop w:val="0"/>
                          <w:marBottom w:val="0"/>
                          <w:divBdr>
                            <w:top w:val="none" w:sz="0" w:space="0" w:color="auto"/>
                            <w:left w:val="none" w:sz="0" w:space="0" w:color="auto"/>
                            <w:bottom w:val="single" w:sz="6" w:space="8" w:color="0B5827"/>
                            <w:right w:val="none" w:sz="0" w:space="0" w:color="auto"/>
                          </w:divBdr>
                          <w:divsChild>
                            <w:div w:id="1521891035">
                              <w:marLeft w:val="0"/>
                              <w:marRight w:val="0"/>
                              <w:marTop w:val="0"/>
                              <w:marBottom w:val="0"/>
                              <w:divBdr>
                                <w:top w:val="none" w:sz="0" w:space="0" w:color="auto"/>
                                <w:left w:val="none" w:sz="0" w:space="0" w:color="auto"/>
                                <w:bottom w:val="none" w:sz="0" w:space="0" w:color="auto"/>
                                <w:right w:val="none" w:sz="0" w:space="0" w:color="auto"/>
                              </w:divBdr>
                              <w:divsChild>
                                <w:div w:id="1715736773">
                                  <w:marLeft w:val="0"/>
                                  <w:marRight w:val="0"/>
                                  <w:marTop w:val="0"/>
                                  <w:marBottom w:val="0"/>
                                  <w:divBdr>
                                    <w:top w:val="none" w:sz="0" w:space="0" w:color="auto"/>
                                    <w:left w:val="none" w:sz="0" w:space="0" w:color="auto"/>
                                    <w:bottom w:val="none" w:sz="0" w:space="0" w:color="auto"/>
                                    <w:right w:val="none" w:sz="0" w:space="0" w:color="auto"/>
                                  </w:divBdr>
                                  <w:divsChild>
                                    <w:div w:id="35704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2487434">
      <w:bodyDiv w:val="1"/>
      <w:marLeft w:val="0"/>
      <w:marRight w:val="0"/>
      <w:marTop w:val="0"/>
      <w:marBottom w:val="0"/>
      <w:divBdr>
        <w:top w:val="none" w:sz="0" w:space="0" w:color="auto"/>
        <w:left w:val="none" w:sz="0" w:space="0" w:color="auto"/>
        <w:bottom w:val="none" w:sz="0" w:space="0" w:color="auto"/>
        <w:right w:val="none" w:sz="0" w:space="0" w:color="auto"/>
      </w:divBdr>
    </w:div>
    <w:div w:id="367068163">
      <w:bodyDiv w:val="1"/>
      <w:marLeft w:val="0"/>
      <w:marRight w:val="0"/>
      <w:marTop w:val="0"/>
      <w:marBottom w:val="0"/>
      <w:divBdr>
        <w:top w:val="none" w:sz="0" w:space="0" w:color="auto"/>
        <w:left w:val="none" w:sz="0" w:space="0" w:color="auto"/>
        <w:bottom w:val="none" w:sz="0" w:space="0" w:color="auto"/>
        <w:right w:val="none" w:sz="0" w:space="0" w:color="auto"/>
      </w:divBdr>
    </w:div>
    <w:div w:id="369261641">
      <w:bodyDiv w:val="1"/>
      <w:marLeft w:val="0"/>
      <w:marRight w:val="0"/>
      <w:marTop w:val="0"/>
      <w:marBottom w:val="0"/>
      <w:divBdr>
        <w:top w:val="none" w:sz="0" w:space="0" w:color="auto"/>
        <w:left w:val="none" w:sz="0" w:space="0" w:color="auto"/>
        <w:bottom w:val="none" w:sz="0" w:space="0" w:color="auto"/>
        <w:right w:val="none" w:sz="0" w:space="0" w:color="auto"/>
      </w:divBdr>
    </w:div>
    <w:div w:id="373047426">
      <w:bodyDiv w:val="1"/>
      <w:marLeft w:val="0"/>
      <w:marRight w:val="0"/>
      <w:marTop w:val="0"/>
      <w:marBottom w:val="0"/>
      <w:divBdr>
        <w:top w:val="none" w:sz="0" w:space="0" w:color="auto"/>
        <w:left w:val="none" w:sz="0" w:space="0" w:color="auto"/>
        <w:bottom w:val="none" w:sz="0" w:space="0" w:color="auto"/>
        <w:right w:val="none" w:sz="0" w:space="0" w:color="auto"/>
      </w:divBdr>
    </w:div>
    <w:div w:id="374427183">
      <w:bodyDiv w:val="1"/>
      <w:marLeft w:val="0"/>
      <w:marRight w:val="0"/>
      <w:marTop w:val="0"/>
      <w:marBottom w:val="0"/>
      <w:divBdr>
        <w:top w:val="none" w:sz="0" w:space="0" w:color="auto"/>
        <w:left w:val="none" w:sz="0" w:space="0" w:color="auto"/>
        <w:bottom w:val="none" w:sz="0" w:space="0" w:color="auto"/>
        <w:right w:val="none" w:sz="0" w:space="0" w:color="auto"/>
      </w:divBdr>
    </w:div>
    <w:div w:id="383263532">
      <w:bodyDiv w:val="1"/>
      <w:marLeft w:val="0"/>
      <w:marRight w:val="0"/>
      <w:marTop w:val="0"/>
      <w:marBottom w:val="0"/>
      <w:divBdr>
        <w:top w:val="none" w:sz="0" w:space="0" w:color="auto"/>
        <w:left w:val="none" w:sz="0" w:space="0" w:color="auto"/>
        <w:bottom w:val="none" w:sz="0" w:space="0" w:color="auto"/>
        <w:right w:val="none" w:sz="0" w:space="0" w:color="auto"/>
      </w:divBdr>
    </w:div>
    <w:div w:id="385032565">
      <w:bodyDiv w:val="1"/>
      <w:marLeft w:val="0"/>
      <w:marRight w:val="0"/>
      <w:marTop w:val="0"/>
      <w:marBottom w:val="0"/>
      <w:divBdr>
        <w:top w:val="none" w:sz="0" w:space="0" w:color="auto"/>
        <w:left w:val="none" w:sz="0" w:space="0" w:color="auto"/>
        <w:bottom w:val="none" w:sz="0" w:space="0" w:color="auto"/>
        <w:right w:val="none" w:sz="0" w:space="0" w:color="auto"/>
      </w:divBdr>
    </w:div>
    <w:div w:id="387341014">
      <w:bodyDiv w:val="1"/>
      <w:marLeft w:val="0"/>
      <w:marRight w:val="0"/>
      <w:marTop w:val="0"/>
      <w:marBottom w:val="0"/>
      <w:divBdr>
        <w:top w:val="none" w:sz="0" w:space="0" w:color="auto"/>
        <w:left w:val="none" w:sz="0" w:space="0" w:color="auto"/>
        <w:bottom w:val="none" w:sz="0" w:space="0" w:color="auto"/>
        <w:right w:val="none" w:sz="0" w:space="0" w:color="auto"/>
      </w:divBdr>
    </w:div>
    <w:div w:id="389041254">
      <w:bodyDiv w:val="1"/>
      <w:marLeft w:val="0"/>
      <w:marRight w:val="0"/>
      <w:marTop w:val="0"/>
      <w:marBottom w:val="0"/>
      <w:divBdr>
        <w:top w:val="none" w:sz="0" w:space="0" w:color="auto"/>
        <w:left w:val="none" w:sz="0" w:space="0" w:color="auto"/>
        <w:bottom w:val="none" w:sz="0" w:space="0" w:color="auto"/>
        <w:right w:val="none" w:sz="0" w:space="0" w:color="auto"/>
      </w:divBdr>
    </w:div>
    <w:div w:id="389497573">
      <w:bodyDiv w:val="1"/>
      <w:marLeft w:val="0"/>
      <w:marRight w:val="0"/>
      <w:marTop w:val="0"/>
      <w:marBottom w:val="0"/>
      <w:divBdr>
        <w:top w:val="none" w:sz="0" w:space="0" w:color="auto"/>
        <w:left w:val="none" w:sz="0" w:space="0" w:color="auto"/>
        <w:bottom w:val="none" w:sz="0" w:space="0" w:color="auto"/>
        <w:right w:val="none" w:sz="0" w:space="0" w:color="auto"/>
      </w:divBdr>
    </w:div>
    <w:div w:id="392824197">
      <w:bodyDiv w:val="1"/>
      <w:marLeft w:val="0"/>
      <w:marRight w:val="0"/>
      <w:marTop w:val="0"/>
      <w:marBottom w:val="0"/>
      <w:divBdr>
        <w:top w:val="none" w:sz="0" w:space="0" w:color="auto"/>
        <w:left w:val="none" w:sz="0" w:space="0" w:color="auto"/>
        <w:bottom w:val="none" w:sz="0" w:space="0" w:color="auto"/>
        <w:right w:val="none" w:sz="0" w:space="0" w:color="auto"/>
      </w:divBdr>
    </w:div>
    <w:div w:id="393239058">
      <w:bodyDiv w:val="1"/>
      <w:marLeft w:val="0"/>
      <w:marRight w:val="0"/>
      <w:marTop w:val="0"/>
      <w:marBottom w:val="0"/>
      <w:divBdr>
        <w:top w:val="none" w:sz="0" w:space="0" w:color="auto"/>
        <w:left w:val="none" w:sz="0" w:space="0" w:color="auto"/>
        <w:bottom w:val="none" w:sz="0" w:space="0" w:color="auto"/>
        <w:right w:val="none" w:sz="0" w:space="0" w:color="auto"/>
      </w:divBdr>
    </w:div>
    <w:div w:id="406192197">
      <w:bodyDiv w:val="1"/>
      <w:marLeft w:val="0"/>
      <w:marRight w:val="0"/>
      <w:marTop w:val="0"/>
      <w:marBottom w:val="0"/>
      <w:divBdr>
        <w:top w:val="none" w:sz="0" w:space="0" w:color="auto"/>
        <w:left w:val="none" w:sz="0" w:space="0" w:color="auto"/>
        <w:bottom w:val="none" w:sz="0" w:space="0" w:color="auto"/>
        <w:right w:val="none" w:sz="0" w:space="0" w:color="auto"/>
      </w:divBdr>
      <w:divsChild>
        <w:div w:id="1841188967">
          <w:marLeft w:val="0"/>
          <w:marRight w:val="0"/>
          <w:marTop w:val="0"/>
          <w:marBottom w:val="0"/>
          <w:divBdr>
            <w:top w:val="single" w:sz="12" w:space="3" w:color="E6E6E6"/>
            <w:left w:val="single" w:sz="2" w:space="0" w:color="FFFFFF"/>
            <w:bottom w:val="single" w:sz="2" w:space="0" w:color="FFFFFF"/>
            <w:right w:val="single" w:sz="2" w:space="0" w:color="FFFFFF"/>
          </w:divBdr>
          <w:divsChild>
            <w:div w:id="226303925">
              <w:marLeft w:val="0"/>
              <w:marRight w:val="0"/>
              <w:marTop w:val="0"/>
              <w:marBottom w:val="0"/>
              <w:divBdr>
                <w:top w:val="single" w:sz="2" w:space="1" w:color="FFFFFF"/>
                <w:left w:val="single" w:sz="2" w:space="1" w:color="FFFFFF"/>
                <w:bottom w:val="single" w:sz="2" w:space="1" w:color="FFFFFF"/>
                <w:right w:val="single" w:sz="2" w:space="1" w:color="FFFFFF"/>
              </w:divBdr>
              <w:divsChild>
                <w:div w:id="100301166">
                  <w:marLeft w:val="0"/>
                  <w:marRight w:val="0"/>
                  <w:marTop w:val="0"/>
                  <w:marBottom w:val="0"/>
                  <w:divBdr>
                    <w:top w:val="single" w:sz="2" w:space="0" w:color="FFFFFF"/>
                    <w:left w:val="single" w:sz="2" w:space="0" w:color="FFFFFF"/>
                    <w:bottom w:val="single" w:sz="2" w:space="0" w:color="FFFFFF"/>
                    <w:right w:val="single" w:sz="2" w:space="0" w:color="FFFFFF"/>
                  </w:divBdr>
                  <w:divsChild>
                    <w:div w:id="1218203887">
                      <w:marLeft w:val="0"/>
                      <w:marRight w:val="0"/>
                      <w:marTop w:val="0"/>
                      <w:marBottom w:val="0"/>
                      <w:divBdr>
                        <w:top w:val="single" w:sz="2" w:space="0" w:color="A52A2A"/>
                        <w:left w:val="single" w:sz="2" w:space="0" w:color="FFFFFF"/>
                        <w:bottom w:val="single" w:sz="2" w:space="0" w:color="FFFFFF"/>
                        <w:right w:val="single" w:sz="2" w:space="0" w:color="FFFFFF"/>
                      </w:divBdr>
                    </w:div>
                    <w:div w:id="1472167299">
                      <w:marLeft w:val="0"/>
                      <w:marRight w:val="0"/>
                      <w:marTop w:val="0"/>
                      <w:marBottom w:val="0"/>
                      <w:divBdr>
                        <w:top w:val="single" w:sz="2" w:space="0" w:color="A52A2A"/>
                        <w:left w:val="single" w:sz="2" w:space="0" w:color="FFFFFF"/>
                        <w:bottom w:val="single" w:sz="2" w:space="0" w:color="FFFFFF"/>
                        <w:right w:val="single" w:sz="2" w:space="0" w:color="FFFFFF"/>
                      </w:divBdr>
                    </w:div>
                    <w:div w:id="1825582786">
                      <w:marLeft w:val="0"/>
                      <w:marRight w:val="0"/>
                      <w:marTop w:val="0"/>
                      <w:marBottom w:val="0"/>
                      <w:divBdr>
                        <w:top w:val="single" w:sz="2" w:space="0" w:color="A52A2A"/>
                        <w:left w:val="single" w:sz="2" w:space="0" w:color="FFFFFF"/>
                        <w:bottom w:val="single" w:sz="2" w:space="0" w:color="FFFFFF"/>
                        <w:right w:val="single" w:sz="2" w:space="0" w:color="FFFFFF"/>
                      </w:divBdr>
                    </w:div>
                    <w:div w:id="1897426421">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408962688">
      <w:bodyDiv w:val="1"/>
      <w:marLeft w:val="0"/>
      <w:marRight w:val="0"/>
      <w:marTop w:val="0"/>
      <w:marBottom w:val="0"/>
      <w:divBdr>
        <w:top w:val="none" w:sz="0" w:space="0" w:color="auto"/>
        <w:left w:val="none" w:sz="0" w:space="0" w:color="auto"/>
        <w:bottom w:val="none" w:sz="0" w:space="0" w:color="auto"/>
        <w:right w:val="none" w:sz="0" w:space="0" w:color="auto"/>
      </w:divBdr>
    </w:div>
    <w:div w:id="417674145">
      <w:bodyDiv w:val="1"/>
      <w:marLeft w:val="0"/>
      <w:marRight w:val="0"/>
      <w:marTop w:val="0"/>
      <w:marBottom w:val="0"/>
      <w:divBdr>
        <w:top w:val="none" w:sz="0" w:space="0" w:color="auto"/>
        <w:left w:val="none" w:sz="0" w:space="0" w:color="auto"/>
        <w:bottom w:val="none" w:sz="0" w:space="0" w:color="auto"/>
        <w:right w:val="none" w:sz="0" w:space="0" w:color="auto"/>
      </w:divBdr>
    </w:div>
    <w:div w:id="419329333">
      <w:bodyDiv w:val="1"/>
      <w:marLeft w:val="0"/>
      <w:marRight w:val="0"/>
      <w:marTop w:val="0"/>
      <w:marBottom w:val="0"/>
      <w:divBdr>
        <w:top w:val="none" w:sz="0" w:space="0" w:color="auto"/>
        <w:left w:val="none" w:sz="0" w:space="0" w:color="auto"/>
        <w:bottom w:val="none" w:sz="0" w:space="0" w:color="auto"/>
        <w:right w:val="none" w:sz="0" w:space="0" w:color="auto"/>
      </w:divBdr>
    </w:div>
    <w:div w:id="420686489">
      <w:bodyDiv w:val="1"/>
      <w:marLeft w:val="0"/>
      <w:marRight w:val="0"/>
      <w:marTop w:val="0"/>
      <w:marBottom w:val="0"/>
      <w:divBdr>
        <w:top w:val="none" w:sz="0" w:space="0" w:color="auto"/>
        <w:left w:val="none" w:sz="0" w:space="0" w:color="auto"/>
        <w:bottom w:val="none" w:sz="0" w:space="0" w:color="auto"/>
        <w:right w:val="none" w:sz="0" w:space="0" w:color="auto"/>
      </w:divBdr>
    </w:div>
    <w:div w:id="420873962">
      <w:bodyDiv w:val="1"/>
      <w:marLeft w:val="0"/>
      <w:marRight w:val="0"/>
      <w:marTop w:val="0"/>
      <w:marBottom w:val="0"/>
      <w:divBdr>
        <w:top w:val="none" w:sz="0" w:space="0" w:color="auto"/>
        <w:left w:val="none" w:sz="0" w:space="0" w:color="auto"/>
        <w:bottom w:val="none" w:sz="0" w:space="0" w:color="auto"/>
        <w:right w:val="none" w:sz="0" w:space="0" w:color="auto"/>
      </w:divBdr>
    </w:div>
    <w:div w:id="421683218">
      <w:bodyDiv w:val="1"/>
      <w:marLeft w:val="0"/>
      <w:marRight w:val="0"/>
      <w:marTop w:val="0"/>
      <w:marBottom w:val="0"/>
      <w:divBdr>
        <w:top w:val="none" w:sz="0" w:space="0" w:color="auto"/>
        <w:left w:val="none" w:sz="0" w:space="0" w:color="auto"/>
        <w:bottom w:val="none" w:sz="0" w:space="0" w:color="auto"/>
        <w:right w:val="none" w:sz="0" w:space="0" w:color="auto"/>
      </w:divBdr>
    </w:div>
    <w:div w:id="424418274">
      <w:bodyDiv w:val="1"/>
      <w:marLeft w:val="0"/>
      <w:marRight w:val="0"/>
      <w:marTop w:val="0"/>
      <w:marBottom w:val="0"/>
      <w:divBdr>
        <w:top w:val="none" w:sz="0" w:space="0" w:color="auto"/>
        <w:left w:val="none" w:sz="0" w:space="0" w:color="auto"/>
        <w:bottom w:val="none" w:sz="0" w:space="0" w:color="auto"/>
        <w:right w:val="none" w:sz="0" w:space="0" w:color="auto"/>
      </w:divBdr>
    </w:div>
    <w:div w:id="424763848">
      <w:bodyDiv w:val="1"/>
      <w:marLeft w:val="0"/>
      <w:marRight w:val="0"/>
      <w:marTop w:val="0"/>
      <w:marBottom w:val="0"/>
      <w:divBdr>
        <w:top w:val="none" w:sz="0" w:space="0" w:color="auto"/>
        <w:left w:val="none" w:sz="0" w:space="0" w:color="auto"/>
        <w:bottom w:val="none" w:sz="0" w:space="0" w:color="auto"/>
        <w:right w:val="none" w:sz="0" w:space="0" w:color="auto"/>
      </w:divBdr>
    </w:div>
    <w:div w:id="425417408">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26778819">
      <w:bodyDiv w:val="1"/>
      <w:marLeft w:val="0"/>
      <w:marRight w:val="0"/>
      <w:marTop w:val="0"/>
      <w:marBottom w:val="0"/>
      <w:divBdr>
        <w:top w:val="none" w:sz="0" w:space="0" w:color="auto"/>
        <w:left w:val="none" w:sz="0" w:space="0" w:color="auto"/>
        <w:bottom w:val="none" w:sz="0" w:space="0" w:color="auto"/>
        <w:right w:val="none" w:sz="0" w:space="0" w:color="auto"/>
      </w:divBdr>
    </w:div>
    <w:div w:id="432675081">
      <w:bodyDiv w:val="1"/>
      <w:marLeft w:val="0"/>
      <w:marRight w:val="0"/>
      <w:marTop w:val="0"/>
      <w:marBottom w:val="0"/>
      <w:divBdr>
        <w:top w:val="none" w:sz="0" w:space="0" w:color="auto"/>
        <w:left w:val="none" w:sz="0" w:space="0" w:color="auto"/>
        <w:bottom w:val="none" w:sz="0" w:space="0" w:color="auto"/>
        <w:right w:val="none" w:sz="0" w:space="0" w:color="auto"/>
      </w:divBdr>
    </w:div>
    <w:div w:id="433134955">
      <w:bodyDiv w:val="1"/>
      <w:marLeft w:val="0"/>
      <w:marRight w:val="0"/>
      <w:marTop w:val="0"/>
      <w:marBottom w:val="0"/>
      <w:divBdr>
        <w:top w:val="none" w:sz="0" w:space="0" w:color="auto"/>
        <w:left w:val="none" w:sz="0" w:space="0" w:color="auto"/>
        <w:bottom w:val="none" w:sz="0" w:space="0" w:color="auto"/>
        <w:right w:val="none" w:sz="0" w:space="0" w:color="auto"/>
      </w:divBdr>
      <w:divsChild>
        <w:div w:id="463350524">
          <w:marLeft w:val="50"/>
          <w:marRight w:val="50"/>
          <w:marTop w:val="0"/>
          <w:marBottom w:val="0"/>
          <w:divBdr>
            <w:top w:val="none" w:sz="0" w:space="0" w:color="auto"/>
            <w:left w:val="none" w:sz="0" w:space="0" w:color="auto"/>
            <w:bottom w:val="none" w:sz="0" w:space="0" w:color="auto"/>
            <w:right w:val="none" w:sz="0" w:space="0" w:color="auto"/>
          </w:divBdr>
        </w:div>
      </w:divsChild>
    </w:div>
    <w:div w:id="434057045">
      <w:bodyDiv w:val="1"/>
      <w:marLeft w:val="0"/>
      <w:marRight w:val="0"/>
      <w:marTop w:val="0"/>
      <w:marBottom w:val="0"/>
      <w:divBdr>
        <w:top w:val="none" w:sz="0" w:space="0" w:color="auto"/>
        <w:left w:val="none" w:sz="0" w:space="0" w:color="auto"/>
        <w:bottom w:val="none" w:sz="0" w:space="0" w:color="auto"/>
        <w:right w:val="none" w:sz="0" w:space="0" w:color="auto"/>
      </w:divBdr>
    </w:div>
    <w:div w:id="434592603">
      <w:bodyDiv w:val="1"/>
      <w:marLeft w:val="0"/>
      <w:marRight w:val="0"/>
      <w:marTop w:val="0"/>
      <w:marBottom w:val="0"/>
      <w:divBdr>
        <w:top w:val="none" w:sz="0" w:space="0" w:color="auto"/>
        <w:left w:val="none" w:sz="0" w:space="0" w:color="auto"/>
        <w:bottom w:val="none" w:sz="0" w:space="0" w:color="auto"/>
        <w:right w:val="none" w:sz="0" w:space="0" w:color="auto"/>
      </w:divBdr>
    </w:div>
    <w:div w:id="435097067">
      <w:bodyDiv w:val="1"/>
      <w:marLeft w:val="0"/>
      <w:marRight w:val="0"/>
      <w:marTop w:val="0"/>
      <w:marBottom w:val="0"/>
      <w:divBdr>
        <w:top w:val="none" w:sz="0" w:space="0" w:color="auto"/>
        <w:left w:val="none" w:sz="0" w:space="0" w:color="auto"/>
        <w:bottom w:val="none" w:sz="0" w:space="0" w:color="auto"/>
        <w:right w:val="none" w:sz="0" w:space="0" w:color="auto"/>
      </w:divBdr>
    </w:div>
    <w:div w:id="438719720">
      <w:bodyDiv w:val="1"/>
      <w:marLeft w:val="0"/>
      <w:marRight w:val="0"/>
      <w:marTop w:val="0"/>
      <w:marBottom w:val="0"/>
      <w:divBdr>
        <w:top w:val="none" w:sz="0" w:space="0" w:color="auto"/>
        <w:left w:val="none" w:sz="0" w:space="0" w:color="auto"/>
        <w:bottom w:val="none" w:sz="0" w:space="0" w:color="auto"/>
        <w:right w:val="none" w:sz="0" w:space="0" w:color="auto"/>
      </w:divBdr>
    </w:div>
    <w:div w:id="439254845">
      <w:bodyDiv w:val="1"/>
      <w:marLeft w:val="0"/>
      <w:marRight w:val="0"/>
      <w:marTop w:val="0"/>
      <w:marBottom w:val="0"/>
      <w:divBdr>
        <w:top w:val="none" w:sz="0" w:space="0" w:color="auto"/>
        <w:left w:val="none" w:sz="0" w:space="0" w:color="auto"/>
        <w:bottom w:val="none" w:sz="0" w:space="0" w:color="auto"/>
        <w:right w:val="none" w:sz="0" w:space="0" w:color="auto"/>
      </w:divBdr>
    </w:div>
    <w:div w:id="441610991">
      <w:bodyDiv w:val="1"/>
      <w:marLeft w:val="0"/>
      <w:marRight w:val="0"/>
      <w:marTop w:val="0"/>
      <w:marBottom w:val="0"/>
      <w:divBdr>
        <w:top w:val="none" w:sz="0" w:space="0" w:color="auto"/>
        <w:left w:val="none" w:sz="0" w:space="0" w:color="auto"/>
        <w:bottom w:val="none" w:sz="0" w:space="0" w:color="auto"/>
        <w:right w:val="none" w:sz="0" w:space="0" w:color="auto"/>
      </w:divBdr>
    </w:div>
    <w:div w:id="441922738">
      <w:bodyDiv w:val="1"/>
      <w:marLeft w:val="0"/>
      <w:marRight w:val="0"/>
      <w:marTop w:val="0"/>
      <w:marBottom w:val="0"/>
      <w:divBdr>
        <w:top w:val="none" w:sz="0" w:space="0" w:color="auto"/>
        <w:left w:val="none" w:sz="0" w:space="0" w:color="auto"/>
        <w:bottom w:val="none" w:sz="0" w:space="0" w:color="auto"/>
        <w:right w:val="none" w:sz="0" w:space="0" w:color="auto"/>
      </w:divBdr>
    </w:div>
    <w:div w:id="444228661">
      <w:bodyDiv w:val="1"/>
      <w:marLeft w:val="0"/>
      <w:marRight w:val="0"/>
      <w:marTop w:val="0"/>
      <w:marBottom w:val="0"/>
      <w:divBdr>
        <w:top w:val="none" w:sz="0" w:space="0" w:color="auto"/>
        <w:left w:val="none" w:sz="0" w:space="0" w:color="auto"/>
        <w:bottom w:val="none" w:sz="0" w:space="0" w:color="auto"/>
        <w:right w:val="none" w:sz="0" w:space="0" w:color="auto"/>
      </w:divBdr>
    </w:div>
    <w:div w:id="444229342">
      <w:bodyDiv w:val="1"/>
      <w:marLeft w:val="0"/>
      <w:marRight w:val="0"/>
      <w:marTop w:val="0"/>
      <w:marBottom w:val="0"/>
      <w:divBdr>
        <w:top w:val="none" w:sz="0" w:space="0" w:color="auto"/>
        <w:left w:val="none" w:sz="0" w:space="0" w:color="auto"/>
        <w:bottom w:val="none" w:sz="0" w:space="0" w:color="auto"/>
        <w:right w:val="none" w:sz="0" w:space="0" w:color="auto"/>
      </w:divBdr>
    </w:div>
    <w:div w:id="445388983">
      <w:bodyDiv w:val="1"/>
      <w:marLeft w:val="0"/>
      <w:marRight w:val="0"/>
      <w:marTop w:val="0"/>
      <w:marBottom w:val="0"/>
      <w:divBdr>
        <w:top w:val="none" w:sz="0" w:space="0" w:color="auto"/>
        <w:left w:val="none" w:sz="0" w:space="0" w:color="auto"/>
        <w:bottom w:val="none" w:sz="0" w:space="0" w:color="auto"/>
        <w:right w:val="none" w:sz="0" w:space="0" w:color="auto"/>
      </w:divBdr>
    </w:div>
    <w:div w:id="451172641">
      <w:bodyDiv w:val="1"/>
      <w:marLeft w:val="0"/>
      <w:marRight w:val="0"/>
      <w:marTop w:val="0"/>
      <w:marBottom w:val="0"/>
      <w:divBdr>
        <w:top w:val="none" w:sz="0" w:space="0" w:color="auto"/>
        <w:left w:val="none" w:sz="0" w:space="0" w:color="auto"/>
        <w:bottom w:val="none" w:sz="0" w:space="0" w:color="auto"/>
        <w:right w:val="none" w:sz="0" w:space="0" w:color="auto"/>
      </w:divBdr>
    </w:div>
    <w:div w:id="454105840">
      <w:bodyDiv w:val="1"/>
      <w:marLeft w:val="0"/>
      <w:marRight w:val="0"/>
      <w:marTop w:val="0"/>
      <w:marBottom w:val="0"/>
      <w:divBdr>
        <w:top w:val="none" w:sz="0" w:space="0" w:color="auto"/>
        <w:left w:val="none" w:sz="0" w:space="0" w:color="auto"/>
        <w:bottom w:val="none" w:sz="0" w:space="0" w:color="auto"/>
        <w:right w:val="none" w:sz="0" w:space="0" w:color="auto"/>
      </w:divBdr>
    </w:div>
    <w:div w:id="454569083">
      <w:bodyDiv w:val="1"/>
      <w:marLeft w:val="0"/>
      <w:marRight w:val="0"/>
      <w:marTop w:val="0"/>
      <w:marBottom w:val="0"/>
      <w:divBdr>
        <w:top w:val="none" w:sz="0" w:space="0" w:color="auto"/>
        <w:left w:val="none" w:sz="0" w:space="0" w:color="auto"/>
        <w:bottom w:val="none" w:sz="0" w:space="0" w:color="auto"/>
        <w:right w:val="none" w:sz="0" w:space="0" w:color="auto"/>
      </w:divBdr>
    </w:div>
    <w:div w:id="454912258">
      <w:bodyDiv w:val="1"/>
      <w:marLeft w:val="0"/>
      <w:marRight w:val="0"/>
      <w:marTop w:val="0"/>
      <w:marBottom w:val="0"/>
      <w:divBdr>
        <w:top w:val="none" w:sz="0" w:space="0" w:color="auto"/>
        <w:left w:val="none" w:sz="0" w:space="0" w:color="auto"/>
        <w:bottom w:val="none" w:sz="0" w:space="0" w:color="auto"/>
        <w:right w:val="none" w:sz="0" w:space="0" w:color="auto"/>
      </w:divBdr>
    </w:div>
    <w:div w:id="455610177">
      <w:bodyDiv w:val="1"/>
      <w:marLeft w:val="0"/>
      <w:marRight w:val="0"/>
      <w:marTop w:val="0"/>
      <w:marBottom w:val="0"/>
      <w:divBdr>
        <w:top w:val="none" w:sz="0" w:space="0" w:color="auto"/>
        <w:left w:val="none" w:sz="0" w:space="0" w:color="auto"/>
        <w:bottom w:val="none" w:sz="0" w:space="0" w:color="auto"/>
        <w:right w:val="none" w:sz="0" w:space="0" w:color="auto"/>
      </w:divBdr>
    </w:div>
    <w:div w:id="465977950">
      <w:bodyDiv w:val="1"/>
      <w:marLeft w:val="0"/>
      <w:marRight w:val="0"/>
      <w:marTop w:val="0"/>
      <w:marBottom w:val="0"/>
      <w:divBdr>
        <w:top w:val="none" w:sz="0" w:space="0" w:color="auto"/>
        <w:left w:val="none" w:sz="0" w:space="0" w:color="auto"/>
        <w:bottom w:val="none" w:sz="0" w:space="0" w:color="auto"/>
        <w:right w:val="none" w:sz="0" w:space="0" w:color="auto"/>
      </w:divBdr>
    </w:div>
    <w:div w:id="470244484">
      <w:bodyDiv w:val="1"/>
      <w:marLeft w:val="0"/>
      <w:marRight w:val="0"/>
      <w:marTop w:val="0"/>
      <w:marBottom w:val="0"/>
      <w:divBdr>
        <w:top w:val="none" w:sz="0" w:space="0" w:color="auto"/>
        <w:left w:val="none" w:sz="0" w:space="0" w:color="auto"/>
        <w:bottom w:val="none" w:sz="0" w:space="0" w:color="auto"/>
        <w:right w:val="none" w:sz="0" w:space="0" w:color="auto"/>
      </w:divBdr>
    </w:div>
    <w:div w:id="471824408">
      <w:bodyDiv w:val="1"/>
      <w:marLeft w:val="0"/>
      <w:marRight w:val="0"/>
      <w:marTop w:val="0"/>
      <w:marBottom w:val="0"/>
      <w:divBdr>
        <w:top w:val="none" w:sz="0" w:space="0" w:color="auto"/>
        <w:left w:val="none" w:sz="0" w:space="0" w:color="auto"/>
        <w:bottom w:val="none" w:sz="0" w:space="0" w:color="auto"/>
        <w:right w:val="none" w:sz="0" w:space="0" w:color="auto"/>
      </w:divBdr>
    </w:div>
    <w:div w:id="472141122">
      <w:bodyDiv w:val="1"/>
      <w:marLeft w:val="0"/>
      <w:marRight w:val="0"/>
      <w:marTop w:val="0"/>
      <w:marBottom w:val="0"/>
      <w:divBdr>
        <w:top w:val="none" w:sz="0" w:space="0" w:color="auto"/>
        <w:left w:val="none" w:sz="0" w:space="0" w:color="auto"/>
        <w:bottom w:val="none" w:sz="0" w:space="0" w:color="auto"/>
        <w:right w:val="none" w:sz="0" w:space="0" w:color="auto"/>
      </w:divBdr>
    </w:div>
    <w:div w:id="475758143">
      <w:bodyDiv w:val="1"/>
      <w:marLeft w:val="0"/>
      <w:marRight w:val="0"/>
      <w:marTop w:val="0"/>
      <w:marBottom w:val="0"/>
      <w:divBdr>
        <w:top w:val="none" w:sz="0" w:space="0" w:color="auto"/>
        <w:left w:val="none" w:sz="0" w:space="0" w:color="auto"/>
        <w:bottom w:val="none" w:sz="0" w:space="0" w:color="auto"/>
        <w:right w:val="none" w:sz="0" w:space="0" w:color="auto"/>
      </w:divBdr>
    </w:div>
    <w:div w:id="475876294">
      <w:bodyDiv w:val="1"/>
      <w:marLeft w:val="0"/>
      <w:marRight w:val="0"/>
      <w:marTop w:val="0"/>
      <w:marBottom w:val="0"/>
      <w:divBdr>
        <w:top w:val="none" w:sz="0" w:space="0" w:color="auto"/>
        <w:left w:val="none" w:sz="0" w:space="0" w:color="auto"/>
        <w:bottom w:val="none" w:sz="0" w:space="0" w:color="auto"/>
        <w:right w:val="none" w:sz="0" w:space="0" w:color="auto"/>
      </w:divBdr>
    </w:div>
    <w:div w:id="482740734">
      <w:bodyDiv w:val="1"/>
      <w:marLeft w:val="0"/>
      <w:marRight w:val="0"/>
      <w:marTop w:val="0"/>
      <w:marBottom w:val="0"/>
      <w:divBdr>
        <w:top w:val="none" w:sz="0" w:space="0" w:color="auto"/>
        <w:left w:val="none" w:sz="0" w:space="0" w:color="auto"/>
        <w:bottom w:val="none" w:sz="0" w:space="0" w:color="auto"/>
        <w:right w:val="none" w:sz="0" w:space="0" w:color="auto"/>
      </w:divBdr>
    </w:div>
    <w:div w:id="483011529">
      <w:bodyDiv w:val="1"/>
      <w:marLeft w:val="0"/>
      <w:marRight w:val="0"/>
      <w:marTop w:val="0"/>
      <w:marBottom w:val="0"/>
      <w:divBdr>
        <w:top w:val="none" w:sz="0" w:space="0" w:color="auto"/>
        <w:left w:val="none" w:sz="0" w:space="0" w:color="auto"/>
        <w:bottom w:val="none" w:sz="0" w:space="0" w:color="auto"/>
        <w:right w:val="none" w:sz="0" w:space="0" w:color="auto"/>
      </w:divBdr>
    </w:div>
    <w:div w:id="486214713">
      <w:bodyDiv w:val="1"/>
      <w:marLeft w:val="0"/>
      <w:marRight w:val="0"/>
      <w:marTop w:val="0"/>
      <w:marBottom w:val="0"/>
      <w:divBdr>
        <w:top w:val="none" w:sz="0" w:space="0" w:color="auto"/>
        <w:left w:val="none" w:sz="0" w:space="0" w:color="auto"/>
        <w:bottom w:val="none" w:sz="0" w:space="0" w:color="auto"/>
        <w:right w:val="none" w:sz="0" w:space="0" w:color="auto"/>
      </w:divBdr>
    </w:div>
    <w:div w:id="493450498">
      <w:bodyDiv w:val="1"/>
      <w:marLeft w:val="0"/>
      <w:marRight w:val="0"/>
      <w:marTop w:val="0"/>
      <w:marBottom w:val="0"/>
      <w:divBdr>
        <w:top w:val="none" w:sz="0" w:space="0" w:color="auto"/>
        <w:left w:val="none" w:sz="0" w:space="0" w:color="auto"/>
        <w:bottom w:val="none" w:sz="0" w:space="0" w:color="auto"/>
        <w:right w:val="none" w:sz="0" w:space="0" w:color="auto"/>
      </w:divBdr>
    </w:div>
    <w:div w:id="494805493">
      <w:bodyDiv w:val="1"/>
      <w:marLeft w:val="0"/>
      <w:marRight w:val="0"/>
      <w:marTop w:val="0"/>
      <w:marBottom w:val="0"/>
      <w:divBdr>
        <w:top w:val="none" w:sz="0" w:space="0" w:color="auto"/>
        <w:left w:val="none" w:sz="0" w:space="0" w:color="auto"/>
        <w:bottom w:val="none" w:sz="0" w:space="0" w:color="auto"/>
        <w:right w:val="none" w:sz="0" w:space="0" w:color="auto"/>
      </w:divBdr>
    </w:div>
    <w:div w:id="495152778">
      <w:bodyDiv w:val="1"/>
      <w:marLeft w:val="0"/>
      <w:marRight w:val="0"/>
      <w:marTop w:val="0"/>
      <w:marBottom w:val="0"/>
      <w:divBdr>
        <w:top w:val="none" w:sz="0" w:space="0" w:color="auto"/>
        <w:left w:val="none" w:sz="0" w:space="0" w:color="auto"/>
        <w:bottom w:val="none" w:sz="0" w:space="0" w:color="auto"/>
        <w:right w:val="none" w:sz="0" w:space="0" w:color="auto"/>
      </w:divBdr>
    </w:div>
    <w:div w:id="496308222">
      <w:bodyDiv w:val="1"/>
      <w:marLeft w:val="0"/>
      <w:marRight w:val="0"/>
      <w:marTop w:val="0"/>
      <w:marBottom w:val="0"/>
      <w:divBdr>
        <w:top w:val="none" w:sz="0" w:space="0" w:color="auto"/>
        <w:left w:val="none" w:sz="0" w:space="0" w:color="auto"/>
        <w:bottom w:val="none" w:sz="0" w:space="0" w:color="auto"/>
        <w:right w:val="none" w:sz="0" w:space="0" w:color="auto"/>
      </w:divBdr>
    </w:div>
    <w:div w:id="497774661">
      <w:bodyDiv w:val="1"/>
      <w:marLeft w:val="0"/>
      <w:marRight w:val="0"/>
      <w:marTop w:val="0"/>
      <w:marBottom w:val="0"/>
      <w:divBdr>
        <w:top w:val="none" w:sz="0" w:space="0" w:color="auto"/>
        <w:left w:val="none" w:sz="0" w:space="0" w:color="auto"/>
        <w:bottom w:val="none" w:sz="0" w:space="0" w:color="auto"/>
        <w:right w:val="none" w:sz="0" w:space="0" w:color="auto"/>
      </w:divBdr>
    </w:div>
    <w:div w:id="499391978">
      <w:bodyDiv w:val="1"/>
      <w:marLeft w:val="0"/>
      <w:marRight w:val="0"/>
      <w:marTop w:val="0"/>
      <w:marBottom w:val="0"/>
      <w:divBdr>
        <w:top w:val="none" w:sz="0" w:space="0" w:color="auto"/>
        <w:left w:val="none" w:sz="0" w:space="0" w:color="auto"/>
        <w:bottom w:val="none" w:sz="0" w:space="0" w:color="auto"/>
        <w:right w:val="none" w:sz="0" w:space="0" w:color="auto"/>
      </w:divBdr>
    </w:div>
    <w:div w:id="501362445">
      <w:bodyDiv w:val="1"/>
      <w:marLeft w:val="0"/>
      <w:marRight w:val="0"/>
      <w:marTop w:val="0"/>
      <w:marBottom w:val="0"/>
      <w:divBdr>
        <w:top w:val="none" w:sz="0" w:space="0" w:color="auto"/>
        <w:left w:val="none" w:sz="0" w:space="0" w:color="auto"/>
        <w:bottom w:val="none" w:sz="0" w:space="0" w:color="auto"/>
        <w:right w:val="none" w:sz="0" w:space="0" w:color="auto"/>
      </w:divBdr>
    </w:div>
    <w:div w:id="502941323">
      <w:bodyDiv w:val="1"/>
      <w:marLeft w:val="0"/>
      <w:marRight w:val="0"/>
      <w:marTop w:val="0"/>
      <w:marBottom w:val="0"/>
      <w:divBdr>
        <w:top w:val="none" w:sz="0" w:space="0" w:color="auto"/>
        <w:left w:val="none" w:sz="0" w:space="0" w:color="auto"/>
        <w:bottom w:val="none" w:sz="0" w:space="0" w:color="auto"/>
        <w:right w:val="none" w:sz="0" w:space="0" w:color="auto"/>
      </w:divBdr>
    </w:div>
    <w:div w:id="508717535">
      <w:bodyDiv w:val="1"/>
      <w:marLeft w:val="0"/>
      <w:marRight w:val="0"/>
      <w:marTop w:val="0"/>
      <w:marBottom w:val="0"/>
      <w:divBdr>
        <w:top w:val="none" w:sz="0" w:space="0" w:color="auto"/>
        <w:left w:val="none" w:sz="0" w:space="0" w:color="auto"/>
        <w:bottom w:val="none" w:sz="0" w:space="0" w:color="auto"/>
        <w:right w:val="none" w:sz="0" w:space="0" w:color="auto"/>
      </w:divBdr>
    </w:div>
    <w:div w:id="511459007">
      <w:bodyDiv w:val="1"/>
      <w:marLeft w:val="0"/>
      <w:marRight w:val="0"/>
      <w:marTop w:val="0"/>
      <w:marBottom w:val="0"/>
      <w:divBdr>
        <w:top w:val="none" w:sz="0" w:space="0" w:color="auto"/>
        <w:left w:val="none" w:sz="0" w:space="0" w:color="auto"/>
        <w:bottom w:val="none" w:sz="0" w:space="0" w:color="auto"/>
        <w:right w:val="none" w:sz="0" w:space="0" w:color="auto"/>
      </w:divBdr>
    </w:div>
    <w:div w:id="511724229">
      <w:bodyDiv w:val="1"/>
      <w:marLeft w:val="0"/>
      <w:marRight w:val="0"/>
      <w:marTop w:val="0"/>
      <w:marBottom w:val="0"/>
      <w:divBdr>
        <w:top w:val="none" w:sz="0" w:space="0" w:color="auto"/>
        <w:left w:val="none" w:sz="0" w:space="0" w:color="auto"/>
        <w:bottom w:val="none" w:sz="0" w:space="0" w:color="auto"/>
        <w:right w:val="none" w:sz="0" w:space="0" w:color="auto"/>
      </w:divBdr>
    </w:div>
    <w:div w:id="512493985">
      <w:bodyDiv w:val="1"/>
      <w:marLeft w:val="0"/>
      <w:marRight w:val="0"/>
      <w:marTop w:val="0"/>
      <w:marBottom w:val="0"/>
      <w:divBdr>
        <w:top w:val="none" w:sz="0" w:space="0" w:color="auto"/>
        <w:left w:val="none" w:sz="0" w:space="0" w:color="auto"/>
        <w:bottom w:val="none" w:sz="0" w:space="0" w:color="auto"/>
        <w:right w:val="none" w:sz="0" w:space="0" w:color="auto"/>
      </w:divBdr>
    </w:div>
    <w:div w:id="514727615">
      <w:bodyDiv w:val="1"/>
      <w:marLeft w:val="0"/>
      <w:marRight w:val="0"/>
      <w:marTop w:val="0"/>
      <w:marBottom w:val="0"/>
      <w:divBdr>
        <w:top w:val="none" w:sz="0" w:space="0" w:color="auto"/>
        <w:left w:val="none" w:sz="0" w:space="0" w:color="auto"/>
        <w:bottom w:val="none" w:sz="0" w:space="0" w:color="auto"/>
        <w:right w:val="none" w:sz="0" w:space="0" w:color="auto"/>
      </w:divBdr>
    </w:div>
    <w:div w:id="515003959">
      <w:bodyDiv w:val="1"/>
      <w:marLeft w:val="0"/>
      <w:marRight w:val="0"/>
      <w:marTop w:val="0"/>
      <w:marBottom w:val="0"/>
      <w:divBdr>
        <w:top w:val="none" w:sz="0" w:space="0" w:color="auto"/>
        <w:left w:val="none" w:sz="0" w:space="0" w:color="auto"/>
        <w:bottom w:val="none" w:sz="0" w:space="0" w:color="auto"/>
        <w:right w:val="none" w:sz="0" w:space="0" w:color="auto"/>
      </w:divBdr>
    </w:div>
    <w:div w:id="516164409">
      <w:bodyDiv w:val="1"/>
      <w:marLeft w:val="0"/>
      <w:marRight w:val="0"/>
      <w:marTop w:val="0"/>
      <w:marBottom w:val="0"/>
      <w:divBdr>
        <w:top w:val="none" w:sz="0" w:space="0" w:color="auto"/>
        <w:left w:val="none" w:sz="0" w:space="0" w:color="auto"/>
        <w:bottom w:val="none" w:sz="0" w:space="0" w:color="auto"/>
        <w:right w:val="none" w:sz="0" w:space="0" w:color="auto"/>
      </w:divBdr>
    </w:div>
    <w:div w:id="518088763">
      <w:bodyDiv w:val="1"/>
      <w:marLeft w:val="0"/>
      <w:marRight w:val="0"/>
      <w:marTop w:val="0"/>
      <w:marBottom w:val="0"/>
      <w:divBdr>
        <w:top w:val="none" w:sz="0" w:space="0" w:color="auto"/>
        <w:left w:val="none" w:sz="0" w:space="0" w:color="auto"/>
        <w:bottom w:val="none" w:sz="0" w:space="0" w:color="auto"/>
        <w:right w:val="none" w:sz="0" w:space="0" w:color="auto"/>
      </w:divBdr>
    </w:div>
    <w:div w:id="520239647">
      <w:bodyDiv w:val="1"/>
      <w:marLeft w:val="0"/>
      <w:marRight w:val="0"/>
      <w:marTop w:val="0"/>
      <w:marBottom w:val="0"/>
      <w:divBdr>
        <w:top w:val="none" w:sz="0" w:space="0" w:color="auto"/>
        <w:left w:val="none" w:sz="0" w:space="0" w:color="auto"/>
        <w:bottom w:val="none" w:sz="0" w:space="0" w:color="auto"/>
        <w:right w:val="none" w:sz="0" w:space="0" w:color="auto"/>
      </w:divBdr>
    </w:div>
    <w:div w:id="521357797">
      <w:bodyDiv w:val="1"/>
      <w:marLeft w:val="0"/>
      <w:marRight w:val="0"/>
      <w:marTop w:val="0"/>
      <w:marBottom w:val="0"/>
      <w:divBdr>
        <w:top w:val="none" w:sz="0" w:space="0" w:color="auto"/>
        <w:left w:val="none" w:sz="0" w:space="0" w:color="auto"/>
        <w:bottom w:val="none" w:sz="0" w:space="0" w:color="auto"/>
        <w:right w:val="none" w:sz="0" w:space="0" w:color="auto"/>
      </w:divBdr>
    </w:div>
    <w:div w:id="523524130">
      <w:bodyDiv w:val="1"/>
      <w:marLeft w:val="0"/>
      <w:marRight w:val="0"/>
      <w:marTop w:val="0"/>
      <w:marBottom w:val="0"/>
      <w:divBdr>
        <w:top w:val="none" w:sz="0" w:space="0" w:color="auto"/>
        <w:left w:val="none" w:sz="0" w:space="0" w:color="auto"/>
        <w:bottom w:val="none" w:sz="0" w:space="0" w:color="auto"/>
        <w:right w:val="none" w:sz="0" w:space="0" w:color="auto"/>
      </w:divBdr>
    </w:div>
    <w:div w:id="523785424">
      <w:bodyDiv w:val="1"/>
      <w:marLeft w:val="0"/>
      <w:marRight w:val="0"/>
      <w:marTop w:val="0"/>
      <w:marBottom w:val="0"/>
      <w:divBdr>
        <w:top w:val="none" w:sz="0" w:space="0" w:color="auto"/>
        <w:left w:val="none" w:sz="0" w:space="0" w:color="auto"/>
        <w:bottom w:val="none" w:sz="0" w:space="0" w:color="auto"/>
        <w:right w:val="none" w:sz="0" w:space="0" w:color="auto"/>
      </w:divBdr>
    </w:div>
    <w:div w:id="528225882">
      <w:bodyDiv w:val="1"/>
      <w:marLeft w:val="0"/>
      <w:marRight w:val="0"/>
      <w:marTop w:val="0"/>
      <w:marBottom w:val="0"/>
      <w:divBdr>
        <w:top w:val="none" w:sz="0" w:space="0" w:color="auto"/>
        <w:left w:val="none" w:sz="0" w:space="0" w:color="auto"/>
        <w:bottom w:val="none" w:sz="0" w:space="0" w:color="auto"/>
        <w:right w:val="none" w:sz="0" w:space="0" w:color="auto"/>
      </w:divBdr>
    </w:div>
    <w:div w:id="529298696">
      <w:bodyDiv w:val="1"/>
      <w:marLeft w:val="0"/>
      <w:marRight w:val="0"/>
      <w:marTop w:val="0"/>
      <w:marBottom w:val="0"/>
      <w:divBdr>
        <w:top w:val="none" w:sz="0" w:space="0" w:color="auto"/>
        <w:left w:val="none" w:sz="0" w:space="0" w:color="auto"/>
        <w:bottom w:val="none" w:sz="0" w:space="0" w:color="auto"/>
        <w:right w:val="none" w:sz="0" w:space="0" w:color="auto"/>
      </w:divBdr>
    </w:div>
    <w:div w:id="530921419">
      <w:bodyDiv w:val="1"/>
      <w:marLeft w:val="0"/>
      <w:marRight w:val="0"/>
      <w:marTop w:val="0"/>
      <w:marBottom w:val="0"/>
      <w:divBdr>
        <w:top w:val="none" w:sz="0" w:space="0" w:color="auto"/>
        <w:left w:val="none" w:sz="0" w:space="0" w:color="auto"/>
        <w:bottom w:val="none" w:sz="0" w:space="0" w:color="auto"/>
        <w:right w:val="none" w:sz="0" w:space="0" w:color="auto"/>
      </w:divBdr>
    </w:div>
    <w:div w:id="534542619">
      <w:bodyDiv w:val="1"/>
      <w:marLeft w:val="0"/>
      <w:marRight w:val="0"/>
      <w:marTop w:val="0"/>
      <w:marBottom w:val="0"/>
      <w:divBdr>
        <w:top w:val="none" w:sz="0" w:space="0" w:color="auto"/>
        <w:left w:val="none" w:sz="0" w:space="0" w:color="auto"/>
        <w:bottom w:val="none" w:sz="0" w:space="0" w:color="auto"/>
        <w:right w:val="none" w:sz="0" w:space="0" w:color="auto"/>
      </w:divBdr>
    </w:div>
    <w:div w:id="541596381">
      <w:bodyDiv w:val="1"/>
      <w:marLeft w:val="0"/>
      <w:marRight w:val="0"/>
      <w:marTop w:val="0"/>
      <w:marBottom w:val="0"/>
      <w:divBdr>
        <w:top w:val="none" w:sz="0" w:space="0" w:color="auto"/>
        <w:left w:val="none" w:sz="0" w:space="0" w:color="auto"/>
        <w:bottom w:val="none" w:sz="0" w:space="0" w:color="auto"/>
        <w:right w:val="none" w:sz="0" w:space="0" w:color="auto"/>
      </w:divBdr>
    </w:div>
    <w:div w:id="555354942">
      <w:bodyDiv w:val="1"/>
      <w:marLeft w:val="0"/>
      <w:marRight w:val="0"/>
      <w:marTop w:val="0"/>
      <w:marBottom w:val="0"/>
      <w:divBdr>
        <w:top w:val="none" w:sz="0" w:space="0" w:color="auto"/>
        <w:left w:val="none" w:sz="0" w:space="0" w:color="auto"/>
        <w:bottom w:val="none" w:sz="0" w:space="0" w:color="auto"/>
        <w:right w:val="none" w:sz="0" w:space="0" w:color="auto"/>
      </w:divBdr>
    </w:div>
    <w:div w:id="558176391">
      <w:bodyDiv w:val="1"/>
      <w:marLeft w:val="0"/>
      <w:marRight w:val="0"/>
      <w:marTop w:val="0"/>
      <w:marBottom w:val="0"/>
      <w:divBdr>
        <w:top w:val="none" w:sz="0" w:space="0" w:color="auto"/>
        <w:left w:val="none" w:sz="0" w:space="0" w:color="auto"/>
        <w:bottom w:val="none" w:sz="0" w:space="0" w:color="auto"/>
        <w:right w:val="none" w:sz="0" w:space="0" w:color="auto"/>
      </w:divBdr>
    </w:div>
    <w:div w:id="558322617">
      <w:bodyDiv w:val="1"/>
      <w:marLeft w:val="0"/>
      <w:marRight w:val="0"/>
      <w:marTop w:val="0"/>
      <w:marBottom w:val="0"/>
      <w:divBdr>
        <w:top w:val="none" w:sz="0" w:space="0" w:color="auto"/>
        <w:left w:val="none" w:sz="0" w:space="0" w:color="auto"/>
        <w:bottom w:val="none" w:sz="0" w:space="0" w:color="auto"/>
        <w:right w:val="none" w:sz="0" w:space="0" w:color="auto"/>
      </w:divBdr>
    </w:div>
    <w:div w:id="558441297">
      <w:bodyDiv w:val="1"/>
      <w:marLeft w:val="0"/>
      <w:marRight w:val="0"/>
      <w:marTop w:val="0"/>
      <w:marBottom w:val="0"/>
      <w:divBdr>
        <w:top w:val="none" w:sz="0" w:space="0" w:color="auto"/>
        <w:left w:val="none" w:sz="0" w:space="0" w:color="auto"/>
        <w:bottom w:val="none" w:sz="0" w:space="0" w:color="auto"/>
        <w:right w:val="none" w:sz="0" w:space="0" w:color="auto"/>
      </w:divBdr>
    </w:div>
    <w:div w:id="558782744">
      <w:bodyDiv w:val="1"/>
      <w:marLeft w:val="0"/>
      <w:marRight w:val="0"/>
      <w:marTop w:val="0"/>
      <w:marBottom w:val="0"/>
      <w:divBdr>
        <w:top w:val="none" w:sz="0" w:space="0" w:color="auto"/>
        <w:left w:val="none" w:sz="0" w:space="0" w:color="auto"/>
        <w:bottom w:val="none" w:sz="0" w:space="0" w:color="auto"/>
        <w:right w:val="none" w:sz="0" w:space="0" w:color="auto"/>
      </w:divBdr>
    </w:div>
    <w:div w:id="561211688">
      <w:bodyDiv w:val="1"/>
      <w:marLeft w:val="0"/>
      <w:marRight w:val="0"/>
      <w:marTop w:val="0"/>
      <w:marBottom w:val="0"/>
      <w:divBdr>
        <w:top w:val="none" w:sz="0" w:space="0" w:color="auto"/>
        <w:left w:val="none" w:sz="0" w:space="0" w:color="auto"/>
        <w:bottom w:val="none" w:sz="0" w:space="0" w:color="auto"/>
        <w:right w:val="none" w:sz="0" w:space="0" w:color="auto"/>
      </w:divBdr>
    </w:div>
    <w:div w:id="561598468">
      <w:bodyDiv w:val="1"/>
      <w:marLeft w:val="0"/>
      <w:marRight w:val="0"/>
      <w:marTop w:val="0"/>
      <w:marBottom w:val="0"/>
      <w:divBdr>
        <w:top w:val="none" w:sz="0" w:space="0" w:color="auto"/>
        <w:left w:val="none" w:sz="0" w:space="0" w:color="auto"/>
        <w:bottom w:val="none" w:sz="0" w:space="0" w:color="auto"/>
        <w:right w:val="none" w:sz="0" w:space="0" w:color="auto"/>
      </w:divBdr>
    </w:div>
    <w:div w:id="562181873">
      <w:bodyDiv w:val="1"/>
      <w:marLeft w:val="0"/>
      <w:marRight w:val="0"/>
      <w:marTop w:val="0"/>
      <w:marBottom w:val="0"/>
      <w:divBdr>
        <w:top w:val="none" w:sz="0" w:space="0" w:color="auto"/>
        <w:left w:val="none" w:sz="0" w:space="0" w:color="auto"/>
        <w:bottom w:val="none" w:sz="0" w:space="0" w:color="auto"/>
        <w:right w:val="none" w:sz="0" w:space="0" w:color="auto"/>
      </w:divBdr>
    </w:div>
    <w:div w:id="564608710">
      <w:bodyDiv w:val="1"/>
      <w:marLeft w:val="0"/>
      <w:marRight w:val="0"/>
      <w:marTop w:val="0"/>
      <w:marBottom w:val="0"/>
      <w:divBdr>
        <w:top w:val="none" w:sz="0" w:space="0" w:color="auto"/>
        <w:left w:val="none" w:sz="0" w:space="0" w:color="auto"/>
        <w:bottom w:val="none" w:sz="0" w:space="0" w:color="auto"/>
        <w:right w:val="none" w:sz="0" w:space="0" w:color="auto"/>
      </w:divBdr>
    </w:div>
    <w:div w:id="565143838">
      <w:bodyDiv w:val="1"/>
      <w:marLeft w:val="0"/>
      <w:marRight w:val="0"/>
      <w:marTop w:val="0"/>
      <w:marBottom w:val="0"/>
      <w:divBdr>
        <w:top w:val="none" w:sz="0" w:space="0" w:color="auto"/>
        <w:left w:val="none" w:sz="0" w:space="0" w:color="auto"/>
        <w:bottom w:val="none" w:sz="0" w:space="0" w:color="auto"/>
        <w:right w:val="none" w:sz="0" w:space="0" w:color="auto"/>
      </w:divBdr>
    </w:div>
    <w:div w:id="565385652">
      <w:bodyDiv w:val="1"/>
      <w:marLeft w:val="0"/>
      <w:marRight w:val="0"/>
      <w:marTop w:val="0"/>
      <w:marBottom w:val="0"/>
      <w:divBdr>
        <w:top w:val="none" w:sz="0" w:space="0" w:color="auto"/>
        <w:left w:val="none" w:sz="0" w:space="0" w:color="auto"/>
        <w:bottom w:val="none" w:sz="0" w:space="0" w:color="auto"/>
        <w:right w:val="none" w:sz="0" w:space="0" w:color="auto"/>
      </w:divBdr>
    </w:div>
    <w:div w:id="565993222">
      <w:bodyDiv w:val="1"/>
      <w:marLeft w:val="0"/>
      <w:marRight w:val="0"/>
      <w:marTop w:val="0"/>
      <w:marBottom w:val="0"/>
      <w:divBdr>
        <w:top w:val="none" w:sz="0" w:space="0" w:color="auto"/>
        <w:left w:val="none" w:sz="0" w:space="0" w:color="auto"/>
        <w:bottom w:val="none" w:sz="0" w:space="0" w:color="auto"/>
        <w:right w:val="none" w:sz="0" w:space="0" w:color="auto"/>
      </w:divBdr>
    </w:div>
    <w:div w:id="567308102">
      <w:bodyDiv w:val="1"/>
      <w:marLeft w:val="0"/>
      <w:marRight w:val="0"/>
      <w:marTop w:val="0"/>
      <w:marBottom w:val="0"/>
      <w:divBdr>
        <w:top w:val="none" w:sz="0" w:space="0" w:color="auto"/>
        <w:left w:val="none" w:sz="0" w:space="0" w:color="auto"/>
        <w:bottom w:val="none" w:sz="0" w:space="0" w:color="auto"/>
        <w:right w:val="none" w:sz="0" w:space="0" w:color="auto"/>
      </w:divBdr>
    </w:div>
    <w:div w:id="568685583">
      <w:bodyDiv w:val="1"/>
      <w:marLeft w:val="0"/>
      <w:marRight w:val="0"/>
      <w:marTop w:val="0"/>
      <w:marBottom w:val="0"/>
      <w:divBdr>
        <w:top w:val="none" w:sz="0" w:space="0" w:color="auto"/>
        <w:left w:val="none" w:sz="0" w:space="0" w:color="auto"/>
        <w:bottom w:val="none" w:sz="0" w:space="0" w:color="auto"/>
        <w:right w:val="none" w:sz="0" w:space="0" w:color="auto"/>
      </w:divBdr>
    </w:div>
    <w:div w:id="575360965">
      <w:bodyDiv w:val="1"/>
      <w:marLeft w:val="0"/>
      <w:marRight w:val="0"/>
      <w:marTop w:val="0"/>
      <w:marBottom w:val="0"/>
      <w:divBdr>
        <w:top w:val="none" w:sz="0" w:space="0" w:color="auto"/>
        <w:left w:val="none" w:sz="0" w:space="0" w:color="auto"/>
        <w:bottom w:val="none" w:sz="0" w:space="0" w:color="auto"/>
        <w:right w:val="none" w:sz="0" w:space="0" w:color="auto"/>
      </w:divBdr>
    </w:div>
    <w:div w:id="578638521">
      <w:bodyDiv w:val="1"/>
      <w:marLeft w:val="0"/>
      <w:marRight w:val="0"/>
      <w:marTop w:val="0"/>
      <w:marBottom w:val="0"/>
      <w:divBdr>
        <w:top w:val="none" w:sz="0" w:space="0" w:color="auto"/>
        <w:left w:val="none" w:sz="0" w:space="0" w:color="auto"/>
        <w:bottom w:val="none" w:sz="0" w:space="0" w:color="auto"/>
        <w:right w:val="none" w:sz="0" w:space="0" w:color="auto"/>
      </w:divBdr>
    </w:div>
    <w:div w:id="580142369">
      <w:bodyDiv w:val="1"/>
      <w:marLeft w:val="0"/>
      <w:marRight w:val="0"/>
      <w:marTop w:val="0"/>
      <w:marBottom w:val="0"/>
      <w:divBdr>
        <w:top w:val="none" w:sz="0" w:space="0" w:color="auto"/>
        <w:left w:val="none" w:sz="0" w:space="0" w:color="auto"/>
        <w:bottom w:val="none" w:sz="0" w:space="0" w:color="auto"/>
        <w:right w:val="none" w:sz="0" w:space="0" w:color="auto"/>
      </w:divBdr>
    </w:div>
    <w:div w:id="581717524">
      <w:bodyDiv w:val="1"/>
      <w:marLeft w:val="0"/>
      <w:marRight w:val="0"/>
      <w:marTop w:val="0"/>
      <w:marBottom w:val="0"/>
      <w:divBdr>
        <w:top w:val="none" w:sz="0" w:space="0" w:color="auto"/>
        <w:left w:val="none" w:sz="0" w:space="0" w:color="auto"/>
        <w:bottom w:val="none" w:sz="0" w:space="0" w:color="auto"/>
        <w:right w:val="none" w:sz="0" w:space="0" w:color="auto"/>
      </w:divBdr>
    </w:div>
    <w:div w:id="583804618">
      <w:bodyDiv w:val="1"/>
      <w:marLeft w:val="0"/>
      <w:marRight w:val="0"/>
      <w:marTop w:val="0"/>
      <w:marBottom w:val="0"/>
      <w:divBdr>
        <w:top w:val="none" w:sz="0" w:space="0" w:color="auto"/>
        <w:left w:val="none" w:sz="0" w:space="0" w:color="auto"/>
        <w:bottom w:val="none" w:sz="0" w:space="0" w:color="auto"/>
        <w:right w:val="none" w:sz="0" w:space="0" w:color="auto"/>
      </w:divBdr>
    </w:div>
    <w:div w:id="585841979">
      <w:bodyDiv w:val="1"/>
      <w:marLeft w:val="0"/>
      <w:marRight w:val="0"/>
      <w:marTop w:val="0"/>
      <w:marBottom w:val="0"/>
      <w:divBdr>
        <w:top w:val="none" w:sz="0" w:space="0" w:color="auto"/>
        <w:left w:val="none" w:sz="0" w:space="0" w:color="auto"/>
        <w:bottom w:val="none" w:sz="0" w:space="0" w:color="auto"/>
        <w:right w:val="none" w:sz="0" w:space="0" w:color="auto"/>
      </w:divBdr>
    </w:div>
    <w:div w:id="586428116">
      <w:bodyDiv w:val="1"/>
      <w:marLeft w:val="0"/>
      <w:marRight w:val="0"/>
      <w:marTop w:val="0"/>
      <w:marBottom w:val="0"/>
      <w:divBdr>
        <w:top w:val="none" w:sz="0" w:space="0" w:color="auto"/>
        <w:left w:val="none" w:sz="0" w:space="0" w:color="auto"/>
        <w:bottom w:val="none" w:sz="0" w:space="0" w:color="auto"/>
        <w:right w:val="none" w:sz="0" w:space="0" w:color="auto"/>
      </w:divBdr>
    </w:div>
    <w:div w:id="590360211">
      <w:bodyDiv w:val="1"/>
      <w:marLeft w:val="0"/>
      <w:marRight w:val="0"/>
      <w:marTop w:val="0"/>
      <w:marBottom w:val="0"/>
      <w:divBdr>
        <w:top w:val="none" w:sz="0" w:space="0" w:color="auto"/>
        <w:left w:val="none" w:sz="0" w:space="0" w:color="auto"/>
        <w:bottom w:val="none" w:sz="0" w:space="0" w:color="auto"/>
        <w:right w:val="none" w:sz="0" w:space="0" w:color="auto"/>
      </w:divBdr>
    </w:div>
    <w:div w:id="591399820">
      <w:bodyDiv w:val="1"/>
      <w:marLeft w:val="0"/>
      <w:marRight w:val="0"/>
      <w:marTop w:val="0"/>
      <w:marBottom w:val="0"/>
      <w:divBdr>
        <w:top w:val="none" w:sz="0" w:space="0" w:color="auto"/>
        <w:left w:val="none" w:sz="0" w:space="0" w:color="auto"/>
        <w:bottom w:val="none" w:sz="0" w:space="0" w:color="auto"/>
        <w:right w:val="none" w:sz="0" w:space="0" w:color="auto"/>
      </w:divBdr>
    </w:div>
    <w:div w:id="592587392">
      <w:bodyDiv w:val="1"/>
      <w:marLeft w:val="0"/>
      <w:marRight w:val="0"/>
      <w:marTop w:val="0"/>
      <w:marBottom w:val="0"/>
      <w:divBdr>
        <w:top w:val="none" w:sz="0" w:space="0" w:color="auto"/>
        <w:left w:val="none" w:sz="0" w:space="0" w:color="auto"/>
        <w:bottom w:val="none" w:sz="0" w:space="0" w:color="auto"/>
        <w:right w:val="none" w:sz="0" w:space="0" w:color="auto"/>
      </w:divBdr>
    </w:div>
    <w:div w:id="598634590">
      <w:bodyDiv w:val="1"/>
      <w:marLeft w:val="0"/>
      <w:marRight w:val="0"/>
      <w:marTop w:val="0"/>
      <w:marBottom w:val="0"/>
      <w:divBdr>
        <w:top w:val="none" w:sz="0" w:space="0" w:color="auto"/>
        <w:left w:val="none" w:sz="0" w:space="0" w:color="auto"/>
        <w:bottom w:val="none" w:sz="0" w:space="0" w:color="auto"/>
        <w:right w:val="none" w:sz="0" w:space="0" w:color="auto"/>
      </w:divBdr>
    </w:div>
    <w:div w:id="598830763">
      <w:bodyDiv w:val="1"/>
      <w:marLeft w:val="0"/>
      <w:marRight w:val="0"/>
      <w:marTop w:val="0"/>
      <w:marBottom w:val="0"/>
      <w:divBdr>
        <w:top w:val="none" w:sz="0" w:space="0" w:color="auto"/>
        <w:left w:val="none" w:sz="0" w:space="0" w:color="auto"/>
        <w:bottom w:val="none" w:sz="0" w:space="0" w:color="auto"/>
        <w:right w:val="none" w:sz="0" w:space="0" w:color="auto"/>
      </w:divBdr>
    </w:div>
    <w:div w:id="600256454">
      <w:bodyDiv w:val="1"/>
      <w:marLeft w:val="0"/>
      <w:marRight w:val="0"/>
      <w:marTop w:val="0"/>
      <w:marBottom w:val="0"/>
      <w:divBdr>
        <w:top w:val="none" w:sz="0" w:space="0" w:color="auto"/>
        <w:left w:val="none" w:sz="0" w:space="0" w:color="auto"/>
        <w:bottom w:val="none" w:sz="0" w:space="0" w:color="auto"/>
        <w:right w:val="none" w:sz="0" w:space="0" w:color="auto"/>
      </w:divBdr>
    </w:div>
    <w:div w:id="607549073">
      <w:bodyDiv w:val="1"/>
      <w:marLeft w:val="0"/>
      <w:marRight w:val="0"/>
      <w:marTop w:val="0"/>
      <w:marBottom w:val="0"/>
      <w:divBdr>
        <w:top w:val="none" w:sz="0" w:space="0" w:color="auto"/>
        <w:left w:val="none" w:sz="0" w:space="0" w:color="auto"/>
        <w:bottom w:val="none" w:sz="0" w:space="0" w:color="auto"/>
        <w:right w:val="none" w:sz="0" w:space="0" w:color="auto"/>
      </w:divBdr>
    </w:div>
    <w:div w:id="611715348">
      <w:bodyDiv w:val="1"/>
      <w:marLeft w:val="0"/>
      <w:marRight w:val="0"/>
      <w:marTop w:val="0"/>
      <w:marBottom w:val="0"/>
      <w:divBdr>
        <w:top w:val="none" w:sz="0" w:space="0" w:color="auto"/>
        <w:left w:val="none" w:sz="0" w:space="0" w:color="auto"/>
        <w:bottom w:val="none" w:sz="0" w:space="0" w:color="auto"/>
        <w:right w:val="none" w:sz="0" w:space="0" w:color="auto"/>
      </w:divBdr>
    </w:div>
    <w:div w:id="612597627">
      <w:bodyDiv w:val="1"/>
      <w:marLeft w:val="0"/>
      <w:marRight w:val="0"/>
      <w:marTop w:val="0"/>
      <w:marBottom w:val="0"/>
      <w:divBdr>
        <w:top w:val="none" w:sz="0" w:space="0" w:color="auto"/>
        <w:left w:val="none" w:sz="0" w:space="0" w:color="auto"/>
        <w:bottom w:val="none" w:sz="0" w:space="0" w:color="auto"/>
        <w:right w:val="none" w:sz="0" w:space="0" w:color="auto"/>
      </w:divBdr>
    </w:div>
    <w:div w:id="615256053">
      <w:bodyDiv w:val="1"/>
      <w:marLeft w:val="0"/>
      <w:marRight w:val="0"/>
      <w:marTop w:val="0"/>
      <w:marBottom w:val="0"/>
      <w:divBdr>
        <w:top w:val="none" w:sz="0" w:space="0" w:color="auto"/>
        <w:left w:val="none" w:sz="0" w:space="0" w:color="auto"/>
        <w:bottom w:val="none" w:sz="0" w:space="0" w:color="auto"/>
        <w:right w:val="none" w:sz="0" w:space="0" w:color="auto"/>
      </w:divBdr>
    </w:div>
    <w:div w:id="616839891">
      <w:bodyDiv w:val="1"/>
      <w:marLeft w:val="0"/>
      <w:marRight w:val="0"/>
      <w:marTop w:val="0"/>
      <w:marBottom w:val="0"/>
      <w:divBdr>
        <w:top w:val="none" w:sz="0" w:space="0" w:color="auto"/>
        <w:left w:val="none" w:sz="0" w:space="0" w:color="auto"/>
        <w:bottom w:val="none" w:sz="0" w:space="0" w:color="auto"/>
        <w:right w:val="none" w:sz="0" w:space="0" w:color="auto"/>
      </w:divBdr>
    </w:div>
    <w:div w:id="616913182">
      <w:bodyDiv w:val="1"/>
      <w:marLeft w:val="0"/>
      <w:marRight w:val="0"/>
      <w:marTop w:val="0"/>
      <w:marBottom w:val="0"/>
      <w:divBdr>
        <w:top w:val="none" w:sz="0" w:space="0" w:color="auto"/>
        <w:left w:val="none" w:sz="0" w:space="0" w:color="auto"/>
        <w:bottom w:val="none" w:sz="0" w:space="0" w:color="auto"/>
        <w:right w:val="none" w:sz="0" w:space="0" w:color="auto"/>
      </w:divBdr>
    </w:div>
    <w:div w:id="617760707">
      <w:bodyDiv w:val="1"/>
      <w:marLeft w:val="0"/>
      <w:marRight w:val="0"/>
      <w:marTop w:val="0"/>
      <w:marBottom w:val="0"/>
      <w:divBdr>
        <w:top w:val="none" w:sz="0" w:space="0" w:color="auto"/>
        <w:left w:val="none" w:sz="0" w:space="0" w:color="auto"/>
        <w:bottom w:val="none" w:sz="0" w:space="0" w:color="auto"/>
        <w:right w:val="none" w:sz="0" w:space="0" w:color="auto"/>
      </w:divBdr>
    </w:div>
    <w:div w:id="625159572">
      <w:bodyDiv w:val="1"/>
      <w:marLeft w:val="0"/>
      <w:marRight w:val="0"/>
      <w:marTop w:val="0"/>
      <w:marBottom w:val="0"/>
      <w:divBdr>
        <w:top w:val="none" w:sz="0" w:space="0" w:color="auto"/>
        <w:left w:val="none" w:sz="0" w:space="0" w:color="auto"/>
        <w:bottom w:val="none" w:sz="0" w:space="0" w:color="auto"/>
        <w:right w:val="none" w:sz="0" w:space="0" w:color="auto"/>
      </w:divBdr>
    </w:div>
    <w:div w:id="627707801">
      <w:bodyDiv w:val="1"/>
      <w:marLeft w:val="0"/>
      <w:marRight w:val="0"/>
      <w:marTop w:val="0"/>
      <w:marBottom w:val="0"/>
      <w:divBdr>
        <w:top w:val="none" w:sz="0" w:space="0" w:color="auto"/>
        <w:left w:val="none" w:sz="0" w:space="0" w:color="auto"/>
        <w:bottom w:val="none" w:sz="0" w:space="0" w:color="auto"/>
        <w:right w:val="none" w:sz="0" w:space="0" w:color="auto"/>
      </w:divBdr>
    </w:div>
    <w:div w:id="628365626">
      <w:bodyDiv w:val="1"/>
      <w:marLeft w:val="0"/>
      <w:marRight w:val="0"/>
      <w:marTop w:val="0"/>
      <w:marBottom w:val="0"/>
      <w:divBdr>
        <w:top w:val="none" w:sz="0" w:space="0" w:color="auto"/>
        <w:left w:val="none" w:sz="0" w:space="0" w:color="auto"/>
        <w:bottom w:val="none" w:sz="0" w:space="0" w:color="auto"/>
        <w:right w:val="none" w:sz="0" w:space="0" w:color="auto"/>
      </w:divBdr>
    </w:div>
    <w:div w:id="629477160">
      <w:bodyDiv w:val="1"/>
      <w:marLeft w:val="0"/>
      <w:marRight w:val="0"/>
      <w:marTop w:val="0"/>
      <w:marBottom w:val="0"/>
      <w:divBdr>
        <w:top w:val="none" w:sz="0" w:space="0" w:color="auto"/>
        <w:left w:val="none" w:sz="0" w:space="0" w:color="auto"/>
        <w:bottom w:val="none" w:sz="0" w:space="0" w:color="auto"/>
        <w:right w:val="none" w:sz="0" w:space="0" w:color="auto"/>
      </w:divBdr>
    </w:div>
    <w:div w:id="629751629">
      <w:bodyDiv w:val="1"/>
      <w:marLeft w:val="0"/>
      <w:marRight w:val="0"/>
      <w:marTop w:val="0"/>
      <w:marBottom w:val="0"/>
      <w:divBdr>
        <w:top w:val="none" w:sz="0" w:space="0" w:color="auto"/>
        <w:left w:val="none" w:sz="0" w:space="0" w:color="auto"/>
        <w:bottom w:val="none" w:sz="0" w:space="0" w:color="auto"/>
        <w:right w:val="none" w:sz="0" w:space="0" w:color="auto"/>
      </w:divBdr>
    </w:div>
    <w:div w:id="629939969">
      <w:bodyDiv w:val="1"/>
      <w:marLeft w:val="0"/>
      <w:marRight w:val="0"/>
      <w:marTop w:val="0"/>
      <w:marBottom w:val="0"/>
      <w:divBdr>
        <w:top w:val="none" w:sz="0" w:space="0" w:color="auto"/>
        <w:left w:val="none" w:sz="0" w:space="0" w:color="auto"/>
        <w:bottom w:val="none" w:sz="0" w:space="0" w:color="auto"/>
        <w:right w:val="none" w:sz="0" w:space="0" w:color="auto"/>
      </w:divBdr>
    </w:div>
    <w:div w:id="632097353">
      <w:bodyDiv w:val="1"/>
      <w:marLeft w:val="0"/>
      <w:marRight w:val="0"/>
      <w:marTop w:val="0"/>
      <w:marBottom w:val="0"/>
      <w:divBdr>
        <w:top w:val="none" w:sz="0" w:space="0" w:color="auto"/>
        <w:left w:val="none" w:sz="0" w:space="0" w:color="auto"/>
        <w:bottom w:val="none" w:sz="0" w:space="0" w:color="auto"/>
        <w:right w:val="none" w:sz="0" w:space="0" w:color="auto"/>
      </w:divBdr>
    </w:div>
    <w:div w:id="632711322">
      <w:bodyDiv w:val="1"/>
      <w:marLeft w:val="0"/>
      <w:marRight w:val="0"/>
      <w:marTop w:val="0"/>
      <w:marBottom w:val="0"/>
      <w:divBdr>
        <w:top w:val="none" w:sz="0" w:space="0" w:color="auto"/>
        <w:left w:val="none" w:sz="0" w:space="0" w:color="auto"/>
        <w:bottom w:val="none" w:sz="0" w:space="0" w:color="auto"/>
        <w:right w:val="none" w:sz="0" w:space="0" w:color="auto"/>
      </w:divBdr>
    </w:div>
    <w:div w:id="633752470">
      <w:bodyDiv w:val="1"/>
      <w:marLeft w:val="0"/>
      <w:marRight w:val="0"/>
      <w:marTop w:val="0"/>
      <w:marBottom w:val="0"/>
      <w:divBdr>
        <w:top w:val="none" w:sz="0" w:space="0" w:color="auto"/>
        <w:left w:val="none" w:sz="0" w:space="0" w:color="auto"/>
        <w:bottom w:val="none" w:sz="0" w:space="0" w:color="auto"/>
        <w:right w:val="none" w:sz="0" w:space="0" w:color="auto"/>
      </w:divBdr>
    </w:div>
    <w:div w:id="633756927">
      <w:bodyDiv w:val="1"/>
      <w:marLeft w:val="0"/>
      <w:marRight w:val="0"/>
      <w:marTop w:val="0"/>
      <w:marBottom w:val="0"/>
      <w:divBdr>
        <w:top w:val="none" w:sz="0" w:space="0" w:color="auto"/>
        <w:left w:val="none" w:sz="0" w:space="0" w:color="auto"/>
        <w:bottom w:val="none" w:sz="0" w:space="0" w:color="auto"/>
        <w:right w:val="none" w:sz="0" w:space="0" w:color="auto"/>
      </w:divBdr>
    </w:div>
    <w:div w:id="634529297">
      <w:bodyDiv w:val="1"/>
      <w:marLeft w:val="0"/>
      <w:marRight w:val="0"/>
      <w:marTop w:val="0"/>
      <w:marBottom w:val="0"/>
      <w:divBdr>
        <w:top w:val="none" w:sz="0" w:space="0" w:color="auto"/>
        <w:left w:val="none" w:sz="0" w:space="0" w:color="auto"/>
        <w:bottom w:val="none" w:sz="0" w:space="0" w:color="auto"/>
        <w:right w:val="none" w:sz="0" w:space="0" w:color="auto"/>
      </w:divBdr>
    </w:div>
    <w:div w:id="635261129">
      <w:bodyDiv w:val="1"/>
      <w:marLeft w:val="0"/>
      <w:marRight w:val="0"/>
      <w:marTop w:val="0"/>
      <w:marBottom w:val="0"/>
      <w:divBdr>
        <w:top w:val="none" w:sz="0" w:space="0" w:color="auto"/>
        <w:left w:val="none" w:sz="0" w:space="0" w:color="auto"/>
        <w:bottom w:val="none" w:sz="0" w:space="0" w:color="auto"/>
        <w:right w:val="none" w:sz="0" w:space="0" w:color="auto"/>
      </w:divBdr>
    </w:div>
    <w:div w:id="635910092">
      <w:bodyDiv w:val="1"/>
      <w:marLeft w:val="0"/>
      <w:marRight w:val="0"/>
      <w:marTop w:val="0"/>
      <w:marBottom w:val="0"/>
      <w:divBdr>
        <w:top w:val="none" w:sz="0" w:space="0" w:color="auto"/>
        <w:left w:val="none" w:sz="0" w:space="0" w:color="auto"/>
        <w:bottom w:val="none" w:sz="0" w:space="0" w:color="auto"/>
        <w:right w:val="none" w:sz="0" w:space="0" w:color="auto"/>
      </w:divBdr>
    </w:div>
    <w:div w:id="640573651">
      <w:bodyDiv w:val="1"/>
      <w:marLeft w:val="0"/>
      <w:marRight w:val="0"/>
      <w:marTop w:val="0"/>
      <w:marBottom w:val="0"/>
      <w:divBdr>
        <w:top w:val="none" w:sz="0" w:space="0" w:color="auto"/>
        <w:left w:val="none" w:sz="0" w:space="0" w:color="auto"/>
        <w:bottom w:val="none" w:sz="0" w:space="0" w:color="auto"/>
        <w:right w:val="none" w:sz="0" w:space="0" w:color="auto"/>
      </w:divBdr>
    </w:div>
    <w:div w:id="643966041">
      <w:bodyDiv w:val="1"/>
      <w:marLeft w:val="0"/>
      <w:marRight w:val="0"/>
      <w:marTop w:val="0"/>
      <w:marBottom w:val="0"/>
      <w:divBdr>
        <w:top w:val="none" w:sz="0" w:space="0" w:color="auto"/>
        <w:left w:val="none" w:sz="0" w:space="0" w:color="auto"/>
        <w:bottom w:val="none" w:sz="0" w:space="0" w:color="auto"/>
        <w:right w:val="none" w:sz="0" w:space="0" w:color="auto"/>
      </w:divBdr>
    </w:div>
    <w:div w:id="644117098">
      <w:bodyDiv w:val="1"/>
      <w:marLeft w:val="0"/>
      <w:marRight w:val="0"/>
      <w:marTop w:val="0"/>
      <w:marBottom w:val="0"/>
      <w:divBdr>
        <w:top w:val="none" w:sz="0" w:space="0" w:color="auto"/>
        <w:left w:val="none" w:sz="0" w:space="0" w:color="auto"/>
        <w:bottom w:val="none" w:sz="0" w:space="0" w:color="auto"/>
        <w:right w:val="none" w:sz="0" w:space="0" w:color="auto"/>
      </w:divBdr>
    </w:div>
    <w:div w:id="644429866">
      <w:bodyDiv w:val="1"/>
      <w:marLeft w:val="0"/>
      <w:marRight w:val="0"/>
      <w:marTop w:val="0"/>
      <w:marBottom w:val="0"/>
      <w:divBdr>
        <w:top w:val="none" w:sz="0" w:space="0" w:color="auto"/>
        <w:left w:val="none" w:sz="0" w:space="0" w:color="auto"/>
        <w:bottom w:val="none" w:sz="0" w:space="0" w:color="auto"/>
        <w:right w:val="none" w:sz="0" w:space="0" w:color="auto"/>
      </w:divBdr>
      <w:divsChild>
        <w:div w:id="326060912">
          <w:marLeft w:val="0"/>
          <w:marRight w:val="0"/>
          <w:marTop w:val="0"/>
          <w:marBottom w:val="0"/>
          <w:divBdr>
            <w:top w:val="none" w:sz="0" w:space="0" w:color="auto"/>
            <w:left w:val="none" w:sz="0" w:space="0" w:color="auto"/>
            <w:bottom w:val="none" w:sz="0" w:space="0" w:color="auto"/>
            <w:right w:val="none" w:sz="0" w:space="0" w:color="auto"/>
          </w:divBdr>
          <w:divsChild>
            <w:div w:id="4179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7304">
      <w:bodyDiv w:val="1"/>
      <w:marLeft w:val="0"/>
      <w:marRight w:val="0"/>
      <w:marTop w:val="0"/>
      <w:marBottom w:val="0"/>
      <w:divBdr>
        <w:top w:val="none" w:sz="0" w:space="0" w:color="auto"/>
        <w:left w:val="none" w:sz="0" w:space="0" w:color="auto"/>
        <w:bottom w:val="none" w:sz="0" w:space="0" w:color="auto"/>
        <w:right w:val="none" w:sz="0" w:space="0" w:color="auto"/>
      </w:divBdr>
    </w:div>
    <w:div w:id="652180882">
      <w:bodyDiv w:val="1"/>
      <w:marLeft w:val="0"/>
      <w:marRight w:val="0"/>
      <w:marTop w:val="0"/>
      <w:marBottom w:val="0"/>
      <w:divBdr>
        <w:top w:val="none" w:sz="0" w:space="0" w:color="auto"/>
        <w:left w:val="none" w:sz="0" w:space="0" w:color="auto"/>
        <w:bottom w:val="none" w:sz="0" w:space="0" w:color="auto"/>
        <w:right w:val="none" w:sz="0" w:space="0" w:color="auto"/>
      </w:divBdr>
      <w:divsChild>
        <w:div w:id="1925727251">
          <w:marLeft w:val="0"/>
          <w:marRight w:val="0"/>
          <w:marTop w:val="0"/>
          <w:marBottom w:val="0"/>
          <w:divBdr>
            <w:top w:val="none" w:sz="0" w:space="0" w:color="auto"/>
            <w:left w:val="none" w:sz="0" w:space="0" w:color="auto"/>
            <w:bottom w:val="none" w:sz="0" w:space="0" w:color="auto"/>
            <w:right w:val="none" w:sz="0" w:space="0" w:color="auto"/>
          </w:divBdr>
          <w:divsChild>
            <w:div w:id="1574579640">
              <w:marLeft w:val="0"/>
              <w:marRight w:val="0"/>
              <w:marTop w:val="0"/>
              <w:marBottom w:val="0"/>
              <w:divBdr>
                <w:top w:val="none" w:sz="0" w:space="0" w:color="auto"/>
                <w:left w:val="none" w:sz="0" w:space="0" w:color="auto"/>
                <w:bottom w:val="none" w:sz="0" w:space="0" w:color="auto"/>
                <w:right w:val="none" w:sz="0" w:space="0" w:color="auto"/>
              </w:divBdr>
              <w:divsChild>
                <w:div w:id="119537700">
                  <w:marLeft w:val="525"/>
                  <w:marRight w:val="0"/>
                  <w:marTop w:val="150"/>
                  <w:marBottom w:val="0"/>
                  <w:divBdr>
                    <w:top w:val="none" w:sz="0" w:space="0" w:color="auto"/>
                    <w:left w:val="none" w:sz="0" w:space="0" w:color="auto"/>
                    <w:bottom w:val="none" w:sz="0" w:space="0" w:color="auto"/>
                    <w:right w:val="none" w:sz="0" w:space="0" w:color="auto"/>
                  </w:divBdr>
                  <w:divsChild>
                    <w:div w:id="518279100">
                      <w:marLeft w:val="0"/>
                      <w:marRight w:val="0"/>
                      <w:marTop w:val="0"/>
                      <w:marBottom w:val="0"/>
                      <w:divBdr>
                        <w:top w:val="none" w:sz="0" w:space="0" w:color="auto"/>
                        <w:left w:val="none" w:sz="0" w:space="0" w:color="auto"/>
                        <w:bottom w:val="none" w:sz="0" w:space="0" w:color="auto"/>
                        <w:right w:val="none" w:sz="0" w:space="0" w:color="auto"/>
                      </w:divBdr>
                      <w:divsChild>
                        <w:div w:id="159890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646130">
      <w:bodyDiv w:val="1"/>
      <w:marLeft w:val="0"/>
      <w:marRight w:val="0"/>
      <w:marTop w:val="0"/>
      <w:marBottom w:val="0"/>
      <w:divBdr>
        <w:top w:val="none" w:sz="0" w:space="0" w:color="auto"/>
        <w:left w:val="none" w:sz="0" w:space="0" w:color="auto"/>
        <w:bottom w:val="none" w:sz="0" w:space="0" w:color="auto"/>
        <w:right w:val="none" w:sz="0" w:space="0" w:color="auto"/>
      </w:divBdr>
    </w:div>
    <w:div w:id="655963178">
      <w:bodyDiv w:val="1"/>
      <w:marLeft w:val="0"/>
      <w:marRight w:val="0"/>
      <w:marTop w:val="0"/>
      <w:marBottom w:val="0"/>
      <w:divBdr>
        <w:top w:val="none" w:sz="0" w:space="0" w:color="auto"/>
        <w:left w:val="none" w:sz="0" w:space="0" w:color="auto"/>
        <w:bottom w:val="none" w:sz="0" w:space="0" w:color="auto"/>
        <w:right w:val="none" w:sz="0" w:space="0" w:color="auto"/>
      </w:divBdr>
    </w:div>
    <w:div w:id="660356678">
      <w:bodyDiv w:val="1"/>
      <w:marLeft w:val="0"/>
      <w:marRight w:val="0"/>
      <w:marTop w:val="0"/>
      <w:marBottom w:val="0"/>
      <w:divBdr>
        <w:top w:val="none" w:sz="0" w:space="0" w:color="auto"/>
        <w:left w:val="none" w:sz="0" w:space="0" w:color="auto"/>
        <w:bottom w:val="none" w:sz="0" w:space="0" w:color="auto"/>
        <w:right w:val="none" w:sz="0" w:space="0" w:color="auto"/>
      </w:divBdr>
    </w:div>
    <w:div w:id="666829693">
      <w:bodyDiv w:val="1"/>
      <w:marLeft w:val="0"/>
      <w:marRight w:val="0"/>
      <w:marTop w:val="0"/>
      <w:marBottom w:val="0"/>
      <w:divBdr>
        <w:top w:val="none" w:sz="0" w:space="0" w:color="auto"/>
        <w:left w:val="none" w:sz="0" w:space="0" w:color="auto"/>
        <w:bottom w:val="none" w:sz="0" w:space="0" w:color="auto"/>
        <w:right w:val="none" w:sz="0" w:space="0" w:color="auto"/>
      </w:divBdr>
    </w:div>
    <w:div w:id="667750536">
      <w:bodyDiv w:val="1"/>
      <w:marLeft w:val="0"/>
      <w:marRight w:val="0"/>
      <w:marTop w:val="0"/>
      <w:marBottom w:val="0"/>
      <w:divBdr>
        <w:top w:val="none" w:sz="0" w:space="0" w:color="auto"/>
        <w:left w:val="none" w:sz="0" w:space="0" w:color="auto"/>
        <w:bottom w:val="none" w:sz="0" w:space="0" w:color="auto"/>
        <w:right w:val="none" w:sz="0" w:space="0" w:color="auto"/>
      </w:divBdr>
    </w:div>
    <w:div w:id="670059469">
      <w:bodyDiv w:val="1"/>
      <w:marLeft w:val="0"/>
      <w:marRight w:val="0"/>
      <w:marTop w:val="0"/>
      <w:marBottom w:val="0"/>
      <w:divBdr>
        <w:top w:val="none" w:sz="0" w:space="0" w:color="auto"/>
        <w:left w:val="none" w:sz="0" w:space="0" w:color="auto"/>
        <w:bottom w:val="none" w:sz="0" w:space="0" w:color="auto"/>
        <w:right w:val="none" w:sz="0" w:space="0" w:color="auto"/>
      </w:divBdr>
    </w:div>
    <w:div w:id="676856269">
      <w:bodyDiv w:val="1"/>
      <w:marLeft w:val="0"/>
      <w:marRight w:val="0"/>
      <w:marTop w:val="0"/>
      <w:marBottom w:val="0"/>
      <w:divBdr>
        <w:top w:val="none" w:sz="0" w:space="0" w:color="auto"/>
        <w:left w:val="none" w:sz="0" w:space="0" w:color="auto"/>
        <w:bottom w:val="none" w:sz="0" w:space="0" w:color="auto"/>
        <w:right w:val="none" w:sz="0" w:space="0" w:color="auto"/>
      </w:divBdr>
    </w:div>
    <w:div w:id="681057236">
      <w:bodyDiv w:val="1"/>
      <w:marLeft w:val="0"/>
      <w:marRight w:val="0"/>
      <w:marTop w:val="0"/>
      <w:marBottom w:val="0"/>
      <w:divBdr>
        <w:top w:val="none" w:sz="0" w:space="0" w:color="auto"/>
        <w:left w:val="none" w:sz="0" w:space="0" w:color="auto"/>
        <w:bottom w:val="none" w:sz="0" w:space="0" w:color="auto"/>
        <w:right w:val="none" w:sz="0" w:space="0" w:color="auto"/>
      </w:divBdr>
    </w:div>
    <w:div w:id="683439610">
      <w:bodyDiv w:val="1"/>
      <w:marLeft w:val="0"/>
      <w:marRight w:val="0"/>
      <w:marTop w:val="0"/>
      <w:marBottom w:val="0"/>
      <w:divBdr>
        <w:top w:val="none" w:sz="0" w:space="0" w:color="auto"/>
        <w:left w:val="none" w:sz="0" w:space="0" w:color="auto"/>
        <w:bottom w:val="none" w:sz="0" w:space="0" w:color="auto"/>
        <w:right w:val="none" w:sz="0" w:space="0" w:color="auto"/>
      </w:divBdr>
    </w:div>
    <w:div w:id="684211640">
      <w:bodyDiv w:val="1"/>
      <w:marLeft w:val="0"/>
      <w:marRight w:val="0"/>
      <w:marTop w:val="0"/>
      <w:marBottom w:val="0"/>
      <w:divBdr>
        <w:top w:val="none" w:sz="0" w:space="0" w:color="auto"/>
        <w:left w:val="none" w:sz="0" w:space="0" w:color="auto"/>
        <w:bottom w:val="none" w:sz="0" w:space="0" w:color="auto"/>
        <w:right w:val="none" w:sz="0" w:space="0" w:color="auto"/>
      </w:divBdr>
    </w:div>
    <w:div w:id="685449629">
      <w:bodyDiv w:val="1"/>
      <w:marLeft w:val="0"/>
      <w:marRight w:val="0"/>
      <w:marTop w:val="0"/>
      <w:marBottom w:val="0"/>
      <w:divBdr>
        <w:top w:val="none" w:sz="0" w:space="0" w:color="auto"/>
        <w:left w:val="none" w:sz="0" w:space="0" w:color="auto"/>
        <w:bottom w:val="none" w:sz="0" w:space="0" w:color="auto"/>
        <w:right w:val="none" w:sz="0" w:space="0" w:color="auto"/>
      </w:divBdr>
    </w:div>
    <w:div w:id="688221015">
      <w:bodyDiv w:val="1"/>
      <w:marLeft w:val="0"/>
      <w:marRight w:val="0"/>
      <w:marTop w:val="0"/>
      <w:marBottom w:val="0"/>
      <w:divBdr>
        <w:top w:val="none" w:sz="0" w:space="0" w:color="auto"/>
        <w:left w:val="none" w:sz="0" w:space="0" w:color="auto"/>
        <w:bottom w:val="none" w:sz="0" w:space="0" w:color="auto"/>
        <w:right w:val="none" w:sz="0" w:space="0" w:color="auto"/>
      </w:divBdr>
    </w:div>
    <w:div w:id="688331905">
      <w:bodyDiv w:val="1"/>
      <w:marLeft w:val="0"/>
      <w:marRight w:val="0"/>
      <w:marTop w:val="0"/>
      <w:marBottom w:val="0"/>
      <w:divBdr>
        <w:top w:val="none" w:sz="0" w:space="0" w:color="auto"/>
        <w:left w:val="none" w:sz="0" w:space="0" w:color="auto"/>
        <w:bottom w:val="none" w:sz="0" w:space="0" w:color="auto"/>
        <w:right w:val="none" w:sz="0" w:space="0" w:color="auto"/>
      </w:divBdr>
    </w:div>
    <w:div w:id="688873527">
      <w:bodyDiv w:val="1"/>
      <w:marLeft w:val="0"/>
      <w:marRight w:val="0"/>
      <w:marTop w:val="0"/>
      <w:marBottom w:val="0"/>
      <w:divBdr>
        <w:top w:val="none" w:sz="0" w:space="0" w:color="auto"/>
        <w:left w:val="none" w:sz="0" w:space="0" w:color="auto"/>
        <w:bottom w:val="none" w:sz="0" w:space="0" w:color="auto"/>
        <w:right w:val="none" w:sz="0" w:space="0" w:color="auto"/>
      </w:divBdr>
    </w:div>
    <w:div w:id="688874007">
      <w:bodyDiv w:val="1"/>
      <w:marLeft w:val="0"/>
      <w:marRight w:val="0"/>
      <w:marTop w:val="0"/>
      <w:marBottom w:val="0"/>
      <w:divBdr>
        <w:top w:val="none" w:sz="0" w:space="0" w:color="auto"/>
        <w:left w:val="none" w:sz="0" w:space="0" w:color="auto"/>
        <w:bottom w:val="none" w:sz="0" w:space="0" w:color="auto"/>
        <w:right w:val="none" w:sz="0" w:space="0" w:color="auto"/>
      </w:divBdr>
    </w:div>
    <w:div w:id="689376409">
      <w:bodyDiv w:val="1"/>
      <w:marLeft w:val="0"/>
      <w:marRight w:val="0"/>
      <w:marTop w:val="0"/>
      <w:marBottom w:val="0"/>
      <w:divBdr>
        <w:top w:val="none" w:sz="0" w:space="0" w:color="auto"/>
        <w:left w:val="none" w:sz="0" w:space="0" w:color="auto"/>
        <w:bottom w:val="none" w:sz="0" w:space="0" w:color="auto"/>
        <w:right w:val="none" w:sz="0" w:space="0" w:color="auto"/>
      </w:divBdr>
      <w:divsChild>
        <w:div w:id="212548950">
          <w:marLeft w:val="0"/>
          <w:marRight w:val="0"/>
          <w:marTop w:val="0"/>
          <w:marBottom w:val="0"/>
          <w:divBdr>
            <w:top w:val="none" w:sz="0" w:space="0" w:color="auto"/>
            <w:left w:val="none" w:sz="0" w:space="0" w:color="auto"/>
            <w:bottom w:val="none" w:sz="0" w:space="0" w:color="auto"/>
            <w:right w:val="none" w:sz="0" w:space="0" w:color="auto"/>
          </w:divBdr>
          <w:divsChild>
            <w:div w:id="1532305043">
              <w:marLeft w:val="0"/>
              <w:marRight w:val="0"/>
              <w:marTop w:val="0"/>
              <w:marBottom w:val="0"/>
              <w:divBdr>
                <w:top w:val="none" w:sz="0" w:space="0" w:color="auto"/>
                <w:left w:val="none" w:sz="0" w:space="0" w:color="auto"/>
                <w:bottom w:val="none" w:sz="0" w:space="0" w:color="auto"/>
                <w:right w:val="none" w:sz="0" w:space="0" w:color="auto"/>
              </w:divBdr>
              <w:divsChild>
                <w:div w:id="498932273">
                  <w:marLeft w:val="525"/>
                  <w:marRight w:val="0"/>
                  <w:marTop w:val="150"/>
                  <w:marBottom w:val="0"/>
                  <w:divBdr>
                    <w:top w:val="none" w:sz="0" w:space="0" w:color="auto"/>
                    <w:left w:val="none" w:sz="0" w:space="0" w:color="auto"/>
                    <w:bottom w:val="none" w:sz="0" w:space="0" w:color="auto"/>
                    <w:right w:val="none" w:sz="0" w:space="0" w:color="auto"/>
                  </w:divBdr>
                  <w:divsChild>
                    <w:div w:id="378018078">
                      <w:marLeft w:val="0"/>
                      <w:marRight w:val="0"/>
                      <w:marTop w:val="0"/>
                      <w:marBottom w:val="0"/>
                      <w:divBdr>
                        <w:top w:val="none" w:sz="0" w:space="0" w:color="auto"/>
                        <w:left w:val="none" w:sz="0" w:space="0" w:color="auto"/>
                        <w:bottom w:val="none" w:sz="0" w:space="0" w:color="auto"/>
                        <w:right w:val="none" w:sz="0" w:space="0" w:color="auto"/>
                      </w:divBdr>
                      <w:divsChild>
                        <w:div w:id="6108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995098">
      <w:bodyDiv w:val="1"/>
      <w:marLeft w:val="0"/>
      <w:marRight w:val="0"/>
      <w:marTop w:val="0"/>
      <w:marBottom w:val="0"/>
      <w:divBdr>
        <w:top w:val="none" w:sz="0" w:space="0" w:color="auto"/>
        <w:left w:val="none" w:sz="0" w:space="0" w:color="auto"/>
        <w:bottom w:val="none" w:sz="0" w:space="0" w:color="auto"/>
        <w:right w:val="none" w:sz="0" w:space="0" w:color="auto"/>
      </w:divBdr>
      <w:divsChild>
        <w:div w:id="110439038">
          <w:marLeft w:val="0"/>
          <w:marRight w:val="0"/>
          <w:marTop w:val="0"/>
          <w:marBottom w:val="0"/>
          <w:divBdr>
            <w:top w:val="none" w:sz="0" w:space="0" w:color="auto"/>
            <w:left w:val="none" w:sz="0" w:space="0" w:color="auto"/>
            <w:bottom w:val="none" w:sz="0" w:space="0" w:color="auto"/>
            <w:right w:val="none" w:sz="0" w:space="0" w:color="auto"/>
          </w:divBdr>
          <w:divsChild>
            <w:div w:id="246768750">
              <w:marLeft w:val="0"/>
              <w:marRight w:val="0"/>
              <w:marTop w:val="115"/>
              <w:marBottom w:val="0"/>
              <w:divBdr>
                <w:top w:val="none" w:sz="0" w:space="0" w:color="auto"/>
                <w:left w:val="none" w:sz="0" w:space="0" w:color="auto"/>
                <w:bottom w:val="none" w:sz="0" w:space="0" w:color="auto"/>
                <w:right w:val="none" w:sz="0" w:space="0" w:color="auto"/>
              </w:divBdr>
              <w:divsChild>
                <w:div w:id="1633902122">
                  <w:marLeft w:val="0"/>
                  <w:marRight w:val="0"/>
                  <w:marTop w:val="0"/>
                  <w:marBottom w:val="0"/>
                  <w:divBdr>
                    <w:top w:val="none" w:sz="0" w:space="0" w:color="auto"/>
                    <w:left w:val="single" w:sz="4" w:space="0" w:color="B6C4CC"/>
                    <w:bottom w:val="none" w:sz="0" w:space="0" w:color="auto"/>
                    <w:right w:val="none" w:sz="0" w:space="0" w:color="auto"/>
                  </w:divBdr>
                  <w:divsChild>
                    <w:div w:id="2002735562">
                      <w:marLeft w:val="115"/>
                      <w:marRight w:val="0"/>
                      <w:marTop w:val="115"/>
                      <w:marBottom w:val="0"/>
                      <w:divBdr>
                        <w:top w:val="none" w:sz="0" w:space="0" w:color="auto"/>
                        <w:left w:val="none" w:sz="0" w:space="0" w:color="auto"/>
                        <w:bottom w:val="none" w:sz="0" w:space="0" w:color="auto"/>
                        <w:right w:val="none" w:sz="0" w:space="0" w:color="auto"/>
                      </w:divBdr>
                      <w:divsChild>
                        <w:div w:id="1718820913">
                          <w:marLeft w:val="0"/>
                          <w:marRight w:val="0"/>
                          <w:marTop w:val="0"/>
                          <w:marBottom w:val="230"/>
                          <w:divBdr>
                            <w:top w:val="none" w:sz="0" w:space="0" w:color="auto"/>
                            <w:left w:val="single" w:sz="4" w:space="6" w:color="auto"/>
                            <w:bottom w:val="single" w:sz="4" w:space="0" w:color="auto"/>
                            <w:right w:val="single" w:sz="4" w:space="6" w:color="CDD6CD"/>
                          </w:divBdr>
                        </w:div>
                      </w:divsChild>
                    </w:div>
                  </w:divsChild>
                </w:div>
              </w:divsChild>
            </w:div>
          </w:divsChild>
        </w:div>
      </w:divsChild>
    </w:div>
    <w:div w:id="693919961">
      <w:bodyDiv w:val="1"/>
      <w:marLeft w:val="0"/>
      <w:marRight w:val="0"/>
      <w:marTop w:val="0"/>
      <w:marBottom w:val="0"/>
      <w:divBdr>
        <w:top w:val="none" w:sz="0" w:space="0" w:color="auto"/>
        <w:left w:val="none" w:sz="0" w:space="0" w:color="auto"/>
        <w:bottom w:val="none" w:sz="0" w:space="0" w:color="auto"/>
        <w:right w:val="none" w:sz="0" w:space="0" w:color="auto"/>
      </w:divBdr>
    </w:div>
    <w:div w:id="694616505">
      <w:bodyDiv w:val="1"/>
      <w:marLeft w:val="0"/>
      <w:marRight w:val="0"/>
      <w:marTop w:val="0"/>
      <w:marBottom w:val="0"/>
      <w:divBdr>
        <w:top w:val="none" w:sz="0" w:space="0" w:color="auto"/>
        <w:left w:val="none" w:sz="0" w:space="0" w:color="auto"/>
        <w:bottom w:val="none" w:sz="0" w:space="0" w:color="auto"/>
        <w:right w:val="none" w:sz="0" w:space="0" w:color="auto"/>
      </w:divBdr>
    </w:div>
    <w:div w:id="696582808">
      <w:bodyDiv w:val="1"/>
      <w:marLeft w:val="0"/>
      <w:marRight w:val="0"/>
      <w:marTop w:val="0"/>
      <w:marBottom w:val="0"/>
      <w:divBdr>
        <w:top w:val="none" w:sz="0" w:space="0" w:color="auto"/>
        <w:left w:val="none" w:sz="0" w:space="0" w:color="auto"/>
        <w:bottom w:val="none" w:sz="0" w:space="0" w:color="auto"/>
        <w:right w:val="none" w:sz="0" w:space="0" w:color="auto"/>
      </w:divBdr>
    </w:div>
    <w:div w:id="696782695">
      <w:bodyDiv w:val="1"/>
      <w:marLeft w:val="0"/>
      <w:marRight w:val="0"/>
      <w:marTop w:val="0"/>
      <w:marBottom w:val="0"/>
      <w:divBdr>
        <w:top w:val="none" w:sz="0" w:space="0" w:color="auto"/>
        <w:left w:val="none" w:sz="0" w:space="0" w:color="auto"/>
        <w:bottom w:val="none" w:sz="0" w:space="0" w:color="auto"/>
        <w:right w:val="none" w:sz="0" w:space="0" w:color="auto"/>
      </w:divBdr>
      <w:divsChild>
        <w:div w:id="1383560314">
          <w:marLeft w:val="125"/>
          <w:marRight w:val="125"/>
          <w:marTop w:val="0"/>
          <w:marBottom w:val="125"/>
          <w:divBdr>
            <w:top w:val="none" w:sz="0" w:space="0" w:color="auto"/>
            <w:left w:val="none" w:sz="0" w:space="0" w:color="auto"/>
            <w:bottom w:val="none" w:sz="0" w:space="0" w:color="auto"/>
            <w:right w:val="none" w:sz="0" w:space="0" w:color="auto"/>
          </w:divBdr>
          <w:divsChild>
            <w:div w:id="1381398425">
              <w:blockQuote w:val="1"/>
              <w:marLeft w:val="63"/>
              <w:marRight w:val="720"/>
              <w:marTop w:val="100"/>
              <w:marBottom w:val="100"/>
              <w:divBdr>
                <w:top w:val="none" w:sz="0" w:space="0" w:color="auto"/>
                <w:left w:val="single" w:sz="12" w:space="3" w:color="1010FF"/>
                <w:bottom w:val="none" w:sz="0" w:space="0" w:color="auto"/>
                <w:right w:val="none" w:sz="0" w:space="0" w:color="auto"/>
              </w:divBdr>
            </w:div>
          </w:divsChild>
        </w:div>
      </w:divsChild>
    </w:div>
    <w:div w:id="697631963">
      <w:bodyDiv w:val="1"/>
      <w:marLeft w:val="0"/>
      <w:marRight w:val="0"/>
      <w:marTop w:val="0"/>
      <w:marBottom w:val="0"/>
      <w:divBdr>
        <w:top w:val="none" w:sz="0" w:space="0" w:color="auto"/>
        <w:left w:val="none" w:sz="0" w:space="0" w:color="auto"/>
        <w:bottom w:val="none" w:sz="0" w:space="0" w:color="auto"/>
        <w:right w:val="none" w:sz="0" w:space="0" w:color="auto"/>
      </w:divBdr>
    </w:div>
    <w:div w:id="698815495">
      <w:bodyDiv w:val="1"/>
      <w:marLeft w:val="0"/>
      <w:marRight w:val="0"/>
      <w:marTop w:val="0"/>
      <w:marBottom w:val="0"/>
      <w:divBdr>
        <w:top w:val="none" w:sz="0" w:space="0" w:color="auto"/>
        <w:left w:val="none" w:sz="0" w:space="0" w:color="auto"/>
        <w:bottom w:val="none" w:sz="0" w:space="0" w:color="auto"/>
        <w:right w:val="none" w:sz="0" w:space="0" w:color="auto"/>
      </w:divBdr>
    </w:div>
    <w:div w:id="699621796">
      <w:bodyDiv w:val="1"/>
      <w:marLeft w:val="0"/>
      <w:marRight w:val="0"/>
      <w:marTop w:val="0"/>
      <w:marBottom w:val="0"/>
      <w:divBdr>
        <w:top w:val="none" w:sz="0" w:space="0" w:color="auto"/>
        <w:left w:val="none" w:sz="0" w:space="0" w:color="auto"/>
        <w:bottom w:val="none" w:sz="0" w:space="0" w:color="auto"/>
        <w:right w:val="none" w:sz="0" w:space="0" w:color="auto"/>
      </w:divBdr>
    </w:div>
    <w:div w:id="700202519">
      <w:bodyDiv w:val="1"/>
      <w:marLeft w:val="0"/>
      <w:marRight w:val="0"/>
      <w:marTop w:val="0"/>
      <w:marBottom w:val="0"/>
      <w:divBdr>
        <w:top w:val="none" w:sz="0" w:space="0" w:color="auto"/>
        <w:left w:val="none" w:sz="0" w:space="0" w:color="auto"/>
        <w:bottom w:val="none" w:sz="0" w:space="0" w:color="auto"/>
        <w:right w:val="none" w:sz="0" w:space="0" w:color="auto"/>
      </w:divBdr>
    </w:div>
    <w:div w:id="700669414">
      <w:bodyDiv w:val="1"/>
      <w:marLeft w:val="0"/>
      <w:marRight w:val="0"/>
      <w:marTop w:val="0"/>
      <w:marBottom w:val="0"/>
      <w:divBdr>
        <w:top w:val="none" w:sz="0" w:space="0" w:color="auto"/>
        <w:left w:val="none" w:sz="0" w:space="0" w:color="auto"/>
        <w:bottom w:val="none" w:sz="0" w:space="0" w:color="auto"/>
        <w:right w:val="none" w:sz="0" w:space="0" w:color="auto"/>
      </w:divBdr>
    </w:div>
    <w:div w:id="705177021">
      <w:bodyDiv w:val="1"/>
      <w:marLeft w:val="0"/>
      <w:marRight w:val="0"/>
      <w:marTop w:val="0"/>
      <w:marBottom w:val="0"/>
      <w:divBdr>
        <w:top w:val="none" w:sz="0" w:space="0" w:color="auto"/>
        <w:left w:val="none" w:sz="0" w:space="0" w:color="auto"/>
        <w:bottom w:val="none" w:sz="0" w:space="0" w:color="auto"/>
        <w:right w:val="none" w:sz="0" w:space="0" w:color="auto"/>
      </w:divBdr>
    </w:div>
    <w:div w:id="710888434">
      <w:bodyDiv w:val="1"/>
      <w:marLeft w:val="0"/>
      <w:marRight w:val="0"/>
      <w:marTop w:val="0"/>
      <w:marBottom w:val="0"/>
      <w:divBdr>
        <w:top w:val="none" w:sz="0" w:space="0" w:color="auto"/>
        <w:left w:val="none" w:sz="0" w:space="0" w:color="auto"/>
        <w:bottom w:val="none" w:sz="0" w:space="0" w:color="auto"/>
        <w:right w:val="none" w:sz="0" w:space="0" w:color="auto"/>
      </w:divBdr>
    </w:div>
    <w:div w:id="714231114">
      <w:bodyDiv w:val="1"/>
      <w:marLeft w:val="0"/>
      <w:marRight w:val="0"/>
      <w:marTop w:val="0"/>
      <w:marBottom w:val="0"/>
      <w:divBdr>
        <w:top w:val="none" w:sz="0" w:space="0" w:color="auto"/>
        <w:left w:val="none" w:sz="0" w:space="0" w:color="auto"/>
        <w:bottom w:val="none" w:sz="0" w:space="0" w:color="auto"/>
        <w:right w:val="none" w:sz="0" w:space="0" w:color="auto"/>
      </w:divBdr>
    </w:div>
    <w:div w:id="714308248">
      <w:bodyDiv w:val="1"/>
      <w:marLeft w:val="0"/>
      <w:marRight w:val="0"/>
      <w:marTop w:val="0"/>
      <w:marBottom w:val="0"/>
      <w:divBdr>
        <w:top w:val="none" w:sz="0" w:space="0" w:color="auto"/>
        <w:left w:val="none" w:sz="0" w:space="0" w:color="auto"/>
        <w:bottom w:val="none" w:sz="0" w:space="0" w:color="auto"/>
        <w:right w:val="none" w:sz="0" w:space="0" w:color="auto"/>
      </w:divBdr>
    </w:div>
    <w:div w:id="716204809">
      <w:bodyDiv w:val="1"/>
      <w:marLeft w:val="0"/>
      <w:marRight w:val="0"/>
      <w:marTop w:val="0"/>
      <w:marBottom w:val="0"/>
      <w:divBdr>
        <w:top w:val="none" w:sz="0" w:space="0" w:color="auto"/>
        <w:left w:val="none" w:sz="0" w:space="0" w:color="auto"/>
        <w:bottom w:val="none" w:sz="0" w:space="0" w:color="auto"/>
        <w:right w:val="none" w:sz="0" w:space="0" w:color="auto"/>
      </w:divBdr>
    </w:div>
    <w:div w:id="716667409">
      <w:bodyDiv w:val="1"/>
      <w:marLeft w:val="0"/>
      <w:marRight w:val="0"/>
      <w:marTop w:val="0"/>
      <w:marBottom w:val="0"/>
      <w:divBdr>
        <w:top w:val="none" w:sz="0" w:space="0" w:color="auto"/>
        <w:left w:val="none" w:sz="0" w:space="0" w:color="auto"/>
        <w:bottom w:val="none" w:sz="0" w:space="0" w:color="auto"/>
        <w:right w:val="none" w:sz="0" w:space="0" w:color="auto"/>
      </w:divBdr>
    </w:div>
    <w:div w:id="719867543">
      <w:bodyDiv w:val="1"/>
      <w:marLeft w:val="0"/>
      <w:marRight w:val="0"/>
      <w:marTop w:val="0"/>
      <w:marBottom w:val="0"/>
      <w:divBdr>
        <w:top w:val="none" w:sz="0" w:space="0" w:color="auto"/>
        <w:left w:val="none" w:sz="0" w:space="0" w:color="auto"/>
        <w:bottom w:val="none" w:sz="0" w:space="0" w:color="auto"/>
        <w:right w:val="none" w:sz="0" w:space="0" w:color="auto"/>
      </w:divBdr>
    </w:div>
    <w:div w:id="721170634">
      <w:bodyDiv w:val="1"/>
      <w:marLeft w:val="0"/>
      <w:marRight w:val="0"/>
      <w:marTop w:val="0"/>
      <w:marBottom w:val="0"/>
      <w:divBdr>
        <w:top w:val="none" w:sz="0" w:space="0" w:color="auto"/>
        <w:left w:val="none" w:sz="0" w:space="0" w:color="auto"/>
        <w:bottom w:val="none" w:sz="0" w:space="0" w:color="auto"/>
        <w:right w:val="none" w:sz="0" w:space="0" w:color="auto"/>
      </w:divBdr>
    </w:div>
    <w:div w:id="723257487">
      <w:bodyDiv w:val="1"/>
      <w:marLeft w:val="0"/>
      <w:marRight w:val="0"/>
      <w:marTop w:val="0"/>
      <w:marBottom w:val="0"/>
      <w:divBdr>
        <w:top w:val="none" w:sz="0" w:space="0" w:color="auto"/>
        <w:left w:val="none" w:sz="0" w:space="0" w:color="auto"/>
        <w:bottom w:val="none" w:sz="0" w:space="0" w:color="auto"/>
        <w:right w:val="none" w:sz="0" w:space="0" w:color="auto"/>
      </w:divBdr>
    </w:div>
    <w:div w:id="723987093">
      <w:bodyDiv w:val="1"/>
      <w:marLeft w:val="0"/>
      <w:marRight w:val="0"/>
      <w:marTop w:val="0"/>
      <w:marBottom w:val="0"/>
      <w:divBdr>
        <w:top w:val="none" w:sz="0" w:space="0" w:color="auto"/>
        <w:left w:val="none" w:sz="0" w:space="0" w:color="auto"/>
        <w:bottom w:val="none" w:sz="0" w:space="0" w:color="auto"/>
        <w:right w:val="none" w:sz="0" w:space="0" w:color="auto"/>
      </w:divBdr>
    </w:div>
    <w:div w:id="724110010">
      <w:bodyDiv w:val="1"/>
      <w:marLeft w:val="0"/>
      <w:marRight w:val="0"/>
      <w:marTop w:val="0"/>
      <w:marBottom w:val="0"/>
      <w:divBdr>
        <w:top w:val="none" w:sz="0" w:space="0" w:color="auto"/>
        <w:left w:val="none" w:sz="0" w:space="0" w:color="auto"/>
        <w:bottom w:val="none" w:sz="0" w:space="0" w:color="auto"/>
        <w:right w:val="none" w:sz="0" w:space="0" w:color="auto"/>
      </w:divBdr>
    </w:div>
    <w:div w:id="726030234">
      <w:bodyDiv w:val="1"/>
      <w:marLeft w:val="0"/>
      <w:marRight w:val="0"/>
      <w:marTop w:val="0"/>
      <w:marBottom w:val="0"/>
      <w:divBdr>
        <w:top w:val="none" w:sz="0" w:space="0" w:color="auto"/>
        <w:left w:val="none" w:sz="0" w:space="0" w:color="auto"/>
        <w:bottom w:val="none" w:sz="0" w:space="0" w:color="auto"/>
        <w:right w:val="none" w:sz="0" w:space="0" w:color="auto"/>
      </w:divBdr>
    </w:div>
    <w:div w:id="731662555">
      <w:bodyDiv w:val="1"/>
      <w:marLeft w:val="0"/>
      <w:marRight w:val="0"/>
      <w:marTop w:val="0"/>
      <w:marBottom w:val="0"/>
      <w:divBdr>
        <w:top w:val="none" w:sz="0" w:space="0" w:color="auto"/>
        <w:left w:val="none" w:sz="0" w:space="0" w:color="auto"/>
        <w:bottom w:val="none" w:sz="0" w:space="0" w:color="auto"/>
        <w:right w:val="none" w:sz="0" w:space="0" w:color="auto"/>
      </w:divBdr>
    </w:div>
    <w:div w:id="732387682">
      <w:bodyDiv w:val="1"/>
      <w:marLeft w:val="0"/>
      <w:marRight w:val="0"/>
      <w:marTop w:val="0"/>
      <w:marBottom w:val="0"/>
      <w:divBdr>
        <w:top w:val="none" w:sz="0" w:space="0" w:color="auto"/>
        <w:left w:val="none" w:sz="0" w:space="0" w:color="auto"/>
        <w:bottom w:val="none" w:sz="0" w:space="0" w:color="auto"/>
        <w:right w:val="none" w:sz="0" w:space="0" w:color="auto"/>
      </w:divBdr>
    </w:div>
    <w:div w:id="734819850">
      <w:bodyDiv w:val="1"/>
      <w:marLeft w:val="0"/>
      <w:marRight w:val="0"/>
      <w:marTop w:val="0"/>
      <w:marBottom w:val="0"/>
      <w:divBdr>
        <w:top w:val="none" w:sz="0" w:space="0" w:color="auto"/>
        <w:left w:val="none" w:sz="0" w:space="0" w:color="auto"/>
        <w:bottom w:val="none" w:sz="0" w:space="0" w:color="auto"/>
        <w:right w:val="none" w:sz="0" w:space="0" w:color="auto"/>
      </w:divBdr>
    </w:div>
    <w:div w:id="736853716">
      <w:bodyDiv w:val="1"/>
      <w:marLeft w:val="0"/>
      <w:marRight w:val="0"/>
      <w:marTop w:val="0"/>
      <w:marBottom w:val="0"/>
      <w:divBdr>
        <w:top w:val="none" w:sz="0" w:space="0" w:color="auto"/>
        <w:left w:val="none" w:sz="0" w:space="0" w:color="auto"/>
        <w:bottom w:val="none" w:sz="0" w:space="0" w:color="auto"/>
        <w:right w:val="none" w:sz="0" w:space="0" w:color="auto"/>
      </w:divBdr>
    </w:div>
    <w:div w:id="737677595">
      <w:bodyDiv w:val="1"/>
      <w:marLeft w:val="0"/>
      <w:marRight w:val="0"/>
      <w:marTop w:val="0"/>
      <w:marBottom w:val="0"/>
      <w:divBdr>
        <w:top w:val="none" w:sz="0" w:space="0" w:color="auto"/>
        <w:left w:val="none" w:sz="0" w:space="0" w:color="auto"/>
        <w:bottom w:val="none" w:sz="0" w:space="0" w:color="auto"/>
        <w:right w:val="none" w:sz="0" w:space="0" w:color="auto"/>
      </w:divBdr>
      <w:divsChild>
        <w:div w:id="49615234">
          <w:marLeft w:val="0"/>
          <w:marRight w:val="0"/>
          <w:marTop w:val="150"/>
          <w:marBottom w:val="0"/>
          <w:divBdr>
            <w:top w:val="none" w:sz="0" w:space="0" w:color="auto"/>
            <w:left w:val="none" w:sz="0" w:space="0" w:color="auto"/>
            <w:bottom w:val="none" w:sz="0" w:space="0" w:color="auto"/>
            <w:right w:val="none" w:sz="0" w:space="0" w:color="auto"/>
          </w:divBdr>
          <w:divsChild>
            <w:div w:id="77182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39631">
      <w:bodyDiv w:val="1"/>
      <w:marLeft w:val="0"/>
      <w:marRight w:val="0"/>
      <w:marTop w:val="0"/>
      <w:marBottom w:val="0"/>
      <w:divBdr>
        <w:top w:val="none" w:sz="0" w:space="0" w:color="auto"/>
        <w:left w:val="none" w:sz="0" w:space="0" w:color="auto"/>
        <w:bottom w:val="none" w:sz="0" w:space="0" w:color="auto"/>
        <w:right w:val="none" w:sz="0" w:space="0" w:color="auto"/>
      </w:divBdr>
    </w:div>
    <w:div w:id="745804538">
      <w:bodyDiv w:val="1"/>
      <w:marLeft w:val="0"/>
      <w:marRight w:val="0"/>
      <w:marTop w:val="0"/>
      <w:marBottom w:val="0"/>
      <w:divBdr>
        <w:top w:val="none" w:sz="0" w:space="0" w:color="auto"/>
        <w:left w:val="none" w:sz="0" w:space="0" w:color="auto"/>
        <w:bottom w:val="none" w:sz="0" w:space="0" w:color="auto"/>
        <w:right w:val="none" w:sz="0" w:space="0" w:color="auto"/>
      </w:divBdr>
    </w:div>
    <w:div w:id="748619900">
      <w:bodyDiv w:val="1"/>
      <w:marLeft w:val="0"/>
      <w:marRight w:val="0"/>
      <w:marTop w:val="0"/>
      <w:marBottom w:val="0"/>
      <w:divBdr>
        <w:top w:val="none" w:sz="0" w:space="0" w:color="auto"/>
        <w:left w:val="none" w:sz="0" w:space="0" w:color="auto"/>
        <w:bottom w:val="none" w:sz="0" w:space="0" w:color="auto"/>
        <w:right w:val="none" w:sz="0" w:space="0" w:color="auto"/>
      </w:divBdr>
    </w:div>
    <w:div w:id="749470035">
      <w:bodyDiv w:val="1"/>
      <w:marLeft w:val="0"/>
      <w:marRight w:val="0"/>
      <w:marTop w:val="0"/>
      <w:marBottom w:val="0"/>
      <w:divBdr>
        <w:top w:val="none" w:sz="0" w:space="0" w:color="auto"/>
        <w:left w:val="none" w:sz="0" w:space="0" w:color="auto"/>
        <w:bottom w:val="none" w:sz="0" w:space="0" w:color="auto"/>
        <w:right w:val="none" w:sz="0" w:space="0" w:color="auto"/>
      </w:divBdr>
      <w:divsChild>
        <w:div w:id="698045444">
          <w:marLeft w:val="0"/>
          <w:marRight w:val="0"/>
          <w:marTop w:val="0"/>
          <w:marBottom w:val="0"/>
          <w:divBdr>
            <w:top w:val="none" w:sz="0" w:space="0" w:color="auto"/>
            <w:left w:val="none" w:sz="0" w:space="0" w:color="auto"/>
            <w:bottom w:val="none" w:sz="0" w:space="0" w:color="auto"/>
            <w:right w:val="none" w:sz="0" w:space="0" w:color="auto"/>
          </w:divBdr>
        </w:div>
      </w:divsChild>
    </w:div>
    <w:div w:id="751505944">
      <w:bodyDiv w:val="1"/>
      <w:marLeft w:val="0"/>
      <w:marRight w:val="0"/>
      <w:marTop w:val="0"/>
      <w:marBottom w:val="0"/>
      <w:divBdr>
        <w:top w:val="none" w:sz="0" w:space="0" w:color="auto"/>
        <w:left w:val="none" w:sz="0" w:space="0" w:color="auto"/>
        <w:bottom w:val="none" w:sz="0" w:space="0" w:color="auto"/>
        <w:right w:val="none" w:sz="0" w:space="0" w:color="auto"/>
      </w:divBdr>
    </w:div>
    <w:div w:id="752553471">
      <w:bodyDiv w:val="1"/>
      <w:marLeft w:val="0"/>
      <w:marRight w:val="0"/>
      <w:marTop w:val="0"/>
      <w:marBottom w:val="0"/>
      <w:divBdr>
        <w:top w:val="none" w:sz="0" w:space="0" w:color="auto"/>
        <w:left w:val="none" w:sz="0" w:space="0" w:color="auto"/>
        <w:bottom w:val="none" w:sz="0" w:space="0" w:color="auto"/>
        <w:right w:val="none" w:sz="0" w:space="0" w:color="auto"/>
      </w:divBdr>
    </w:div>
    <w:div w:id="755203940">
      <w:bodyDiv w:val="1"/>
      <w:marLeft w:val="0"/>
      <w:marRight w:val="0"/>
      <w:marTop w:val="0"/>
      <w:marBottom w:val="0"/>
      <w:divBdr>
        <w:top w:val="none" w:sz="0" w:space="0" w:color="auto"/>
        <w:left w:val="none" w:sz="0" w:space="0" w:color="auto"/>
        <w:bottom w:val="none" w:sz="0" w:space="0" w:color="auto"/>
        <w:right w:val="none" w:sz="0" w:space="0" w:color="auto"/>
      </w:divBdr>
      <w:divsChild>
        <w:div w:id="310065147">
          <w:marLeft w:val="0"/>
          <w:marRight w:val="0"/>
          <w:marTop w:val="0"/>
          <w:marBottom w:val="0"/>
          <w:divBdr>
            <w:top w:val="none" w:sz="0" w:space="0" w:color="auto"/>
            <w:left w:val="none" w:sz="0" w:space="0" w:color="auto"/>
            <w:bottom w:val="none" w:sz="0" w:space="0" w:color="auto"/>
            <w:right w:val="none" w:sz="0" w:space="0" w:color="auto"/>
          </w:divBdr>
          <w:divsChild>
            <w:div w:id="595749149">
              <w:marLeft w:val="0"/>
              <w:marRight w:val="0"/>
              <w:marTop w:val="300"/>
              <w:marBottom w:val="300"/>
              <w:divBdr>
                <w:top w:val="none" w:sz="0" w:space="0" w:color="auto"/>
                <w:left w:val="none" w:sz="0" w:space="0" w:color="auto"/>
                <w:bottom w:val="none" w:sz="0" w:space="0" w:color="auto"/>
                <w:right w:val="none" w:sz="0" w:space="0" w:color="auto"/>
              </w:divBdr>
              <w:divsChild>
                <w:div w:id="290748796">
                  <w:marLeft w:val="0"/>
                  <w:marRight w:val="0"/>
                  <w:marTop w:val="0"/>
                  <w:marBottom w:val="0"/>
                  <w:divBdr>
                    <w:top w:val="none" w:sz="0" w:space="0" w:color="auto"/>
                    <w:left w:val="none" w:sz="0" w:space="0" w:color="auto"/>
                    <w:bottom w:val="none" w:sz="0" w:space="0" w:color="auto"/>
                    <w:right w:val="none" w:sz="0" w:space="0" w:color="auto"/>
                  </w:divBdr>
                  <w:divsChild>
                    <w:div w:id="1482114080">
                      <w:marLeft w:val="0"/>
                      <w:marRight w:val="0"/>
                      <w:marTop w:val="0"/>
                      <w:marBottom w:val="0"/>
                      <w:divBdr>
                        <w:top w:val="none" w:sz="0" w:space="0" w:color="auto"/>
                        <w:left w:val="none" w:sz="0" w:space="0" w:color="auto"/>
                        <w:bottom w:val="none" w:sz="0" w:space="0" w:color="auto"/>
                        <w:right w:val="none" w:sz="0" w:space="0" w:color="auto"/>
                      </w:divBdr>
                      <w:divsChild>
                        <w:div w:id="1658411073">
                          <w:marLeft w:val="0"/>
                          <w:marRight w:val="0"/>
                          <w:marTop w:val="0"/>
                          <w:marBottom w:val="0"/>
                          <w:divBdr>
                            <w:top w:val="none" w:sz="0" w:space="0" w:color="auto"/>
                            <w:left w:val="none" w:sz="0" w:space="0" w:color="auto"/>
                            <w:bottom w:val="none" w:sz="0" w:space="0" w:color="auto"/>
                            <w:right w:val="none" w:sz="0" w:space="0" w:color="auto"/>
                          </w:divBdr>
                          <w:divsChild>
                            <w:div w:id="638846999">
                              <w:marLeft w:val="0"/>
                              <w:marRight w:val="0"/>
                              <w:marTop w:val="0"/>
                              <w:marBottom w:val="0"/>
                              <w:divBdr>
                                <w:top w:val="none" w:sz="0" w:space="0" w:color="auto"/>
                                <w:left w:val="none" w:sz="0" w:space="0" w:color="auto"/>
                                <w:bottom w:val="none" w:sz="0" w:space="0" w:color="auto"/>
                                <w:right w:val="none" w:sz="0" w:space="0" w:color="auto"/>
                              </w:divBdr>
                              <w:divsChild>
                                <w:div w:id="214434610">
                                  <w:marLeft w:val="0"/>
                                  <w:marRight w:val="0"/>
                                  <w:marTop w:val="0"/>
                                  <w:marBottom w:val="0"/>
                                  <w:divBdr>
                                    <w:top w:val="none" w:sz="0" w:space="0" w:color="auto"/>
                                    <w:left w:val="none" w:sz="0" w:space="0" w:color="auto"/>
                                    <w:bottom w:val="none" w:sz="0" w:space="0" w:color="auto"/>
                                    <w:right w:val="none" w:sz="0" w:space="0" w:color="auto"/>
                                  </w:divBdr>
                                  <w:divsChild>
                                    <w:div w:id="875507439">
                                      <w:marLeft w:val="0"/>
                                      <w:marRight w:val="0"/>
                                      <w:marTop w:val="0"/>
                                      <w:marBottom w:val="0"/>
                                      <w:divBdr>
                                        <w:top w:val="none" w:sz="0" w:space="0" w:color="auto"/>
                                        <w:left w:val="none" w:sz="0" w:space="0" w:color="auto"/>
                                        <w:bottom w:val="none" w:sz="0" w:space="0" w:color="auto"/>
                                        <w:right w:val="none" w:sz="0" w:space="0" w:color="auto"/>
                                      </w:divBdr>
                                      <w:divsChild>
                                        <w:div w:id="1249070967">
                                          <w:marLeft w:val="0"/>
                                          <w:marRight w:val="0"/>
                                          <w:marTop w:val="0"/>
                                          <w:marBottom w:val="0"/>
                                          <w:divBdr>
                                            <w:top w:val="none" w:sz="0" w:space="0" w:color="auto"/>
                                            <w:left w:val="none" w:sz="0" w:space="0" w:color="auto"/>
                                            <w:bottom w:val="none" w:sz="0" w:space="0" w:color="auto"/>
                                            <w:right w:val="none" w:sz="0" w:space="0" w:color="auto"/>
                                          </w:divBdr>
                                          <w:divsChild>
                                            <w:div w:id="1760249866">
                                              <w:marLeft w:val="0"/>
                                              <w:marRight w:val="0"/>
                                              <w:marTop w:val="0"/>
                                              <w:marBottom w:val="0"/>
                                              <w:divBdr>
                                                <w:top w:val="none" w:sz="0" w:space="0" w:color="auto"/>
                                                <w:left w:val="none" w:sz="0" w:space="0" w:color="auto"/>
                                                <w:bottom w:val="none" w:sz="0" w:space="0" w:color="auto"/>
                                                <w:right w:val="none" w:sz="0" w:space="0" w:color="auto"/>
                                              </w:divBdr>
                                              <w:divsChild>
                                                <w:div w:id="514345451">
                                                  <w:marLeft w:val="0"/>
                                                  <w:marRight w:val="0"/>
                                                  <w:marTop w:val="0"/>
                                                  <w:marBottom w:val="0"/>
                                                  <w:divBdr>
                                                    <w:top w:val="none" w:sz="0" w:space="0" w:color="auto"/>
                                                    <w:left w:val="none" w:sz="0" w:space="0" w:color="auto"/>
                                                    <w:bottom w:val="none" w:sz="0" w:space="0" w:color="auto"/>
                                                    <w:right w:val="none" w:sz="0" w:space="0" w:color="auto"/>
                                                  </w:divBdr>
                                                  <w:divsChild>
                                                    <w:div w:id="672727141">
                                                      <w:marLeft w:val="0"/>
                                                      <w:marRight w:val="0"/>
                                                      <w:marTop w:val="0"/>
                                                      <w:marBottom w:val="0"/>
                                                      <w:divBdr>
                                                        <w:top w:val="none" w:sz="0" w:space="0" w:color="auto"/>
                                                        <w:left w:val="none" w:sz="0" w:space="0" w:color="auto"/>
                                                        <w:bottom w:val="none" w:sz="0" w:space="0" w:color="auto"/>
                                                        <w:right w:val="none" w:sz="0" w:space="0" w:color="auto"/>
                                                      </w:divBdr>
                                                      <w:divsChild>
                                                        <w:div w:id="1145469117">
                                                          <w:marLeft w:val="0"/>
                                                          <w:marRight w:val="0"/>
                                                          <w:marTop w:val="450"/>
                                                          <w:marBottom w:val="450"/>
                                                          <w:divBdr>
                                                            <w:top w:val="none" w:sz="0" w:space="0" w:color="auto"/>
                                                            <w:left w:val="none" w:sz="0" w:space="0" w:color="auto"/>
                                                            <w:bottom w:val="none" w:sz="0" w:space="0" w:color="auto"/>
                                                            <w:right w:val="none" w:sz="0" w:space="0" w:color="auto"/>
                                                          </w:divBdr>
                                                          <w:divsChild>
                                                            <w:div w:id="1006639171">
                                                              <w:marLeft w:val="0"/>
                                                              <w:marRight w:val="0"/>
                                                              <w:marTop w:val="0"/>
                                                              <w:marBottom w:val="0"/>
                                                              <w:divBdr>
                                                                <w:top w:val="none" w:sz="0" w:space="0" w:color="auto"/>
                                                                <w:left w:val="none" w:sz="0" w:space="0" w:color="auto"/>
                                                                <w:bottom w:val="none" w:sz="0" w:space="0" w:color="auto"/>
                                                                <w:right w:val="none" w:sz="0" w:space="0" w:color="auto"/>
                                                              </w:divBdr>
                                                              <w:divsChild>
                                                                <w:div w:id="931008705">
                                                                  <w:marLeft w:val="0"/>
                                                                  <w:marRight w:val="0"/>
                                                                  <w:marTop w:val="0"/>
                                                                  <w:marBottom w:val="0"/>
                                                                  <w:divBdr>
                                                                    <w:top w:val="none" w:sz="0" w:space="0" w:color="auto"/>
                                                                    <w:left w:val="none" w:sz="0" w:space="0" w:color="auto"/>
                                                                    <w:bottom w:val="none" w:sz="0" w:space="0" w:color="auto"/>
                                                                    <w:right w:val="none" w:sz="0" w:space="0" w:color="auto"/>
                                                                  </w:divBdr>
                                                                  <w:divsChild>
                                                                    <w:div w:id="128784687">
                                                                      <w:marLeft w:val="0"/>
                                                                      <w:marRight w:val="0"/>
                                                                      <w:marTop w:val="0"/>
                                                                      <w:marBottom w:val="0"/>
                                                                      <w:divBdr>
                                                                        <w:top w:val="none" w:sz="0" w:space="0" w:color="auto"/>
                                                                        <w:left w:val="none" w:sz="0" w:space="0" w:color="auto"/>
                                                                        <w:bottom w:val="none" w:sz="0" w:space="0" w:color="auto"/>
                                                                        <w:right w:val="none" w:sz="0" w:space="0" w:color="auto"/>
                                                                      </w:divBdr>
                                                                      <w:divsChild>
                                                                        <w:div w:id="709495088">
                                                                          <w:marLeft w:val="-300"/>
                                                                          <w:marRight w:val="-300"/>
                                                                          <w:marTop w:val="0"/>
                                                                          <w:marBottom w:val="300"/>
                                                                          <w:divBdr>
                                                                            <w:top w:val="single" w:sz="6" w:space="11" w:color="DFDFDF"/>
                                                                            <w:left w:val="single" w:sz="6" w:space="15" w:color="DFDFDF"/>
                                                                            <w:bottom w:val="single" w:sz="6" w:space="11" w:color="DFDFDF"/>
                                                                            <w:right w:val="single" w:sz="6" w:space="15" w:color="DFDFDF"/>
                                                                          </w:divBdr>
                                                                          <w:divsChild>
                                                                            <w:div w:id="172301895">
                                                                              <w:marLeft w:val="0"/>
                                                                              <w:marRight w:val="0"/>
                                                                              <w:marTop w:val="0"/>
                                                                              <w:marBottom w:val="0"/>
                                                                              <w:divBdr>
                                                                                <w:top w:val="none" w:sz="0" w:space="0" w:color="auto"/>
                                                                                <w:left w:val="none" w:sz="0" w:space="0" w:color="auto"/>
                                                                                <w:bottom w:val="none" w:sz="0" w:space="0" w:color="auto"/>
                                                                                <w:right w:val="none" w:sz="0" w:space="0" w:color="auto"/>
                                                                              </w:divBdr>
                                                                              <w:divsChild>
                                                                                <w:div w:id="1471167906">
                                                                                  <w:marLeft w:val="0"/>
                                                                                  <w:marRight w:val="0"/>
                                                                                  <w:marTop w:val="0"/>
                                                                                  <w:marBottom w:val="0"/>
                                                                                  <w:divBdr>
                                                                                    <w:top w:val="none" w:sz="0" w:space="0" w:color="auto"/>
                                                                                    <w:left w:val="none" w:sz="0" w:space="0" w:color="auto"/>
                                                                                    <w:bottom w:val="none" w:sz="0" w:space="0" w:color="auto"/>
                                                                                    <w:right w:val="none" w:sz="0" w:space="0" w:color="auto"/>
                                                                                  </w:divBdr>
                                                                                  <w:divsChild>
                                                                                    <w:div w:id="124167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6563840">
      <w:bodyDiv w:val="1"/>
      <w:marLeft w:val="0"/>
      <w:marRight w:val="0"/>
      <w:marTop w:val="0"/>
      <w:marBottom w:val="0"/>
      <w:divBdr>
        <w:top w:val="none" w:sz="0" w:space="0" w:color="auto"/>
        <w:left w:val="none" w:sz="0" w:space="0" w:color="auto"/>
        <w:bottom w:val="none" w:sz="0" w:space="0" w:color="auto"/>
        <w:right w:val="none" w:sz="0" w:space="0" w:color="auto"/>
      </w:divBdr>
    </w:div>
    <w:div w:id="757408347">
      <w:bodyDiv w:val="1"/>
      <w:marLeft w:val="0"/>
      <w:marRight w:val="0"/>
      <w:marTop w:val="0"/>
      <w:marBottom w:val="0"/>
      <w:divBdr>
        <w:top w:val="none" w:sz="0" w:space="0" w:color="auto"/>
        <w:left w:val="none" w:sz="0" w:space="0" w:color="auto"/>
        <w:bottom w:val="none" w:sz="0" w:space="0" w:color="auto"/>
        <w:right w:val="none" w:sz="0" w:space="0" w:color="auto"/>
      </w:divBdr>
    </w:div>
    <w:div w:id="758328579">
      <w:bodyDiv w:val="1"/>
      <w:marLeft w:val="0"/>
      <w:marRight w:val="0"/>
      <w:marTop w:val="0"/>
      <w:marBottom w:val="0"/>
      <w:divBdr>
        <w:top w:val="none" w:sz="0" w:space="0" w:color="auto"/>
        <w:left w:val="none" w:sz="0" w:space="0" w:color="auto"/>
        <w:bottom w:val="none" w:sz="0" w:space="0" w:color="auto"/>
        <w:right w:val="none" w:sz="0" w:space="0" w:color="auto"/>
      </w:divBdr>
    </w:div>
    <w:div w:id="759252512">
      <w:bodyDiv w:val="1"/>
      <w:marLeft w:val="0"/>
      <w:marRight w:val="0"/>
      <w:marTop w:val="0"/>
      <w:marBottom w:val="0"/>
      <w:divBdr>
        <w:top w:val="none" w:sz="0" w:space="0" w:color="auto"/>
        <w:left w:val="none" w:sz="0" w:space="0" w:color="auto"/>
        <w:bottom w:val="none" w:sz="0" w:space="0" w:color="auto"/>
        <w:right w:val="none" w:sz="0" w:space="0" w:color="auto"/>
      </w:divBdr>
    </w:div>
    <w:div w:id="760489097">
      <w:bodyDiv w:val="1"/>
      <w:marLeft w:val="0"/>
      <w:marRight w:val="0"/>
      <w:marTop w:val="0"/>
      <w:marBottom w:val="0"/>
      <w:divBdr>
        <w:top w:val="none" w:sz="0" w:space="0" w:color="auto"/>
        <w:left w:val="none" w:sz="0" w:space="0" w:color="auto"/>
        <w:bottom w:val="none" w:sz="0" w:space="0" w:color="auto"/>
        <w:right w:val="none" w:sz="0" w:space="0" w:color="auto"/>
      </w:divBdr>
    </w:div>
    <w:div w:id="765230721">
      <w:bodyDiv w:val="1"/>
      <w:marLeft w:val="0"/>
      <w:marRight w:val="0"/>
      <w:marTop w:val="0"/>
      <w:marBottom w:val="0"/>
      <w:divBdr>
        <w:top w:val="none" w:sz="0" w:space="0" w:color="auto"/>
        <w:left w:val="none" w:sz="0" w:space="0" w:color="auto"/>
        <w:bottom w:val="none" w:sz="0" w:space="0" w:color="auto"/>
        <w:right w:val="none" w:sz="0" w:space="0" w:color="auto"/>
      </w:divBdr>
    </w:div>
    <w:div w:id="766465053">
      <w:bodyDiv w:val="1"/>
      <w:marLeft w:val="0"/>
      <w:marRight w:val="0"/>
      <w:marTop w:val="0"/>
      <w:marBottom w:val="0"/>
      <w:divBdr>
        <w:top w:val="none" w:sz="0" w:space="0" w:color="auto"/>
        <w:left w:val="none" w:sz="0" w:space="0" w:color="auto"/>
        <w:bottom w:val="none" w:sz="0" w:space="0" w:color="auto"/>
        <w:right w:val="none" w:sz="0" w:space="0" w:color="auto"/>
      </w:divBdr>
      <w:divsChild>
        <w:div w:id="657657698">
          <w:marLeft w:val="0"/>
          <w:marRight w:val="0"/>
          <w:marTop w:val="0"/>
          <w:marBottom w:val="0"/>
          <w:divBdr>
            <w:top w:val="none" w:sz="0" w:space="0" w:color="auto"/>
            <w:left w:val="none" w:sz="0" w:space="0" w:color="auto"/>
            <w:bottom w:val="none" w:sz="0" w:space="0" w:color="auto"/>
            <w:right w:val="none" w:sz="0" w:space="0" w:color="auto"/>
          </w:divBdr>
          <w:divsChild>
            <w:div w:id="66246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512739">
      <w:bodyDiv w:val="1"/>
      <w:marLeft w:val="0"/>
      <w:marRight w:val="0"/>
      <w:marTop w:val="0"/>
      <w:marBottom w:val="0"/>
      <w:divBdr>
        <w:top w:val="none" w:sz="0" w:space="0" w:color="auto"/>
        <w:left w:val="none" w:sz="0" w:space="0" w:color="auto"/>
        <w:bottom w:val="none" w:sz="0" w:space="0" w:color="auto"/>
        <w:right w:val="none" w:sz="0" w:space="0" w:color="auto"/>
      </w:divBdr>
    </w:div>
    <w:div w:id="772749451">
      <w:bodyDiv w:val="1"/>
      <w:marLeft w:val="0"/>
      <w:marRight w:val="0"/>
      <w:marTop w:val="0"/>
      <w:marBottom w:val="0"/>
      <w:divBdr>
        <w:top w:val="none" w:sz="0" w:space="0" w:color="auto"/>
        <w:left w:val="none" w:sz="0" w:space="0" w:color="auto"/>
        <w:bottom w:val="none" w:sz="0" w:space="0" w:color="auto"/>
        <w:right w:val="none" w:sz="0" w:space="0" w:color="auto"/>
      </w:divBdr>
    </w:div>
    <w:div w:id="779031628">
      <w:bodyDiv w:val="1"/>
      <w:marLeft w:val="0"/>
      <w:marRight w:val="0"/>
      <w:marTop w:val="0"/>
      <w:marBottom w:val="0"/>
      <w:divBdr>
        <w:top w:val="none" w:sz="0" w:space="0" w:color="auto"/>
        <w:left w:val="none" w:sz="0" w:space="0" w:color="auto"/>
        <w:bottom w:val="none" w:sz="0" w:space="0" w:color="auto"/>
        <w:right w:val="none" w:sz="0" w:space="0" w:color="auto"/>
      </w:divBdr>
    </w:div>
    <w:div w:id="780614337">
      <w:bodyDiv w:val="1"/>
      <w:marLeft w:val="0"/>
      <w:marRight w:val="0"/>
      <w:marTop w:val="0"/>
      <w:marBottom w:val="0"/>
      <w:divBdr>
        <w:top w:val="none" w:sz="0" w:space="0" w:color="auto"/>
        <w:left w:val="none" w:sz="0" w:space="0" w:color="auto"/>
        <w:bottom w:val="none" w:sz="0" w:space="0" w:color="auto"/>
        <w:right w:val="none" w:sz="0" w:space="0" w:color="auto"/>
      </w:divBdr>
      <w:divsChild>
        <w:div w:id="771516538">
          <w:marLeft w:val="0"/>
          <w:marRight w:val="0"/>
          <w:marTop w:val="0"/>
          <w:marBottom w:val="0"/>
          <w:divBdr>
            <w:top w:val="none" w:sz="0" w:space="0" w:color="auto"/>
            <w:left w:val="none" w:sz="0" w:space="0" w:color="auto"/>
            <w:bottom w:val="none" w:sz="0" w:space="0" w:color="auto"/>
            <w:right w:val="none" w:sz="0" w:space="0" w:color="auto"/>
          </w:divBdr>
          <w:divsChild>
            <w:div w:id="2036536746">
              <w:marLeft w:val="0"/>
              <w:marRight w:val="0"/>
              <w:marTop w:val="0"/>
              <w:marBottom w:val="0"/>
              <w:divBdr>
                <w:top w:val="none" w:sz="0" w:space="0" w:color="auto"/>
                <w:left w:val="none" w:sz="0" w:space="0" w:color="auto"/>
                <w:bottom w:val="none" w:sz="0" w:space="0" w:color="auto"/>
                <w:right w:val="none" w:sz="0" w:space="0" w:color="auto"/>
              </w:divBdr>
              <w:divsChild>
                <w:div w:id="921068444">
                  <w:marLeft w:val="0"/>
                  <w:marRight w:val="0"/>
                  <w:marTop w:val="634"/>
                  <w:marBottom w:val="0"/>
                  <w:divBdr>
                    <w:top w:val="none" w:sz="0" w:space="0" w:color="auto"/>
                    <w:left w:val="none" w:sz="0" w:space="0" w:color="auto"/>
                    <w:bottom w:val="none" w:sz="0" w:space="0" w:color="auto"/>
                    <w:right w:val="none" w:sz="0" w:space="0" w:color="auto"/>
                  </w:divBdr>
                  <w:divsChild>
                    <w:div w:id="1205676053">
                      <w:marLeft w:val="0"/>
                      <w:marRight w:val="0"/>
                      <w:marTop w:val="0"/>
                      <w:marBottom w:val="0"/>
                      <w:divBdr>
                        <w:top w:val="none" w:sz="0" w:space="0" w:color="auto"/>
                        <w:left w:val="none" w:sz="0" w:space="0" w:color="auto"/>
                        <w:bottom w:val="none" w:sz="0" w:space="0" w:color="auto"/>
                        <w:right w:val="none" w:sz="0" w:space="0" w:color="auto"/>
                      </w:divBdr>
                      <w:divsChild>
                        <w:div w:id="61933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682662">
      <w:bodyDiv w:val="1"/>
      <w:marLeft w:val="0"/>
      <w:marRight w:val="0"/>
      <w:marTop w:val="0"/>
      <w:marBottom w:val="0"/>
      <w:divBdr>
        <w:top w:val="none" w:sz="0" w:space="0" w:color="auto"/>
        <w:left w:val="none" w:sz="0" w:space="0" w:color="auto"/>
        <w:bottom w:val="none" w:sz="0" w:space="0" w:color="auto"/>
        <w:right w:val="none" w:sz="0" w:space="0" w:color="auto"/>
      </w:divBdr>
      <w:divsChild>
        <w:div w:id="647632782">
          <w:marLeft w:val="0"/>
          <w:marRight w:val="0"/>
          <w:marTop w:val="0"/>
          <w:marBottom w:val="0"/>
          <w:divBdr>
            <w:top w:val="none" w:sz="0" w:space="0" w:color="auto"/>
            <w:left w:val="none" w:sz="0" w:space="0" w:color="auto"/>
            <w:bottom w:val="none" w:sz="0" w:space="0" w:color="auto"/>
            <w:right w:val="none" w:sz="0" w:space="0" w:color="auto"/>
          </w:divBdr>
          <w:divsChild>
            <w:div w:id="395779802">
              <w:marLeft w:val="0"/>
              <w:marRight w:val="0"/>
              <w:marTop w:val="0"/>
              <w:marBottom w:val="0"/>
              <w:divBdr>
                <w:top w:val="none" w:sz="0" w:space="0" w:color="auto"/>
                <w:left w:val="none" w:sz="0" w:space="0" w:color="auto"/>
                <w:bottom w:val="none" w:sz="0" w:space="0" w:color="auto"/>
                <w:right w:val="none" w:sz="0" w:space="0" w:color="auto"/>
              </w:divBdr>
            </w:div>
            <w:div w:id="689600407">
              <w:marLeft w:val="0"/>
              <w:marRight w:val="0"/>
              <w:marTop w:val="0"/>
              <w:marBottom w:val="0"/>
              <w:divBdr>
                <w:top w:val="none" w:sz="0" w:space="0" w:color="auto"/>
                <w:left w:val="none" w:sz="0" w:space="0" w:color="auto"/>
                <w:bottom w:val="none" w:sz="0" w:space="0" w:color="auto"/>
                <w:right w:val="none" w:sz="0" w:space="0" w:color="auto"/>
              </w:divBdr>
            </w:div>
            <w:div w:id="1308512823">
              <w:marLeft w:val="0"/>
              <w:marRight w:val="0"/>
              <w:marTop w:val="0"/>
              <w:marBottom w:val="0"/>
              <w:divBdr>
                <w:top w:val="none" w:sz="0" w:space="0" w:color="auto"/>
                <w:left w:val="none" w:sz="0" w:space="0" w:color="auto"/>
                <w:bottom w:val="none" w:sz="0" w:space="0" w:color="auto"/>
                <w:right w:val="none" w:sz="0" w:space="0" w:color="auto"/>
              </w:divBdr>
            </w:div>
            <w:div w:id="212862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54300">
      <w:bodyDiv w:val="1"/>
      <w:marLeft w:val="0"/>
      <w:marRight w:val="0"/>
      <w:marTop w:val="0"/>
      <w:marBottom w:val="0"/>
      <w:divBdr>
        <w:top w:val="none" w:sz="0" w:space="0" w:color="auto"/>
        <w:left w:val="none" w:sz="0" w:space="0" w:color="auto"/>
        <w:bottom w:val="none" w:sz="0" w:space="0" w:color="auto"/>
        <w:right w:val="none" w:sz="0" w:space="0" w:color="auto"/>
      </w:divBdr>
    </w:div>
    <w:div w:id="784420670">
      <w:bodyDiv w:val="1"/>
      <w:marLeft w:val="0"/>
      <w:marRight w:val="0"/>
      <w:marTop w:val="0"/>
      <w:marBottom w:val="0"/>
      <w:divBdr>
        <w:top w:val="none" w:sz="0" w:space="0" w:color="auto"/>
        <w:left w:val="none" w:sz="0" w:space="0" w:color="auto"/>
        <w:bottom w:val="none" w:sz="0" w:space="0" w:color="auto"/>
        <w:right w:val="none" w:sz="0" w:space="0" w:color="auto"/>
      </w:divBdr>
    </w:div>
    <w:div w:id="789476695">
      <w:bodyDiv w:val="1"/>
      <w:marLeft w:val="0"/>
      <w:marRight w:val="0"/>
      <w:marTop w:val="0"/>
      <w:marBottom w:val="0"/>
      <w:divBdr>
        <w:top w:val="none" w:sz="0" w:space="0" w:color="auto"/>
        <w:left w:val="none" w:sz="0" w:space="0" w:color="auto"/>
        <w:bottom w:val="none" w:sz="0" w:space="0" w:color="auto"/>
        <w:right w:val="none" w:sz="0" w:space="0" w:color="auto"/>
      </w:divBdr>
    </w:div>
    <w:div w:id="793057353">
      <w:bodyDiv w:val="1"/>
      <w:marLeft w:val="0"/>
      <w:marRight w:val="0"/>
      <w:marTop w:val="0"/>
      <w:marBottom w:val="0"/>
      <w:divBdr>
        <w:top w:val="none" w:sz="0" w:space="0" w:color="auto"/>
        <w:left w:val="none" w:sz="0" w:space="0" w:color="auto"/>
        <w:bottom w:val="none" w:sz="0" w:space="0" w:color="auto"/>
        <w:right w:val="none" w:sz="0" w:space="0" w:color="auto"/>
      </w:divBdr>
    </w:div>
    <w:div w:id="794249932">
      <w:bodyDiv w:val="1"/>
      <w:marLeft w:val="0"/>
      <w:marRight w:val="0"/>
      <w:marTop w:val="0"/>
      <w:marBottom w:val="0"/>
      <w:divBdr>
        <w:top w:val="none" w:sz="0" w:space="0" w:color="auto"/>
        <w:left w:val="none" w:sz="0" w:space="0" w:color="auto"/>
        <w:bottom w:val="none" w:sz="0" w:space="0" w:color="auto"/>
        <w:right w:val="none" w:sz="0" w:space="0" w:color="auto"/>
      </w:divBdr>
    </w:div>
    <w:div w:id="797263072">
      <w:bodyDiv w:val="1"/>
      <w:marLeft w:val="0"/>
      <w:marRight w:val="0"/>
      <w:marTop w:val="0"/>
      <w:marBottom w:val="0"/>
      <w:divBdr>
        <w:top w:val="none" w:sz="0" w:space="0" w:color="auto"/>
        <w:left w:val="none" w:sz="0" w:space="0" w:color="auto"/>
        <w:bottom w:val="none" w:sz="0" w:space="0" w:color="auto"/>
        <w:right w:val="none" w:sz="0" w:space="0" w:color="auto"/>
      </w:divBdr>
    </w:div>
    <w:div w:id="798114536">
      <w:bodyDiv w:val="1"/>
      <w:marLeft w:val="0"/>
      <w:marRight w:val="0"/>
      <w:marTop w:val="0"/>
      <w:marBottom w:val="0"/>
      <w:divBdr>
        <w:top w:val="none" w:sz="0" w:space="0" w:color="auto"/>
        <w:left w:val="none" w:sz="0" w:space="0" w:color="auto"/>
        <w:bottom w:val="none" w:sz="0" w:space="0" w:color="auto"/>
        <w:right w:val="none" w:sz="0" w:space="0" w:color="auto"/>
      </w:divBdr>
    </w:div>
    <w:div w:id="802845245">
      <w:bodyDiv w:val="1"/>
      <w:marLeft w:val="0"/>
      <w:marRight w:val="0"/>
      <w:marTop w:val="0"/>
      <w:marBottom w:val="0"/>
      <w:divBdr>
        <w:top w:val="none" w:sz="0" w:space="0" w:color="auto"/>
        <w:left w:val="none" w:sz="0" w:space="0" w:color="auto"/>
        <w:bottom w:val="none" w:sz="0" w:space="0" w:color="auto"/>
        <w:right w:val="none" w:sz="0" w:space="0" w:color="auto"/>
      </w:divBdr>
    </w:div>
    <w:div w:id="804657850">
      <w:bodyDiv w:val="1"/>
      <w:marLeft w:val="0"/>
      <w:marRight w:val="0"/>
      <w:marTop w:val="0"/>
      <w:marBottom w:val="0"/>
      <w:divBdr>
        <w:top w:val="none" w:sz="0" w:space="0" w:color="auto"/>
        <w:left w:val="none" w:sz="0" w:space="0" w:color="auto"/>
        <w:bottom w:val="none" w:sz="0" w:space="0" w:color="auto"/>
        <w:right w:val="none" w:sz="0" w:space="0" w:color="auto"/>
      </w:divBdr>
    </w:div>
    <w:div w:id="804931673">
      <w:bodyDiv w:val="1"/>
      <w:marLeft w:val="0"/>
      <w:marRight w:val="0"/>
      <w:marTop w:val="0"/>
      <w:marBottom w:val="0"/>
      <w:divBdr>
        <w:top w:val="none" w:sz="0" w:space="0" w:color="auto"/>
        <w:left w:val="none" w:sz="0" w:space="0" w:color="auto"/>
        <w:bottom w:val="none" w:sz="0" w:space="0" w:color="auto"/>
        <w:right w:val="none" w:sz="0" w:space="0" w:color="auto"/>
      </w:divBdr>
    </w:div>
    <w:div w:id="805122347">
      <w:bodyDiv w:val="1"/>
      <w:marLeft w:val="0"/>
      <w:marRight w:val="0"/>
      <w:marTop w:val="0"/>
      <w:marBottom w:val="0"/>
      <w:divBdr>
        <w:top w:val="none" w:sz="0" w:space="0" w:color="auto"/>
        <w:left w:val="none" w:sz="0" w:space="0" w:color="auto"/>
        <w:bottom w:val="none" w:sz="0" w:space="0" w:color="auto"/>
        <w:right w:val="none" w:sz="0" w:space="0" w:color="auto"/>
      </w:divBdr>
    </w:div>
    <w:div w:id="806895976">
      <w:bodyDiv w:val="1"/>
      <w:marLeft w:val="0"/>
      <w:marRight w:val="0"/>
      <w:marTop w:val="0"/>
      <w:marBottom w:val="0"/>
      <w:divBdr>
        <w:top w:val="none" w:sz="0" w:space="0" w:color="auto"/>
        <w:left w:val="none" w:sz="0" w:space="0" w:color="auto"/>
        <w:bottom w:val="none" w:sz="0" w:space="0" w:color="auto"/>
        <w:right w:val="none" w:sz="0" w:space="0" w:color="auto"/>
      </w:divBdr>
    </w:div>
    <w:div w:id="808592848">
      <w:bodyDiv w:val="1"/>
      <w:marLeft w:val="0"/>
      <w:marRight w:val="0"/>
      <w:marTop w:val="0"/>
      <w:marBottom w:val="0"/>
      <w:divBdr>
        <w:top w:val="none" w:sz="0" w:space="0" w:color="auto"/>
        <w:left w:val="none" w:sz="0" w:space="0" w:color="auto"/>
        <w:bottom w:val="none" w:sz="0" w:space="0" w:color="auto"/>
        <w:right w:val="none" w:sz="0" w:space="0" w:color="auto"/>
      </w:divBdr>
    </w:div>
    <w:div w:id="809709760">
      <w:bodyDiv w:val="1"/>
      <w:marLeft w:val="0"/>
      <w:marRight w:val="0"/>
      <w:marTop w:val="0"/>
      <w:marBottom w:val="0"/>
      <w:divBdr>
        <w:top w:val="none" w:sz="0" w:space="0" w:color="auto"/>
        <w:left w:val="none" w:sz="0" w:space="0" w:color="auto"/>
        <w:bottom w:val="none" w:sz="0" w:space="0" w:color="auto"/>
        <w:right w:val="none" w:sz="0" w:space="0" w:color="auto"/>
      </w:divBdr>
      <w:divsChild>
        <w:div w:id="2075007136">
          <w:marLeft w:val="0"/>
          <w:marRight w:val="0"/>
          <w:marTop w:val="0"/>
          <w:marBottom w:val="0"/>
          <w:divBdr>
            <w:top w:val="none" w:sz="0" w:space="0" w:color="auto"/>
            <w:left w:val="none" w:sz="0" w:space="0" w:color="auto"/>
            <w:bottom w:val="none" w:sz="0" w:space="0" w:color="auto"/>
            <w:right w:val="none" w:sz="0" w:space="0" w:color="auto"/>
          </w:divBdr>
          <w:divsChild>
            <w:div w:id="933785424">
              <w:marLeft w:val="0"/>
              <w:marRight w:val="0"/>
              <w:marTop w:val="0"/>
              <w:marBottom w:val="0"/>
              <w:divBdr>
                <w:top w:val="none" w:sz="0" w:space="0" w:color="auto"/>
                <w:left w:val="none" w:sz="0" w:space="0" w:color="auto"/>
                <w:bottom w:val="none" w:sz="0" w:space="0" w:color="auto"/>
                <w:right w:val="none" w:sz="0" w:space="0" w:color="auto"/>
              </w:divBdr>
              <w:divsChild>
                <w:div w:id="2009599956">
                  <w:marLeft w:val="0"/>
                  <w:marRight w:val="0"/>
                  <w:marTop w:val="0"/>
                  <w:marBottom w:val="0"/>
                  <w:divBdr>
                    <w:top w:val="none" w:sz="0" w:space="0" w:color="auto"/>
                    <w:left w:val="none" w:sz="0" w:space="0" w:color="auto"/>
                    <w:bottom w:val="none" w:sz="0" w:space="0" w:color="auto"/>
                    <w:right w:val="none" w:sz="0" w:space="0" w:color="auto"/>
                  </w:divBdr>
                  <w:divsChild>
                    <w:div w:id="961228956">
                      <w:marLeft w:val="0"/>
                      <w:marRight w:val="0"/>
                      <w:marTop w:val="0"/>
                      <w:marBottom w:val="0"/>
                      <w:divBdr>
                        <w:top w:val="none" w:sz="0" w:space="0" w:color="auto"/>
                        <w:left w:val="none" w:sz="0" w:space="0" w:color="auto"/>
                        <w:bottom w:val="none" w:sz="0" w:space="0" w:color="auto"/>
                        <w:right w:val="none" w:sz="0" w:space="0" w:color="auto"/>
                      </w:divBdr>
                      <w:divsChild>
                        <w:div w:id="1150100377">
                          <w:marLeft w:val="0"/>
                          <w:marRight w:val="0"/>
                          <w:marTop w:val="45"/>
                          <w:marBottom w:val="0"/>
                          <w:divBdr>
                            <w:top w:val="none" w:sz="0" w:space="0" w:color="auto"/>
                            <w:left w:val="none" w:sz="0" w:space="0" w:color="auto"/>
                            <w:bottom w:val="none" w:sz="0" w:space="0" w:color="auto"/>
                            <w:right w:val="none" w:sz="0" w:space="0" w:color="auto"/>
                          </w:divBdr>
                          <w:divsChild>
                            <w:div w:id="163209905">
                              <w:marLeft w:val="0"/>
                              <w:marRight w:val="0"/>
                              <w:marTop w:val="0"/>
                              <w:marBottom w:val="0"/>
                              <w:divBdr>
                                <w:top w:val="none" w:sz="0" w:space="0" w:color="auto"/>
                                <w:left w:val="none" w:sz="0" w:space="0" w:color="auto"/>
                                <w:bottom w:val="none" w:sz="0" w:space="0" w:color="auto"/>
                                <w:right w:val="none" w:sz="0" w:space="0" w:color="auto"/>
                              </w:divBdr>
                              <w:divsChild>
                                <w:div w:id="1865702030">
                                  <w:marLeft w:val="2070"/>
                                  <w:marRight w:val="3810"/>
                                  <w:marTop w:val="0"/>
                                  <w:marBottom w:val="0"/>
                                  <w:divBdr>
                                    <w:top w:val="none" w:sz="0" w:space="0" w:color="auto"/>
                                    <w:left w:val="none" w:sz="0" w:space="0" w:color="auto"/>
                                    <w:bottom w:val="none" w:sz="0" w:space="0" w:color="auto"/>
                                    <w:right w:val="none" w:sz="0" w:space="0" w:color="auto"/>
                                  </w:divBdr>
                                  <w:divsChild>
                                    <w:div w:id="1114860781">
                                      <w:marLeft w:val="0"/>
                                      <w:marRight w:val="0"/>
                                      <w:marTop w:val="0"/>
                                      <w:marBottom w:val="0"/>
                                      <w:divBdr>
                                        <w:top w:val="none" w:sz="0" w:space="0" w:color="auto"/>
                                        <w:left w:val="none" w:sz="0" w:space="0" w:color="auto"/>
                                        <w:bottom w:val="none" w:sz="0" w:space="0" w:color="auto"/>
                                        <w:right w:val="none" w:sz="0" w:space="0" w:color="auto"/>
                                      </w:divBdr>
                                      <w:divsChild>
                                        <w:div w:id="711156037">
                                          <w:marLeft w:val="0"/>
                                          <w:marRight w:val="0"/>
                                          <w:marTop w:val="0"/>
                                          <w:marBottom w:val="0"/>
                                          <w:divBdr>
                                            <w:top w:val="none" w:sz="0" w:space="0" w:color="auto"/>
                                            <w:left w:val="none" w:sz="0" w:space="0" w:color="auto"/>
                                            <w:bottom w:val="none" w:sz="0" w:space="0" w:color="auto"/>
                                            <w:right w:val="none" w:sz="0" w:space="0" w:color="auto"/>
                                          </w:divBdr>
                                          <w:divsChild>
                                            <w:div w:id="410544607">
                                              <w:marLeft w:val="0"/>
                                              <w:marRight w:val="0"/>
                                              <w:marTop w:val="0"/>
                                              <w:marBottom w:val="0"/>
                                              <w:divBdr>
                                                <w:top w:val="none" w:sz="0" w:space="0" w:color="auto"/>
                                                <w:left w:val="none" w:sz="0" w:space="0" w:color="auto"/>
                                                <w:bottom w:val="none" w:sz="0" w:space="0" w:color="auto"/>
                                                <w:right w:val="none" w:sz="0" w:space="0" w:color="auto"/>
                                              </w:divBdr>
                                              <w:divsChild>
                                                <w:div w:id="1243442961">
                                                  <w:marLeft w:val="0"/>
                                                  <w:marRight w:val="0"/>
                                                  <w:marTop w:val="0"/>
                                                  <w:marBottom w:val="0"/>
                                                  <w:divBdr>
                                                    <w:top w:val="none" w:sz="0" w:space="0" w:color="auto"/>
                                                    <w:left w:val="none" w:sz="0" w:space="0" w:color="auto"/>
                                                    <w:bottom w:val="none" w:sz="0" w:space="0" w:color="auto"/>
                                                    <w:right w:val="none" w:sz="0" w:space="0" w:color="auto"/>
                                                  </w:divBdr>
                                                  <w:divsChild>
                                                    <w:div w:id="1860579263">
                                                      <w:marLeft w:val="0"/>
                                                      <w:marRight w:val="0"/>
                                                      <w:marTop w:val="0"/>
                                                      <w:marBottom w:val="0"/>
                                                      <w:divBdr>
                                                        <w:top w:val="none" w:sz="0" w:space="0" w:color="auto"/>
                                                        <w:left w:val="none" w:sz="0" w:space="0" w:color="auto"/>
                                                        <w:bottom w:val="none" w:sz="0" w:space="0" w:color="auto"/>
                                                        <w:right w:val="none" w:sz="0" w:space="0" w:color="auto"/>
                                                      </w:divBdr>
                                                      <w:divsChild>
                                                        <w:div w:id="1265459443">
                                                          <w:marLeft w:val="0"/>
                                                          <w:marRight w:val="0"/>
                                                          <w:marTop w:val="0"/>
                                                          <w:marBottom w:val="0"/>
                                                          <w:divBdr>
                                                            <w:top w:val="none" w:sz="0" w:space="0" w:color="auto"/>
                                                            <w:left w:val="none" w:sz="0" w:space="0" w:color="auto"/>
                                                            <w:bottom w:val="none" w:sz="0" w:space="0" w:color="auto"/>
                                                            <w:right w:val="none" w:sz="0" w:space="0" w:color="auto"/>
                                                          </w:divBdr>
                                                          <w:divsChild>
                                                            <w:div w:id="1873684081">
                                                              <w:marLeft w:val="0"/>
                                                              <w:marRight w:val="0"/>
                                                              <w:marTop w:val="0"/>
                                                              <w:marBottom w:val="0"/>
                                                              <w:divBdr>
                                                                <w:top w:val="none" w:sz="0" w:space="0" w:color="auto"/>
                                                                <w:left w:val="none" w:sz="0" w:space="0" w:color="auto"/>
                                                                <w:bottom w:val="none" w:sz="0" w:space="0" w:color="auto"/>
                                                                <w:right w:val="none" w:sz="0" w:space="0" w:color="auto"/>
                                                              </w:divBdr>
                                                              <w:divsChild>
                                                                <w:div w:id="3650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12255164">
      <w:bodyDiv w:val="1"/>
      <w:marLeft w:val="0"/>
      <w:marRight w:val="0"/>
      <w:marTop w:val="0"/>
      <w:marBottom w:val="0"/>
      <w:divBdr>
        <w:top w:val="none" w:sz="0" w:space="0" w:color="auto"/>
        <w:left w:val="none" w:sz="0" w:space="0" w:color="auto"/>
        <w:bottom w:val="none" w:sz="0" w:space="0" w:color="auto"/>
        <w:right w:val="none" w:sz="0" w:space="0" w:color="auto"/>
      </w:divBdr>
    </w:div>
    <w:div w:id="813763615">
      <w:bodyDiv w:val="1"/>
      <w:marLeft w:val="0"/>
      <w:marRight w:val="0"/>
      <w:marTop w:val="0"/>
      <w:marBottom w:val="0"/>
      <w:divBdr>
        <w:top w:val="none" w:sz="0" w:space="0" w:color="auto"/>
        <w:left w:val="none" w:sz="0" w:space="0" w:color="auto"/>
        <w:bottom w:val="none" w:sz="0" w:space="0" w:color="auto"/>
        <w:right w:val="none" w:sz="0" w:space="0" w:color="auto"/>
      </w:divBdr>
    </w:div>
    <w:div w:id="816144928">
      <w:bodyDiv w:val="1"/>
      <w:marLeft w:val="0"/>
      <w:marRight w:val="0"/>
      <w:marTop w:val="0"/>
      <w:marBottom w:val="0"/>
      <w:divBdr>
        <w:top w:val="none" w:sz="0" w:space="0" w:color="auto"/>
        <w:left w:val="none" w:sz="0" w:space="0" w:color="auto"/>
        <w:bottom w:val="none" w:sz="0" w:space="0" w:color="auto"/>
        <w:right w:val="none" w:sz="0" w:space="0" w:color="auto"/>
      </w:divBdr>
    </w:div>
    <w:div w:id="817183901">
      <w:bodyDiv w:val="1"/>
      <w:marLeft w:val="0"/>
      <w:marRight w:val="0"/>
      <w:marTop w:val="0"/>
      <w:marBottom w:val="0"/>
      <w:divBdr>
        <w:top w:val="none" w:sz="0" w:space="0" w:color="auto"/>
        <w:left w:val="none" w:sz="0" w:space="0" w:color="auto"/>
        <w:bottom w:val="none" w:sz="0" w:space="0" w:color="auto"/>
        <w:right w:val="none" w:sz="0" w:space="0" w:color="auto"/>
      </w:divBdr>
    </w:div>
    <w:div w:id="817916703">
      <w:bodyDiv w:val="1"/>
      <w:marLeft w:val="0"/>
      <w:marRight w:val="0"/>
      <w:marTop w:val="0"/>
      <w:marBottom w:val="0"/>
      <w:divBdr>
        <w:top w:val="none" w:sz="0" w:space="0" w:color="auto"/>
        <w:left w:val="none" w:sz="0" w:space="0" w:color="auto"/>
        <w:bottom w:val="none" w:sz="0" w:space="0" w:color="auto"/>
        <w:right w:val="none" w:sz="0" w:space="0" w:color="auto"/>
      </w:divBdr>
    </w:div>
    <w:div w:id="819537589">
      <w:bodyDiv w:val="1"/>
      <w:marLeft w:val="0"/>
      <w:marRight w:val="0"/>
      <w:marTop w:val="0"/>
      <w:marBottom w:val="0"/>
      <w:divBdr>
        <w:top w:val="none" w:sz="0" w:space="0" w:color="auto"/>
        <w:left w:val="none" w:sz="0" w:space="0" w:color="auto"/>
        <w:bottom w:val="none" w:sz="0" w:space="0" w:color="auto"/>
        <w:right w:val="none" w:sz="0" w:space="0" w:color="auto"/>
      </w:divBdr>
    </w:div>
    <w:div w:id="820385260">
      <w:bodyDiv w:val="1"/>
      <w:marLeft w:val="0"/>
      <w:marRight w:val="0"/>
      <w:marTop w:val="0"/>
      <w:marBottom w:val="0"/>
      <w:divBdr>
        <w:top w:val="none" w:sz="0" w:space="0" w:color="auto"/>
        <w:left w:val="none" w:sz="0" w:space="0" w:color="auto"/>
        <w:bottom w:val="none" w:sz="0" w:space="0" w:color="auto"/>
        <w:right w:val="none" w:sz="0" w:space="0" w:color="auto"/>
      </w:divBdr>
    </w:div>
    <w:div w:id="821240213">
      <w:bodyDiv w:val="1"/>
      <w:marLeft w:val="0"/>
      <w:marRight w:val="0"/>
      <w:marTop w:val="0"/>
      <w:marBottom w:val="0"/>
      <w:divBdr>
        <w:top w:val="none" w:sz="0" w:space="0" w:color="auto"/>
        <w:left w:val="none" w:sz="0" w:space="0" w:color="auto"/>
        <w:bottom w:val="none" w:sz="0" w:space="0" w:color="auto"/>
        <w:right w:val="none" w:sz="0" w:space="0" w:color="auto"/>
      </w:divBdr>
    </w:div>
    <w:div w:id="823425367">
      <w:bodyDiv w:val="1"/>
      <w:marLeft w:val="0"/>
      <w:marRight w:val="0"/>
      <w:marTop w:val="0"/>
      <w:marBottom w:val="0"/>
      <w:divBdr>
        <w:top w:val="none" w:sz="0" w:space="0" w:color="auto"/>
        <w:left w:val="none" w:sz="0" w:space="0" w:color="auto"/>
        <w:bottom w:val="none" w:sz="0" w:space="0" w:color="auto"/>
        <w:right w:val="none" w:sz="0" w:space="0" w:color="auto"/>
      </w:divBdr>
    </w:div>
    <w:div w:id="826164516">
      <w:bodyDiv w:val="1"/>
      <w:marLeft w:val="0"/>
      <w:marRight w:val="0"/>
      <w:marTop w:val="0"/>
      <w:marBottom w:val="0"/>
      <w:divBdr>
        <w:top w:val="none" w:sz="0" w:space="0" w:color="auto"/>
        <w:left w:val="none" w:sz="0" w:space="0" w:color="auto"/>
        <w:bottom w:val="none" w:sz="0" w:space="0" w:color="auto"/>
        <w:right w:val="none" w:sz="0" w:space="0" w:color="auto"/>
      </w:divBdr>
    </w:div>
    <w:div w:id="826673584">
      <w:bodyDiv w:val="1"/>
      <w:marLeft w:val="0"/>
      <w:marRight w:val="0"/>
      <w:marTop w:val="0"/>
      <w:marBottom w:val="0"/>
      <w:divBdr>
        <w:top w:val="none" w:sz="0" w:space="0" w:color="auto"/>
        <w:left w:val="none" w:sz="0" w:space="0" w:color="auto"/>
        <w:bottom w:val="none" w:sz="0" w:space="0" w:color="auto"/>
        <w:right w:val="none" w:sz="0" w:space="0" w:color="auto"/>
      </w:divBdr>
    </w:div>
    <w:div w:id="827941991">
      <w:bodyDiv w:val="1"/>
      <w:marLeft w:val="0"/>
      <w:marRight w:val="0"/>
      <w:marTop w:val="0"/>
      <w:marBottom w:val="0"/>
      <w:divBdr>
        <w:top w:val="none" w:sz="0" w:space="0" w:color="auto"/>
        <w:left w:val="none" w:sz="0" w:space="0" w:color="auto"/>
        <w:bottom w:val="none" w:sz="0" w:space="0" w:color="auto"/>
        <w:right w:val="none" w:sz="0" w:space="0" w:color="auto"/>
      </w:divBdr>
    </w:div>
    <w:div w:id="839200347">
      <w:bodyDiv w:val="1"/>
      <w:marLeft w:val="0"/>
      <w:marRight w:val="0"/>
      <w:marTop w:val="0"/>
      <w:marBottom w:val="0"/>
      <w:divBdr>
        <w:top w:val="none" w:sz="0" w:space="0" w:color="auto"/>
        <w:left w:val="none" w:sz="0" w:space="0" w:color="auto"/>
        <w:bottom w:val="none" w:sz="0" w:space="0" w:color="auto"/>
        <w:right w:val="none" w:sz="0" w:space="0" w:color="auto"/>
      </w:divBdr>
    </w:div>
    <w:div w:id="846990830">
      <w:bodyDiv w:val="1"/>
      <w:marLeft w:val="0"/>
      <w:marRight w:val="0"/>
      <w:marTop w:val="0"/>
      <w:marBottom w:val="0"/>
      <w:divBdr>
        <w:top w:val="none" w:sz="0" w:space="0" w:color="auto"/>
        <w:left w:val="none" w:sz="0" w:space="0" w:color="auto"/>
        <w:bottom w:val="none" w:sz="0" w:space="0" w:color="auto"/>
        <w:right w:val="none" w:sz="0" w:space="0" w:color="auto"/>
      </w:divBdr>
    </w:div>
    <w:div w:id="849180383">
      <w:bodyDiv w:val="1"/>
      <w:marLeft w:val="0"/>
      <w:marRight w:val="0"/>
      <w:marTop w:val="0"/>
      <w:marBottom w:val="0"/>
      <w:divBdr>
        <w:top w:val="none" w:sz="0" w:space="0" w:color="auto"/>
        <w:left w:val="none" w:sz="0" w:space="0" w:color="auto"/>
        <w:bottom w:val="none" w:sz="0" w:space="0" w:color="auto"/>
        <w:right w:val="none" w:sz="0" w:space="0" w:color="auto"/>
      </w:divBdr>
    </w:div>
    <w:div w:id="854655873">
      <w:bodyDiv w:val="1"/>
      <w:marLeft w:val="0"/>
      <w:marRight w:val="0"/>
      <w:marTop w:val="0"/>
      <w:marBottom w:val="0"/>
      <w:divBdr>
        <w:top w:val="none" w:sz="0" w:space="0" w:color="auto"/>
        <w:left w:val="none" w:sz="0" w:space="0" w:color="auto"/>
        <w:bottom w:val="none" w:sz="0" w:space="0" w:color="auto"/>
        <w:right w:val="none" w:sz="0" w:space="0" w:color="auto"/>
      </w:divBdr>
    </w:div>
    <w:div w:id="859514860">
      <w:bodyDiv w:val="1"/>
      <w:marLeft w:val="0"/>
      <w:marRight w:val="0"/>
      <w:marTop w:val="0"/>
      <w:marBottom w:val="0"/>
      <w:divBdr>
        <w:top w:val="none" w:sz="0" w:space="0" w:color="auto"/>
        <w:left w:val="none" w:sz="0" w:space="0" w:color="auto"/>
        <w:bottom w:val="none" w:sz="0" w:space="0" w:color="auto"/>
        <w:right w:val="none" w:sz="0" w:space="0" w:color="auto"/>
      </w:divBdr>
    </w:div>
    <w:div w:id="860825532">
      <w:bodyDiv w:val="1"/>
      <w:marLeft w:val="0"/>
      <w:marRight w:val="0"/>
      <w:marTop w:val="0"/>
      <w:marBottom w:val="0"/>
      <w:divBdr>
        <w:top w:val="none" w:sz="0" w:space="0" w:color="auto"/>
        <w:left w:val="none" w:sz="0" w:space="0" w:color="auto"/>
        <w:bottom w:val="none" w:sz="0" w:space="0" w:color="auto"/>
        <w:right w:val="none" w:sz="0" w:space="0" w:color="auto"/>
      </w:divBdr>
    </w:div>
    <w:div w:id="863446754">
      <w:bodyDiv w:val="1"/>
      <w:marLeft w:val="0"/>
      <w:marRight w:val="0"/>
      <w:marTop w:val="0"/>
      <w:marBottom w:val="0"/>
      <w:divBdr>
        <w:top w:val="none" w:sz="0" w:space="0" w:color="auto"/>
        <w:left w:val="none" w:sz="0" w:space="0" w:color="auto"/>
        <w:bottom w:val="none" w:sz="0" w:space="0" w:color="auto"/>
        <w:right w:val="none" w:sz="0" w:space="0" w:color="auto"/>
      </w:divBdr>
    </w:div>
    <w:div w:id="866718238">
      <w:bodyDiv w:val="1"/>
      <w:marLeft w:val="0"/>
      <w:marRight w:val="0"/>
      <w:marTop w:val="0"/>
      <w:marBottom w:val="0"/>
      <w:divBdr>
        <w:top w:val="none" w:sz="0" w:space="0" w:color="auto"/>
        <w:left w:val="none" w:sz="0" w:space="0" w:color="auto"/>
        <w:bottom w:val="none" w:sz="0" w:space="0" w:color="auto"/>
        <w:right w:val="none" w:sz="0" w:space="0" w:color="auto"/>
      </w:divBdr>
    </w:div>
    <w:div w:id="868953246">
      <w:bodyDiv w:val="1"/>
      <w:marLeft w:val="0"/>
      <w:marRight w:val="0"/>
      <w:marTop w:val="0"/>
      <w:marBottom w:val="0"/>
      <w:divBdr>
        <w:top w:val="none" w:sz="0" w:space="0" w:color="auto"/>
        <w:left w:val="none" w:sz="0" w:space="0" w:color="auto"/>
        <w:bottom w:val="none" w:sz="0" w:space="0" w:color="auto"/>
        <w:right w:val="none" w:sz="0" w:space="0" w:color="auto"/>
      </w:divBdr>
      <w:divsChild>
        <w:div w:id="1144128210">
          <w:marLeft w:val="0"/>
          <w:marRight w:val="0"/>
          <w:marTop w:val="0"/>
          <w:marBottom w:val="0"/>
          <w:divBdr>
            <w:top w:val="none" w:sz="0" w:space="0" w:color="auto"/>
            <w:left w:val="none" w:sz="0" w:space="0" w:color="auto"/>
            <w:bottom w:val="none" w:sz="0" w:space="0" w:color="auto"/>
            <w:right w:val="none" w:sz="0" w:space="0" w:color="auto"/>
          </w:divBdr>
          <w:divsChild>
            <w:div w:id="724375072">
              <w:marLeft w:val="0"/>
              <w:marRight w:val="0"/>
              <w:marTop w:val="0"/>
              <w:marBottom w:val="0"/>
              <w:divBdr>
                <w:top w:val="none" w:sz="0" w:space="0" w:color="auto"/>
                <w:left w:val="single" w:sz="6" w:space="6" w:color="999999"/>
                <w:bottom w:val="single" w:sz="6" w:space="6" w:color="999999"/>
                <w:right w:val="single" w:sz="6" w:space="6" w:color="999999"/>
              </w:divBdr>
              <w:divsChild>
                <w:div w:id="1756322406">
                  <w:marLeft w:val="0"/>
                  <w:marRight w:val="0"/>
                  <w:marTop w:val="0"/>
                  <w:marBottom w:val="0"/>
                  <w:divBdr>
                    <w:top w:val="none" w:sz="0" w:space="0" w:color="auto"/>
                    <w:left w:val="none" w:sz="0" w:space="0" w:color="auto"/>
                    <w:bottom w:val="none" w:sz="0" w:space="0" w:color="auto"/>
                    <w:right w:val="none" w:sz="0" w:space="0" w:color="auto"/>
                  </w:divBdr>
                  <w:divsChild>
                    <w:div w:id="2424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0663">
      <w:bodyDiv w:val="1"/>
      <w:marLeft w:val="0"/>
      <w:marRight w:val="0"/>
      <w:marTop w:val="0"/>
      <w:marBottom w:val="0"/>
      <w:divBdr>
        <w:top w:val="none" w:sz="0" w:space="0" w:color="auto"/>
        <w:left w:val="none" w:sz="0" w:space="0" w:color="auto"/>
        <w:bottom w:val="none" w:sz="0" w:space="0" w:color="auto"/>
        <w:right w:val="none" w:sz="0" w:space="0" w:color="auto"/>
      </w:divBdr>
    </w:div>
    <w:div w:id="869999405">
      <w:bodyDiv w:val="1"/>
      <w:marLeft w:val="0"/>
      <w:marRight w:val="0"/>
      <w:marTop w:val="0"/>
      <w:marBottom w:val="0"/>
      <w:divBdr>
        <w:top w:val="none" w:sz="0" w:space="0" w:color="auto"/>
        <w:left w:val="none" w:sz="0" w:space="0" w:color="auto"/>
        <w:bottom w:val="none" w:sz="0" w:space="0" w:color="auto"/>
        <w:right w:val="none" w:sz="0" w:space="0" w:color="auto"/>
      </w:divBdr>
    </w:div>
    <w:div w:id="874467207">
      <w:bodyDiv w:val="1"/>
      <w:marLeft w:val="0"/>
      <w:marRight w:val="0"/>
      <w:marTop w:val="0"/>
      <w:marBottom w:val="0"/>
      <w:divBdr>
        <w:top w:val="none" w:sz="0" w:space="0" w:color="auto"/>
        <w:left w:val="none" w:sz="0" w:space="0" w:color="auto"/>
        <w:bottom w:val="none" w:sz="0" w:space="0" w:color="auto"/>
        <w:right w:val="none" w:sz="0" w:space="0" w:color="auto"/>
      </w:divBdr>
    </w:div>
    <w:div w:id="875242739">
      <w:bodyDiv w:val="1"/>
      <w:marLeft w:val="0"/>
      <w:marRight w:val="0"/>
      <w:marTop w:val="0"/>
      <w:marBottom w:val="0"/>
      <w:divBdr>
        <w:top w:val="none" w:sz="0" w:space="0" w:color="auto"/>
        <w:left w:val="none" w:sz="0" w:space="0" w:color="auto"/>
        <w:bottom w:val="none" w:sz="0" w:space="0" w:color="auto"/>
        <w:right w:val="none" w:sz="0" w:space="0" w:color="auto"/>
      </w:divBdr>
    </w:div>
    <w:div w:id="876358220">
      <w:bodyDiv w:val="1"/>
      <w:marLeft w:val="0"/>
      <w:marRight w:val="0"/>
      <w:marTop w:val="0"/>
      <w:marBottom w:val="0"/>
      <w:divBdr>
        <w:top w:val="none" w:sz="0" w:space="0" w:color="auto"/>
        <w:left w:val="none" w:sz="0" w:space="0" w:color="auto"/>
        <w:bottom w:val="none" w:sz="0" w:space="0" w:color="auto"/>
        <w:right w:val="none" w:sz="0" w:space="0" w:color="auto"/>
      </w:divBdr>
    </w:div>
    <w:div w:id="878517624">
      <w:bodyDiv w:val="1"/>
      <w:marLeft w:val="0"/>
      <w:marRight w:val="0"/>
      <w:marTop w:val="0"/>
      <w:marBottom w:val="0"/>
      <w:divBdr>
        <w:top w:val="none" w:sz="0" w:space="0" w:color="auto"/>
        <w:left w:val="none" w:sz="0" w:space="0" w:color="auto"/>
        <w:bottom w:val="none" w:sz="0" w:space="0" w:color="auto"/>
        <w:right w:val="none" w:sz="0" w:space="0" w:color="auto"/>
      </w:divBdr>
    </w:div>
    <w:div w:id="880479984">
      <w:bodyDiv w:val="1"/>
      <w:marLeft w:val="0"/>
      <w:marRight w:val="0"/>
      <w:marTop w:val="0"/>
      <w:marBottom w:val="0"/>
      <w:divBdr>
        <w:top w:val="none" w:sz="0" w:space="0" w:color="auto"/>
        <w:left w:val="none" w:sz="0" w:space="0" w:color="auto"/>
        <w:bottom w:val="none" w:sz="0" w:space="0" w:color="auto"/>
        <w:right w:val="none" w:sz="0" w:space="0" w:color="auto"/>
      </w:divBdr>
      <w:divsChild>
        <w:div w:id="6098683">
          <w:marLeft w:val="0"/>
          <w:marRight w:val="0"/>
          <w:marTop w:val="0"/>
          <w:marBottom w:val="0"/>
          <w:divBdr>
            <w:top w:val="none" w:sz="0" w:space="0" w:color="auto"/>
            <w:left w:val="none" w:sz="0" w:space="0" w:color="auto"/>
            <w:bottom w:val="none" w:sz="0" w:space="0" w:color="auto"/>
            <w:right w:val="none" w:sz="0" w:space="0" w:color="auto"/>
          </w:divBdr>
        </w:div>
      </w:divsChild>
    </w:div>
    <w:div w:id="880746583">
      <w:bodyDiv w:val="1"/>
      <w:marLeft w:val="0"/>
      <w:marRight w:val="0"/>
      <w:marTop w:val="0"/>
      <w:marBottom w:val="0"/>
      <w:divBdr>
        <w:top w:val="none" w:sz="0" w:space="0" w:color="auto"/>
        <w:left w:val="none" w:sz="0" w:space="0" w:color="auto"/>
        <w:bottom w:val="none" w:sz="0" w:space="0" w:color="auto"/>
        <w:right w:val="none" w:sz="0" w:space="0" w:color="auto"/>
      </w:divBdr>
    </w:div>
    <w:div w:id="886648906">
      <w:bodyDiv w:val="1"/>
      <w:marLeft w:val="0"/>
      <w:marRight w:val="0"/>
      <w:marTop w:val="0"/>
      <w:marBottom w:val="0"/>
      <w:divBdr>
        <w:top w:val="none" w:sz="0" w:space="0" w:color="auto"/>
        <w:left w:val="none" w:sz="0" w:space="0" w:color="auto"/>
        <w:bottom w:val="none" w:sz="0" w:space="0" w:color="auto"/>
        <w:right w:val="none" w:sz="0" w:space="0" w:color="auto"/>
      </w:divBdr>
    </w:div>
    <w:div w:id="887187105">
      <w:bodyDiv w:val="1"/>
      <w:marLeft w:val="0"/>
      <w:marRight w:val="0"/>
      <w:marTop w:val="0"/>
      <w:marBottom w:val="0"/>
      <w:divBdr>
        <w:top w:val="none" w:sz="0" w:space="0" w:color="auto"/>
        <w:left w:val="none" w:sz="0" w:space="0" w:color="auto"/>
        <w:bottom w:val="none" w:sz="0" w:space="0" w:color="auto"/>
        <w:right w:val="none" w:sz="0" w:space="0" w:color="auto"/>
      </w:divBdr>
    </w:div>
    <w:div w:id="895431879">
      <w:bodyDiv w:val="1"/>
      <w:marLeft w:val="0"/>
      <w:marRight w:val="0"/>
      <w:marTop w:val="0"/>
      <w:marBottom w:val="0"/>
      <w:divBdr>
        <w:top w:val="none" w:sz="0" w:space="0" w:color="auto"/>
        <w:left w:val="none" w:sz="0" w:space="0" w:color="auto"/>
        <w:bottom w:val="none" w:sz="0" w:space="0" w:color="auto"/>
        <w:right w:val="none" w:sz="0" w:space="0" w:color="auto"/>
      </w:divBdr>
    </w:div>
    <w:div w:id="896669151">
      <w:bodyDiv w:val="1"/>
      <w:marLeft w:val="0"/>
      <w:marRight w:val="0"/>
      <w:marTop w:val="0"/>
      <w:marBottom w:val="0"/>
      <w:divBdr>
        <w:top w:val="none" w:sz="0" w:space="0" w:color="auto"/>
        <w:left w:val="none" w:sz="0" w:space="0" w:color="auto"/>
        <w:bottom w:val="none" w:sz="0" w:space="0" w:color="auto"/>
        <w:right w:val="none" w:sz="0" w:space="0" w:color="auto"/>
      </w:divBdr>
    </w:div>
    <w:div w:id="898126714">
      <w:bodyDiv w:val="1"/>
      <w:marLeft w:val="0"/>
      <w:marRight w:val="0"/>
      <w:marTop w:val="0"/>
      <w:marBottom w:val="0"/>
      <w:divBdr>
        <w:top w:val="none" w:sz="0" w:space="0" w:color="auto"/>
        <w:left w:val="none" w:sz="0" w:space="0" w:color="auto"/>
        <w:bottom w:val="none" w:sz="0" w:space="0" w:color="auto"/>
        <w:right w:val="none" w:sz="0" w:space="0" w:color="auto"/>
      </w:divBdr>
    </w:div>
    <w:div w:id="900022476">
      <w:bodyDiv w:val="1"/>
      <w:marLeft w:val="0"/>
      <w:marRight w:val="0"/>
      <w:marTop w:val="0"/>
      <w:marBottom w:val="0"/>
      <w:divBdr>
        <w:top w:val="none" w:sz="0" w:space="0" w:color="auto"/>
        <w:left w:val="none" w:sz="0" w:space="0" w:color="auto"/>
        <w:bottom w:val="none" w:sz="0" w:space="0" w:color="auto"/>
        <w:right w:val="none" w:sz="0" w:space="0" w:color="auto"/>
      </w:divBdr>
    </w:div>
    <w:div w:id="901255184">
      <w:bodyDiv w:val="1"/>
      <w:marLeft w:val="0"/>
      <w:marRight w:val="0"/>
      <w:marTop w:val="0"/>
      <w:marBottom w:val="0"/>
      <w:divBdr>
        <w:top w:val="none" w:sz="0" w:space="0" w:color="auto"/>
        <w:left w:val="none" w:sz="0" w:space="0" w:color="auto"/>
        <w:bottom w:val="none" w:sz="0" w:space="0" w:color="auto"/>
        <w:right w:val="none" w:sz="0" w:space="0" w:color="auto"/>
      </w:divBdr>
    </w:div>
    <w:div w:id="902327183">
      <w:bodyDiv w:val="1"/>
      <w:marLeft w:val="0"/>
      <w:marRight w:val="0"/>
      <w:marTop w:val="0"/>
      <w:marBottom w:val="0"/>
      <w:divBdr>
        <w:top w:val="none" w:sz="0" w:space="0" w:color="auto"/>
        <w:left w:val="none" w:sz="0" w:space="0" w:color="auto"/>
        <w:bottom w:val="none" w:sz="0" w:space="0" w:color="auto"/>
        <w:right w:val="none" w:sz="0" w:space="0" w:color="auto"/>
      </w:divBdr>
    </w:div>
    <w:div w:id="903563935">
      <w:bodyDiv w:val="1"/>
      <w:marLeft w:val="0"/>
      <w:marRight w:val="0"/>
      <w:marTop w:val="0"/>
      <w:marBottom w:val="0"/>
      <w:divBdr>
        <w:top w:val="none" w:sz="0" w:space="0" w:color="auto"/>
        <w:left w:val="none" w:sz="0" w:space="0" w:color="auto"/>
        <w:bottom w:val="none" w:sz="0" w:space="0" w:color="auto"/>
        <w:right w:val="none" w:sz="0" w:space="0" w:color="auto"/>
      </w:divBdr>
    </w:div>
    <w:div w:id="904490383">
      <w:bodyDiv w:val="1"/>
      <w:marLeft w:val="0"/>
      <w:marRight w:val="0"/>
      <w:marTop w:val="0"/>
      <w:marBottom w:val="0"/>
      <w:divBdr>
        <w:top w:val="none" w:sz="0" w:space="0" w:color="auto"/>
        <w:left w:val="none" w:sz="0" w:space="0" w:color="auto"/>
        <w:bottom w:val="none" w:sz="0" w:space="0" w:color="auto"/>
        <w:right w:val="none" w:sz="0" w:space="0" w:color="auto"/>
      </w:divBdr>
    </w:div>
    <w:div w:id="906458689">
      <w:bodyDiv w:val="1"/>
      <w:marLeft w:val="0"/>
      <w:marRight w:val="0"/>
      <w:marTop w:val="0"/>
      <w:marBottom w:val="0"/>
      <w:divBdr>
        <w:top w:val="none" w:sz="0" w:space="0" w:color="auto"/>
        <w:left w:val="none" w:sz="0" w:space="0" w:color="auto"/>
        <w:bottom w:val="none" w:sz="0" w:space="0" w:color="auto"/>
        <w:right w:val="none" w:sz="0" w:space="0" w:color="auto"/>
      </w:divBdr>
    </w:div>
    <w:div w:id="908610012">
      <w:bodyDiv w:val="1"/>
      <w:marLeft w:val="0"/>
      <w:marRight w:val="0"/>
      <w:marTop w:val="0"/>
      <w:marBottom w:val="0"/>
      <w:divBdr>
        <w:top w:val="none" w:sz="0" w:space="0" w:color="auto"/>
        <w:left w:val="none" w:sz="0" w:space="0" w:color="auto"/>
        <w:bottom w:val="none" w:sz="0" w:space="0" w:color="auto"/>
        <w:right w:val="none" w:sz="0" w:space="0" w:color="auto"/>
      </w:divBdr>
    </w:div>
    <w:div w:id="908727847">
      <w:bodyDiv w:val="1"/>
      <w:marLeft w:val="0"/>
      <w:marRight w:val="0"/>
      <w:marTop w:val="0"/>
      <w:marBottom w:val="0"/>
      <w:divBdr>
        <w:top w:val="none" w:sz="0" w:space="0" w:color="auto"/>
        <w:left w:val="none" w:sz="0" w:space="0" w:color="auto"/>
        <w:bottom w:val="none" w:sz="0" w:space="0" w:color="auto"/>
        <w:right w:val="none" w:sz="0" w:space="0" w:color="auto"/>
      </w:divBdr>
    </w:div>
    <w:div w:id="910848009">
      <w:bodyDiv w:val="1"/>
      <w:marLeft w:val="0"/>
      <w:marRight w:val="0"/>
      <w:marTop w:val="0"/>
      <w:marBottom w:val="0"/>
      <w:divBdr>
        <w:top w:val="none" w:sz="0" w:space="0" w:color="auto"/>
        <w:left w:val="none" w:sz="0" w:space="0" w:color="auto"/>
        <w:bottom w:val="none" w:sz="0" w:space="0" w:color="auto"/>
        <w:right w:val="none" w:sz="0" w:space="0" w:color="auto"/>
      </w:divBdr>
      <w:divsChild>
        <w:div w:id="2023504888">
          <w:marLeft w:val="0"/>
          <w:marRight w:val="0"/>
          <w:marTop w:val="0"/>
          <w:marBottom w:val="0"/>
          <w:divBdr>
            <w:top w:val="none" w:sz="0" w:space="0" w:color="auto"/>
            <w:left w:val="none" w:sz="0" w:space="0" w:color="auto"/>
            <w:bottom w:val="none" w:sz="0" w:space="0" w:color="auto"/>
            <w:right w:val="none" w:sz="0" w:space="0" w:color="auto"/>
          </w:divBdr>
          <w:divsChild>
            <w:div w:id="2031446393">
              <w:marLeft w:val="0"/>
              <w:marRight w:val="0"/>
              <w:marTop w:val="0"/>
              <w:marBottom w:val="0"/>
              <w:divBdr>
                <w:top w:val="none" w:sz="0" w:space="0" w:color="auto"/>
                <w:left w:val="single" w:sz="6" w:space="6" w:color="999999"/>
                <w:bottom w:val="single" w:sz="6" w:space="6" w:color="999999"/>
                <w:right w:val="single" w:sz="6" w:space="6" w:color="999999"/>
              </w:divBdr>
              <w:divsChild>
                <w:div w:id="442650492">
                  <w:marLeft w:val="0"/>
                  <w:marRight w:val="0"/>
                  <w:marTop w:val="0"/>
                  <w:marBottom w:val="0"/>
                  <w:divBdr>
                    <w:top w:val="none" w:sz="0" w:space="0" w:color="auto"/>
                    <w:left w:val="none" w:sz="0" w:space="0" w:color="auto"/>
                    <w:bottom w:val="none" w:sz="0" w:space="0" w:color="auto"/>
                    <w:right w:val="none" w:sz="0" w:space="0" w:color="auto"/>
                  </w:divBdr>
                  <w:divsChild>
                    <w:div w:id="119565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557100">
      <w:bodyDiv w:val="1"/>
      <w:marLeft w:val="0"/>
      <w:marRight w:val="0"/>
      <w:marTop w:val="0"/>
      <w:marBottom w:val="0"/>
      <w:divBdr>
        <w:top w:val="none" w:sz="0" w:space="0" w:color="auto"/>
        <w:left w:val="none" w:sz="0" w:space="0" w:color="auto"/>
        <w:bottom w:val="none" w:sz="0" w:space="0" w:color="auto"/>
        <w:right w:val="none" w:sz="0" w:space="0" w:color="auto"/>
      </w:divBdr>
    </w:div>
    <w:div w:id="916867356">
      <w:bodyDiv w:val="1"/>
      <w:marLeft w:val="0"/>
      <w:marRight w:val="0"/>
      <w:marTop w:val="0"/>
      <w:marBottom w:val="0"/>
      <w:divBdr>
        <w:top w:val="none" w:sz="0" w:space="0" w:color="auto"/>
        <w:left w:val="none" w:sz="0" w:space="0" w:color="auto"/>
        <w:bottom w:val="none" w:sz="0" w:space="0" w:color="auto"/>
        <w:right w:val="none" w:sz="0" w:space="0" w:color="auto"/>
      </w:divBdr>
    </w:div>
    <w:div w:id="921794219">
      <w:bodyDiv w:val="1"/>
      <w:marLeft w:val="0"/>
      <w:marRight w:val="0"/>
      <w:marTop w:val="0"/>
      <w:marBottom w:val="0"/>
      <w:divBdr>
        <w:top w:val="none" w:sz="0" w:space="0" w:color="auto"/>
        <w:left w:val="none" w:sz="0" w:space="0" w:color="auto"/>
        <w:bottom w:val="none" w:sz="0" w:space="0" w:color="auto"/>
        <w:right w:val="none" w:sz="0" w:space="0" w:color="auto"/>
      </w:divBdr>
    </w:div>
    <w:div w:id="934361406">
      <w:bodyDiv w:val="1"/>
      <w:marLeft w:val="0"/>
      <w:marRight w:val="0"/>
      <w:marTop w:val="0"/>
      <w:marBottom w:val="0"/>
      <w:divBdr>
        <w:top w:val="none" w:sz="0" w:space="0" w:color="auto"/>
        <w:left w:val="none" w:sz="0" w:space="0" w:color="auto"/>
        <w:bottom w:val="none" w:sz="0" w:space="0" w:color="auto"/>
        <w:right w:val="none" w:sz="0" w:space="0" w:color="auto"/>
      </w:divBdr>
    </w:div>
    <w:div w:id="937058809">
      <w:bodyDiv w:val="1"/>
      <w:marLeft w:val="0"/>
      <w:marRight w:val="0"/>
      <w:marTop w:val="0"/>
      <w:marBottom w:val="0"/>
      <w:divBdr>
        <w:top w:val="none" w:sz="0" w:space="0" w:color="auto"/>
        <w:left w:val="none" w:sz="0" w:space="0" w:color="auto"/>
        <w:bottom w:val="none" w:sz="0" w:space="0" w:color="auto"/>
        <w:right w:val="none" w:sz="0" w:space="0" w:color="auto"/>
      </w:divBdr>
    </w:div>
    <w:div w:id="943805105">
      <w:bodyDiv w:val="1"/>
      <w:marLeft w:val="0"/>
      <w:marRight w:val="0"/>
      <w:marTop w:val="0"/>
      <w:marBottom w:val="0"/>
      <w:divBdr>
        <w:top w:val="none" w:sz="0" w:space="0" w:color="auto"/>
        <w:left w:val="none" w:sz="0" w:space="0" w:color="auto"/>
        <w:bottom w:val="none" w:sz="0" w:space="0" w:color="auto"/>
        <w:right w:val="none" w:sz="0" w:space="0" w:color="auto"/>
      </w:divBdr>
    </w:div>
    <w:div w:id="944003679">
      <w:bodyDiv w:val="1"/>
      <w:marLeft w:val="0"/>
      <w:marRight w:val="0"/>
      <w:marTop w:val="0"/>
      <w:marBottom w:val="0"/>
      <w:divBdr>
        <w:top w:val="none" w:sz="0" w:space="0" w:color="auto"/>
        <w:left w:val="none" w:sz="0" w:space="0" w:color="auto"/>
        <w:bottom w:val="none" w:sz="0" w:space="0" w:color="auto"/>
        <w:right w:val="none" w:sz="0" w:space="0" w:color="auto"/>
      </w:divBdr>
      <w:divsChild>
        <w:div w:id="1651664985">
          <w:marLeft w:val="0"/>
          <w:marRight w:val="0"/>
          <w:marTop w:val="150"/>
          <w:marBottom w:val="0"/>
          <w:divBdr>
            <w:top w:val="none" w:sz="0" w:space="0" w:color="auto"/>
            <w:left w:val="none" w:sz="0" w:space="0" w:color="auto"/>
            <w:bottom w:val="none" w:sz="0" w:space="0" w:color="auto"/>
            <w:right w:val="none" w:sz="0" w:space="0" w:color="auto"/>
          </w:divBdr>
          <w:divsChild>
            <w:div w:id="2086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34587">
      <w:bodyDiv w:val="1"/>
      <w:marLeft w:val="0"/>
      <w:marRight w:val="0"/>
      <w:marTop w:val="0"/>
      <w:marBottom w:val="0"/>
      <w:divBdr>
        <w:top w:val="none" w:sz="0" w:space="0" w:color="auto"/>
        <w:left w:val="none" w:sz="0" w:space="0" w:color="auto"/>
        <w:bottom w:val="none" w:sz="0" w:space="0" w:color="auto"/>
        <w:right w:val="none" w:sz="0" w:space="0" w:color="auto"/>
      </w:divBdr>
    </w:div>
    <w:div w:id="945040213">
      <w:bodyDiv w:val="1"/>
      <w:marLeft w:val="0"/>
      <w:marRight w:val="0"/>
      <w:marTop w:val="0"/>
      <w:marBottom w:val="0"/>
      <w:divBdr>
        <w:top w:val="none" w:sz="0" w:space="0" w:color="auto"/>
        <w:left w:val="none" w:sz="0" w:space="0" w:color="auto"/>
        <w:bottom w:val="none" w:sz="0" w:space="0" w:color="auto"/>
        <w:right w:val="none" w:sz="0" w:space="0" w:color="auto"/>
      </w:divBdr>
    </w:div>
    <w:div w:id="945625574">
      <w:bodyDiv w:val="1"/>
      <w:marLeft w:val="0"/>
      <w:marRight w:val="0"/>
      <w:marTop w:val="0"/>
      <w:marBottom w:val="0"/>
      <w:divBdr>
        <w:top w:val="none" w:sz="0" w:space="0" w:color="auto"/>
        <w:left w:val="none" w:sz="0" w:space="0" w:color="auto"/>
        <w:bottom w:val="none" w:sz="0" w:space="0" w:color="auto"/>
        <w:right w:val="none" w:sz="0" w:space="0" w:color="auto"/>
      </w:divBdr>
    </w:div>
    <w:div w:id="945967193">
      <w:bodyDiv w:val="1"/>
      <w:marLeft w:val="0"/>
      <w:marRight w:val="0"/>
      <w:marTop w:val="0"/>
      <w:marBottom w:val="0"/>
      <w:divBdr>
        <w:top w:val="none" w:sz="0" w:space="0" w:color="auto"/>
        <w:left w:val="none" w:sz="0" w:space="0" w:color="auto"/>
        <w:bottom w:val="none" w:sz="0" w:space="0" w:color="auto"/>
        <w:right w:val="none" w:sz="0" w:space="0" w:color="auto"/>
      </w:divBdr>
    </w:div>
    <w:div w:id="949509168">
      <w:bodyDiv w:val="1"/>
      <w:marLeft w:val="0"/>
      <w:marRight w:val="0"/>
      <w:marTop w:val="0"/>
      <w:marBottom w:val="0"/>
      <w:divBdr>
        <w:top w:val="none" w:sz="0" w:space="0" w:color="auto"/>
        <w:left w:val="none" w:sz="0" w:space="0" w:color="auto"/>
        <w:bottom w:val="none" w:sz="0" w:space="0" w:color="auto"/>
        <w:right w:val="none" w:sz="0" w:space="0" w:color="auto"/>
      </w:divBdr>
      <w:divsChild>
        <w:div w:id="159272670">
          <w:marLeft w:val="0"/>
          <w:marRight w:val="0"/>
          <w:marTop w:val="0"/>
          <w:marBottom w:val="0"/>
          <w:divBdr>
            <w:top w:val="none" w:sz="0" w:space="0" w:color="auto"/>
            <w:left w:val="none" w:sz="0" w:space="0" w:color="auto"/>
            <w:bottom w:val="none" w:sz="0" w:space="0" w:color="auto"/>
            <w:right w:val="none" w:sz="0" w:space="0" w:color="auto"/>
          </w:divBdr>
          <w:divsChild>
            <w:div w:id="610356960">
              <w:marLeft w:val="0"/>
              <w:marRight w:val="0"/>
              <w:marTop w:val="0"/>
              <w:marBottom w:val="0"/>
              <w:divBdr>
                <w:top w:val="none" w:sz="0" w:space="0" w:color="auto"/>
                <w:left w:val="none" w:sz="0" w:space="0" w:color="auto"/>
                <w:bottom w:val="none" w:sz="0" w:space="0" w:color="auto"/>
                <w:right w:val="none" w:sz="0" w:space="0" w:color="auto"/>
              </w:divBdr>
              <w:divsChild>
                <w:div w:id="1291742040">
                  <w:marLeft w:val="525"/>
                  <w:marRight w:val="0"/>
                  <w:marTop w:val="150"/>
                  <w:marBottom w:val="0"/>
                  <w:divBdr>
                    <w:top w:val="none" w:sz="0" w:space="0" w:color="auto"/>
                    <w:left w:val="none" w:sz="0" w:space="0" w:color="auto"/>
                    <w:bottom w:val="none" w:sz="0" w:space="0" w:color="auto"/>
                    <w:right w:val="none" w:sz="0" w:space="0" w:color="auto"/>
                  </w:divBdr>
                  <w:divsChild>
                    <w:div w:id="915356017">
                      <w:marLeft w:val="0"/>
                      <w:marRight w:val="0"/>
                      <w:marTop w:val="0"/>
                      <w:marBottom w:val="0"/>
                      <w:divBdr>
                        <w:top w:val="none" w:sz="0" w:space="0" w:color="auto"/>
                        <w:left w:val="none" w:sz="0" w:space="0" w:color="auto"/>
                        <w:bottom w:val="none" w:sz="0" w:space="0" w:color="auto"/>
                        <w:right w:val="none" w:sz="0" w:space="0" w:color="auto"/>
                      </w:divBdr>
                      <w:divsChild>
                        <w:div w:id="114655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287663">
      <w:bodyDiv w:val="1"/>
      <w:marLeft w:val="0"/>
      <w:marRight w:val="0"/>
      <w:marTop w:val="0"/>
      <w:marBottom w:val="0"/>
      <w:divBdr>
        <w:top w:val="none" w:sz="0" w:space="0" w:color="auto"/>
        <w:left w:val="none" w:sz="0" w:space="0" w:color="auto"/>
        <w:bottom w:val="none" w:sz="0" w:space="0" w:color="auto"/>
        <w:right w:val="none" w:sz="0" w:space="0" w:color="auto"/>
      </w:divBdr>
    </w:div>
    <w:div w:id="950434019">
      <w:bodyDiv w:val="1"/>
      <w:marLeft w:val="0"/>
      <w:marRight w:val="0"/>
      <w:marTop w:val="0"/>
      <w:marBottom w:val="0"/>
      <w:divBdr>
        <w:top w:val="none" w:sz="0" w:space="0" w:color="auto"/>
        <w:left w:val="none" w:sz="0" w:space="0" w:color="auto"/>
        <w:bottom w:val="none" w:sz="0" w:space="0" w:color="auto"/>
        <w:right w:val="none" w:sz="0" w:space="0" w:color="auto"/>
      </w:divBdr>
    </w:div>
    <w:div w:id="954797806">
      <w:bodyDiv w:val="1"/>
      <w:marLeft w:val="0"/>
      <w:marRight w:val="0"/>
      <w:marTop w:val="0"/>
      <w:marBottom w:val="0"/>
      <w:divBdr>
        <w:top w:val="none" w:sz="0" w:space="0" w:color="auto"/>
        <w:left w:val="none" w:sz="0" w:space="0" w:color="auto"/>
        <w:bottom w:val="none" w:sz="0" w:space="0" w:color="auto"/>
        <w:right w:val="none" w:sz="0" w:space="0" w:color="auto"/>
      </w:divBdr>
    </w:div>
    <w:div w:id="958141837">
      <w:bodyDiv w:val="1"/>
      <w:marLeft w:val="0"/>
      <w:marRight w:val="0"/>
      <w:marTop w:val="0"/>
      <w:marBottom w:val="0"/>
      <w:divBdr>
        <w:top w:val="none" w:sz="0" w:space="0" w:color="auto"/>
        <w:left w:val="none" w:sz="0" w:space="0" w:color="auto"/>
        <w:bottom w:val="none" w:sz="0" w:space="0" w:color="auto"/>
        <w:right w:val="none" w:sz="0" w:space="0" w:color="auto"/>
      </w:divBdr>
    </w:div>
    <w:div w:id="959148224">
      <w:bodyDiv w:val="1"/>
      <w:marLeft w:val="0"/>
      <w:marRight w:val="0"/>
      <w:marTop w:val="0"/>
      <w:marBottom w:val="0"/>
      <w:divBdr>
        <w:top w:val="none" w:sz="0" w:space="0" w:color="auto"/>
        <w:left w:val="none" w:sz="0" w:space="0" w:color="auto"/>
        <w:bottom w:val="none" w:sz="0" w:space="0" w:color="auto"/>
        <w:right w:val="none" w:sz="0" w:space="0" w:color="auto"/>
      </w:divBdr>
    </w:div>
    <w:div w:id="961883986">
      <w:bodyDiv w:val="1"/>
      <w:marLeft w:val="0"/>
      <w:marRight w:val="0"/>
      <w:marTop w:val="0"/>
      <w:marBottom w:val="0"/>
      <w:divBdr>
        <w:top w:val="none" w:sz="0" w:space="0" w:color="auto"/>
        <w:left w:val="none" w:sz="0" w:space="0" w:color="auto"/>
        <w:bottom w:val="none" w:sz="0" w:space="0" w:color="auto"/>
        <w:right w:val="none" w:sz="0" w:space="0" w:color="auto"/>
      </w:divBdr>
    </w:div>
    <w:div w:id="962615347">
      <w:bodyDiv w:val="1"/>
      <w:marLeft w:val="0"/>
      <w:marRight w:val="0"/>
      <w:marTop w:val="0"/>
      <w:marBottom w:val="0"/>
      <w:divBdr>
        <w:top w:val="none" w:sz="0" w:space="0" w:color="auto"/>
        <w:left w:val="none" w:sz="0" w:space="0" w:color="auto"/>
        <w:bottom w:val="none" w:sz="0" w:space="0" w:color="auto"/>
        <w:right w:val="none" w:sz="0" w:space="0" w:color="auto"/>
      </w:divBdr>
    </w:div>
    <w:div w:id="962884399">
      <w:bodyDiv w:val="1"/>
      <w:marLeft w:val="0"/>
      <w:marRight w:val="0"/>
      <w:marTop w:val="0"/>
      <w:marBottom w:val="0"/>
      <w:divBdr>
        <w:top w:val="none" w:sz="0" w:space="0" w:color="auto"/>
        <w:left w:val="none" w:sz="0" w:space="0" w:color="auto"/>
        <w:bottom w:val="none" w:sz="0" w:space="0" w:color="auto"/>
        <w:right w:val="none" w:sz="0" w:space="0" w:color="auto"/>
      </w:divBdr>
    </w:div>
    <w:div w:id="964698316">
      <w:bodyDiv w:val="1"/>
      <w:marLeft w:val="0"/>
      <w:marRight w:val="0"/>
      <w:marTop w:val="0"/>
      <w:marBottom w:val="0"/>
      <w:divBdr>
        <w:top w:val="none" w:sz="0" w:space="0" w:color="auto"/>
        <w:left w:val="none" w:sz="0" w:space="0" w:color="auto"/>
        <w:bottom w:val="none" w:sz="0" w:space="0" w:color="auto"/>
        <w:right w:val="none" w:sz="0" w:space="0" w:color="auto"/>
      </w:divBdr>
    </w:div>
    <w:div w:id="967198255">
      <w:bodyDiv w:val="1"/>
      <w:marLeft w:val="0"/>
      <w:marRight w:val="0"/>
      <w:marTop w:val="0"/>
      <w:marBottom w:val="0"/>
      <w:divBdr>
        <w:top w:val="none" w:sz="0" w:space="0" w:color="auto"/>
        <w:left w:val="none" w:sz="0" w:space="0" w:color="auto"/>
        <w:bottom w:val="none" w:sz="0" w:space="0" w:color="auto"/>
        <w:right w:val="none" w:sz="0" w:space="0" w:color="auto"/>
      </w:divBdr>
    </w:div>
    <w:div w:id="969015461">
      <w:bodyDiv w:val="1"/>
      <w:marLeft w:val="0"/>
      <w:marRight w:val="0"/>
      <w:marTop w:val="0"/>
      <w:marBottom w:val="0"/>
      <w:divBdr>
        <w:top w:val="none" w:sz="0" w:space="0" w:color="auto"/>
        <w:left w:val="none" w:sz="0" w:space="0" w:color="auto"/>
        <w:bottom w:val="none" w:sz="0" w:space="0" w:color="auto"/>
        <w:right w:val="none" w:sz="0" w:space="0" w:color="auto"/>
      </w:divBdr>
    </w:div>
    <w:div w:id="970744086">
      <w:bodyDiv w:val="1"/>
      <w:marLeft w:val="0"/>
      <w:marRight w:val="0"/>
      <w:marTop w:val="0"/>
      <w:marBottom w:val="0"/>
      <w:divBdr>
        <w:top w:val="none" w:sz="0" w:space="0" w:color="auto"/>
        <w:left w:val="none" w:sz="0" w:space="0" w:color="auto"/>
        <w:bottom w:val="none" w:sz="0" w:space="0" w:color="auto"/>
        <w:right w:val="none" w:sz="0" w:space="0" w:color="auto"/>
      </w:divBdr>
    </w:div>
    <w:div w:id="981080949">
      <w:bodyDiv w:val="1"/>
      <w:marLeft w:val="0"/>
      <w:marRight w:val="0"/>
      <w:marTop w:val="0"/>
      <w:marBottom w:val="0"/>
      <w:divBdr>
        <w:top w:val="none" w:sz="0" w:space="0" w:color="auto"/>
        <w:left w:val="none" w:sz="0" w:space="0" w:color="auto"/>
        <w:bottom w:val="none" w:sz="0" w:space="0" w:color="auto"/>
        <w:right w:val="none" w:sz="0" w:space="0" w:color="auto"/>
      </w:divBdr>
    </w:div>
    <w:div w:id="981695602">
      <w:bodyDiv w:val="1"/>
      <w:marLeft w:val="0"/>
      <w:marRight w:val="0"/>
      <w:marTop w:val="0"/>
      <w:marBottom w:val="0"/>
      <w:divBdr>
        <w:top w:val="none" w:sz="0" w:space="0" w:color="auto"/>
        <w:left w:val="none" w:sz="0" w:space="0" w:color="auto"/>
        <w:bottom w:val="none" w:sz="0" w:space="0" w:color="auto"/>
        <w:right w:val="none" w:sz="0" w:space="0" w:color="auto"/>
      </w:divBdr>
    </w:div>
    <w:div w:id="983967404">
      <w:bodyDiv w:val="1"/>
      <w:marLeft w:val="0"/>
      <w:marRight w:val="0"/>
      <w:marTop w:val="0"/>
      <w:marBottom w:val="0"/>
      <w:divBdr>
        <w:top w:val="none" w:sz="0" w:space="0" w:color="auto"/>
        <w:left w:val="none" w:sz="0" w:space="0" w:color="auto"/>
        <w:bottom w:val="none" w:sz="0" w:space="0" w:color="auto"/>
        <w:right w:val="none" w:sz="0" w:space="0" w:color="auto"/>
      </w:divBdr>
    </w:div>
    <w:div w:id="986133601">
      <w:bodyDiv w:val="1"/>
      <w:marLeft w:val="0"/>
      <w:marRight w:val="0"/>
      <w:marTop w:val="0"/>
      <w:marBottom w:val="0"/>
      <w:divBdr>
        <w:top w:val="none" w:sz="0" w:space="0" w:color="auto"/>
        <w:left w:val="none" w:sz="0" w:space="0" w:color="auto"/>
        <w:bottom w:val="none" w:sz="0" w:space="0" w:color="auto"/>
        <w:right w:val="none" w:sz="0" w:space="0" w:color="auto"/>
      </w:divBdr>
    </w:div>
    <w:div w:id="986208793">
      <w:bodyDiv w:val="1"/>
      <w:marLeft w:val="0"/>
      <w:marRight w:val="0"/>
      <w:marTop w:val="0"/>
      <w:marBottom w:val="0"/>
      <w:divBdr>
        <w:top w:val="none" w:sz="0" w:space="0" w:color="auto"/>
        <w:left w:val="none" w:sz="0" w:space="0" w:color="auto"/>
        <w:bottom w:val="none" w:sz="0" w:space="0" w:color="auto"/>
        <w:right w:val="none" w:sz="0" w:space="0" w:color="auto"/>
      </w:divBdr>
    </w:div>
    <w:div w:id="987049782">
      <w:bodyDiv w:val="1"/>
      <w:marLeft w:val="0"/>
      <w:marRight w:val="0"/>
      <w:marTop w:val="0"/>
      <w:marBottom w:val="0"/>
      <w:divBdr>
        <w:top w:val="none" w:sz="0" w:space="0" w:color="auto"/>
        <w:left w:val="none" w:sz="0" w:space="0" w:color="auto"/>
        <w:bottom w:val="none" w:sz="0" w:space="0" w:color="auto"/>
        <w:right w:val="none" w:sz="0" w:space="0" w:color="auto"/>
      </w:divBdr>
    </w:div>
    <w:div w:id="987980064">
      <w:bodyDiv w:val="1"/>
      <w:marLeft w:val="0"/>
      <w:marRight w:val="0"/>
      <w:marTop w:val="0"/>
      <w:marBottom w:val="0"/>
      <w:divBdr>
        <w:top w:val="none" w:sz="0" w:space="0" w:color="auto"/>
        <w:left w:val="none" w:sz="0" w:space="0" w:color="auto"/>
        <w:bottom w:val="none" w:sz="0" w:space="0" w:color="auto"/>
        <w:right w:val="none" w:sz="0" w:space="0" w:color="auto"/>
      </w:divBdr>
      <w:divsChild>
        <w:div w:id="2021815539">
          <w:marLeft w:val="0"/>
          <w:marRight w:val="0"/>
          <w:marTop w:val="0"/>
          <w:marBottom w:val="0"/>
          <w:divBdr>
            <w:top w:val="none" w:sz="0" w:space="0" w:color="auto"/>
            <w:left w:val="none" w:sz="0" w:space="0" w:color="auto"/>
            <w:bottom w:val="none" w:sz="0" w:space="0" w:color="auto"/>
            <w:right w:val="none" w:sz="0" w:space="0" w:color="auto"/>
          </w:divBdr>
          <w:divsChild>
            <w:div w:id="1234970690">
              <w:marLeft w:val="0"/>
              <w:marRight w:val="0"/>
              <w:marTop w:val="188"/>
              <w:marBottom w:val="0"/>
              <w:divBdr>
                <w:top w:val="none" w:sz="0" w:space="0" w:color="auto"/>
                <w:left w:val="none" w:sz="0" w:space="0" w:color="auto"/>
                <w:bottom w:val="none" w:sz="0" w:space="0" w:color="auto"/>
                <w:right w:val="none" w:sz="0" w:space="0" w:color="auto"/>
              </w:divBdr>
              <w:divsChild>
                <w:div w:id="2100179623">
                  <w:marLeft w:val="0"/>
                  <w:marRight w:val="0"/>
                  <w:marTop w:val="0"/>
                  <w:marBottom w:val="125"/>
                  <w:divBdr>
                    <w:top w:val="none" w:sz="0" w:space="0" w:color="auto"/>
                    <w:left w:val="none" w:sz="0" w:space="0" w:color="auto"/>
                    <w:bottom w:val="single" w:sz="4" w:space="0" w:color="CCCCCC"/>
                    <w:right w:val="none" w:sz="0" w:space="0" w:color="auto"/>
                  </w:divBdr>
                  <w:divsChild>
                    <w:div w:id="463934802">
                      <w:marLeft w:val="0"/>
                      <w:marRight w:val="0"/>
                      <w:marTop w:val="250"/>
                      <w:marBottom w:val="250"/>
                      <w:divBdr>
                        <w:top w:val="none" w:sz="0" w:space="0" w:color="auto"/>
                        <w:left w:val="none" w:sz="0" w:space="0" w:color="auto"/>
                        <w:bottom w:val="none" w:sz="0" w:space="0" w:color="auto"/>
                        <w:right w:val="none" w:sz="0" w:space="0" w:color="auto"/>
                      </w:divBdr>
                      <w:divsChild>
                        <w:div w:id="1583181235">
                          <w:marLeft w:val="0"/>
                          <w:marRight w:val="0"/>
                          <w:marTop w:val="0"/>
                          <w:marBottom w:val="125"/>
                          <w:divBdr>
                            <w:top w:val="none" w:sz="0" w:space="0" w:color="auto"/>
                            <w:left w:val="none" w:sz="0" w:space="0" w:color="auto"/>
                            <w:bottom w:val="none" w:sz="0" w:space="0" w:color="auto"/>
                            <w:right w:val="none" w:sz="0" w:space="0" w:color="auto"/>
                          </w:divBdr>
                          <w:divsChild>
                            <w:div w:id="1070736192">
                              <w:marLeft w:val="0"/>
                              <w:marRight w:val="0"/>
                              <w:marTop w:val="0"/>
                              <w:marBottom w:val="0"/>
                              <w:divBdr>
                                <w:top w:val="none" w:sz="0" w:space="0" w:color="auto"/>
                                <w:left w:val="none" w:sz="0" w:space="0" w:color="auto"/>
                                <w:bottom w:val="none" w:sz="0" w:space="0" w:color="auto"/>
                                <w:right w:val="none" w:sz="0" w:space="0" w:color="auto"/>
                              </w:divBdr>
                              <w:divsChild>
                                <w:div w:id="1704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83308">
                      <w:marLeft w:val="0"/>
                      <w:marRight w:val="0"/>
                      <w:marTop w:val="0"/>
                      <w:marBottom w:val="38"/>
                      <w:divBdr>
                        <w:top w:val="none" w:sz="0" w:space="0" w:color="auto"/>
                        <w:left w:val="none" w:sz="0" w:space="0" w:color="auto"/>
                        <w:bottom w:val="none" w:sz="0" w:space="0" w:color="auto"/>
                        <w:right w:val="none" w:sz="0" w:space="0" w:color="auto"/>
                      </w:divBdr>
                    </w:div>
                    <w:div w:id="163167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409818">
      <w:bodyDiv w:val="1"/>
      <w:marLeft w:val="0"/>
      <w:marRight w:val="0"/>
      <w:marTop w:val="0"/>
      <w:marBottom w:val="0"/>
      <w:divBdr>
        <w:top w:val="none" w:sz="0" w:space="0" w:color="auto"/>
        <w:left w:val="none" w:sz="0" w:space="0" w:color="auto"/>
        <w:bottom w:val="none" w:sz="0" w:space="0" w:color="auto"/>
        <w:right w:val="none" w:sz="0" w:space="0" w:color="auto"/>
      </w:divBdr>
    </w:div>
    <w:div w:id="996148243">
      <w:bodyDiv w:val="1"/>
      <w:marLeft w:val="0"/>
      <w:marRight w:val="0"/>
      <w:marTop w:val="0"/>
      <w:marBottom w:val="0"/>
      <w:divBdr>
        <w:top w:val="none" w:sz="0" w:space="0" w:color="auto"/>
        <w:left w:val="none" w:sz="0" w:space="0" w:color="auto"/>
        <w:bottom w:val="none" w:sz="0" w:space="0" w:color="auto"/>
        <w:right w:val="none" w:sz="0" w:space="0" w:color="auto"/>
      </w:divBdr>
    </w:div>
    <w:div w:id="997877078">
      <w:bodyDiv w:val="1"/>
      <w:marLeft w:val="0"/>
      <w:marRight w:val="0"/>
      <w:marTop w:val="0"/>
      <w:marBottom w:val="0"/>
      <w:divBdr>
        <w:top w:val="none" w:sz="0" w:space="0" w:color="auto"/>
        <w:left w:val="none" w:sz="0" w:space="0" w:color="auto"/>
        <w:bottom w:val="none" w:sz="0" w:space="0" w:color="auto"/>
        <w:right w:val="none" w:sz="0" w:space="0" w:color="auto"/>
      </w:divBdr>
    </w:div>
    <w:div w:id="998192873">
      <w:bodyDiv w:val="1"/>
      <w:marLeft w:val="0"/>
      <w:marRight w:val="0"/>
      <w:marTop w:val="0"/>
      <w:marBottom w:val="0"/>
      <w:divBdr>
        <w:top w:val="none" w:sz="0" w:space="0" w:color="auto"/>
        <w:left w:val="none" w:sz="0" w:space="0" w:color="auto"/>
        <w:bottom w:val="none" w:sz="0" w:space="0" w:color="auto"/>
        <w:right w:val="none" w:sz="0" w:space="0" w:color="auto"/>
      </w:divBdr>
    </w:div>
    <w:div w:id="1002001822">
      <w:bodyDiv w:val="1"/>
      <w:marLeft w:val="0"/>
      <w:marRight w:val="0"/>
      <w:marTop w:val="0"/>
      <w:marBottom w:val="0"/>
      <w:divBdr>
        <w:top w:val="none" w:sz="0" w:space="0" w:color="auto"/>
        <w:left w:val="none" w:sz="0" w:space="0" w:color="auto"/>
        <w:bottom w:val="none" w:sz="0" w:space="0" w:color="auto"/>
        <w:right w:val="none" w:sz="0" w:space="0" w:color="auto"/>
      </w:divBdr>
    </w:div>
    <w:div w:id="1008212393">
      <w:bodyDiv w:val="1"/>
      <w:marLeft w:val="0"/>
      <w:marRight w:val="0"/>
      <w:marTop w:val="0"/>
      <w:marBottom w:val="0"/>
      <w:divBdr>
        <w:top w:val="none" w:sz="0" w:space="0" w:color="auto"/>
        <w:left w:val="none" w:sz="0" w:space="0" w:color="auto"/>
        <w:bottom w:val="none" w:sz="0" w:space="0" w:color="auto"/>
        <w:right w:val="none" w:sz="0" w:space="0" w:color="auto"/>
      </w:divBdr>
    </w:div>
    <w:div w:id="1008679191">
      <w:bodyDiv w:val="1"/>
      <w:marLeft w:val="0"/>
      <w:marRight w:val="0"/>
      <w:marTop w:val="0"/>
      <w:marBottom w:val="0"/>
      <w:divBdr>
        <w:top w:val="none" w:sz="0" w:space="0" w:color="auto"/>
        <w:left w:val="none" w:sz="0" w:space="0" w:color="auto"/>
        <w:bottom w:val="none" w:sz="0" w:space="0" w:color="auto"/>
        <w:right w:val="none" w:sz="0" w:space="0" w:color="auto"/>
      </w:divBdr>
    </w:div>
    <w:div w:id="1009714801">
      <w:bodyDiv w:val="1"/>
      <w:marLeft w:val="0"/>
      <w:marRight w:val="0"/>
      <w:marTop w:val="0"/>
      <w:marBottom w:val="0"/>
      <w:divBdr>
        <w:top w:val="none" w:sz="0" w:space="0" w:color="auto"/>
        <w:left w:val="none" w:sz="0" w:space="0" w:color="auto"/>
        <w:bottom w:val="none" w:sz="0" w:space="0" w:color="auto"/>
        <w:right w:val="none" w:sz="0" w:space="0" w:color="auto"/>
      </w:divBdr>
    </w:div>
    <w:div w:id="1012336182">
      <w:bodyDiv w:val="1"/>
      <w:marLeft w:val="0"/>
      <w:marRight w:val="0"/>
      <w:marTop w:val="0"/>
      <w:marBottom w:val="0"/>
      <w:divBdr>
        <w:top w:val="none" w:sz="0" w:space="0" w:color="auto"/>
        <w:left w:val="none" w:sz="0" w:space="0" w:color="auto"/>
        <w:bottom w:val="none" w:sz="0" w:space="0" w:color="auto"/>
        <w:right w:val="none" w:sz="0" w:space="0" w:color="auto"/>
      </w:divBdr>
    </w:div>
    <w:div w:id="1013189198">
      <w:bodyDiv w:val="1"/>
      <w:marLeft w:val="0"/>
      <w:marRight w:val="0"/>
      <w:marTop w:val="0"/>
      <w:marBottom w:val="0"/>
      <w:divBdr>
        <w:top w:val="none" w:sz="0" w:space="0" w:color="auto"/>
        <w:left w:val="none" w:sz="0" w:space="0" w:color="auto"/>
        <w:bottom w:val="none" w:sz="0" w:space="0" w:color="auto"/>
        <w:right w:val="none" w:sz="0" w:space="0" w:color="auto"/>
      </w:divBdr>
    </w:div>
    <w:div w:id="1013537016">
      <w:bodyDiv w:val="1"/>
      <w:marLeft w:val="0"/>
      <w:marRight w:val="0"/>
      <w:marTop w:val="0"/>
      <w:marBottom w:val="0"/>
      <w:divBdr>
        <w:top w:val="none" w:sz="0" w:space="0" w:color="auto"/>
        <w:left w:val="none" w:sz="0" w:space="0" w:color="auto"/>
        <w:bottom w:val="none" w:sz="0" w:space="0" w:color="auto"/>
        <w:right w:val="none" w:sz="0" w:space="0" w:color="auto"/>
      </w:divBdr>
      <w:divsChild>
        <w:div w:id="1892568481">
          <w:marLeft w:val="0"/>
          <w:marRight w:val="0"/>
          <w:marTop w:val="0"/>
          <w:marBottom w:val="0"/>
          <w:divBdr>
            <w:top w:val="none" w:sz="0" w:space="0" w:color="auto"/>
            <w:left w:val="none" w:sz="0" w:space="0" w:color="auto"/>
            <w:bottom w:val="none" w:sz="0" w:space="0" w:color="auto"/>
            <w:right w:val="none" w:sz="0" w:space="0" w:color="auto"/>
          </w:divBdr>
        </w:div>
      </w:divsChild>
    </w:div>
    <w:div w:id="1019114973">
      <w:bodyDiv w:val="1"/>
      <w:marLeft w:val="0"/>
      <w:marRight w:val="0"/>
      <w:marTop w:val="0"/>
      <w:marBottom w:val="0"/>
      <w:divBdr>
        <w:top w:val="none" w:sz="0" w:space="0" w:color="auto"/>
        <w:left w:val="none" w:sz="0" w:space="0" w:color="auto"/>
        <w:bottom w:val="none" w:sz="0" w:space="0" w:color="auto"/>
        <w:right w:val="none" w:sz="0" w:space="0" w:color="auto"/>
      </w:divBdr>
    </w:div>
    <w:div w:id="1022584264">
      <w:bodyDiv w:val="1"/>
      <w:marLeft w:val="0"/>
      <w:marRight w:val="0"/>
      <w:marTop w:val="0"/>
      <w:marBottom w:val="0"/>
      <w:divBdr>
        <w:top w:val="none" w:sz="0" w:space="0" w:color="auto"/>
        <w:left w:val="none" w:sz="0" w:space="0" w:color="auto"/>
        <w:bottom w:val="none" w:sz="0" w:space="0" w:color="auto"/>
        <w:right w:val="none" w:sz="0" w:space="0" w:color="auto"/>
      </w:divBdr>
    </w:div>
    <w:div w:id="1022781181">
      <w:bodyDiv w:val="1"/>
      <w:marLeft w:val="0"/>
      <w:marRight w:val="0"/>
      <w:marTop w:val="0"/>
      <w:marBottom w:val="0"/>
      <w:divBdr>
        <w:top w:val="none" w:sz="0" w:space="0" w:color="auto"/>
        <w:left w:val="none" w:sz="0" w:space="0" w:color="auto"/>
        <w:bottom w:val="none" w:sz="0" w:space="0" w:color="auto"/>
        <w:right w:val="none" w:sz="0" w:space="0" w:color="auto"/>
      </w:divBdr>
      <w:divsChild>
        <w:div w:id="1105805131">
          <w:marLeft w:val="0"/>
          <w:marRight w:val="0"/>
          <w:marTop w:val="0"/>
          <w:marBottom w:val="0"/>
          <w:divBdr>
            <w:top w:val="none" w:sz="0" w:space="0" w:color="auto"/>
            <w:left w:val="none" w:sz="0" w:space="0" w:color="auto"/>
            <w:bottom w:val="none" w:sz="0" w:space="0" w:color="auto"/>
            <w:right w:val="none" w:sz="0" w:space="0" w:color="auto"/>
          </w:divBdr>
          <w:divsChild>
            <w:div w:id="164367560">
              <w:marLeft w:val="0"/>
              <w:marRight w:val="0"/>
              <w:marTop w:val="0"/>
              <w:marBottom w:val="0"/>
              <w:divBdr>
                <w:top w:val="none" w:sz="0" w:space="0" w:color="auto"/>
                <w:left w:val="none" w:sz="0" w:space="0" w:color="auto"/>
                <w:bottom w:val="none" w:sz="0" w:space="0" w:color="auto"/>
                <w:right w:val="none" w:sz="0" w:space="0" w:color="auto"/>
              </w:divBdr>
            </w:div>
            <w:div w:id="183910149">
              <w:marLeft w:val="0"/>
              <w:marRight w:val="0"/>
              <w:marTop w:val="0"/>
              <w:marBottom w:val="0"/>
              <w:divBdr>
                <w:top w:val="none" w:sz="0" w:space="0" w:color="auto"/>
                <w:left w:val="none" w:sz="0" w:space="0" w:color="auto"/>
                <w:bottom w:val="none" w:sz="0" w:space="0" w:color="auto"/>
                <w:right w:val="none" w:sz="0" w:space="0" w:color="auto"/>
              </w:divBdr>
            </w:div>
            <w:div w:id="296492736">
              <w:marLeft w:val="0"/>
              <w:marRight w:val="0"/>
              <w:marTop w:val="0"/>
              <w:marBottom w:val="0"/>
              <w:divBdr>
                <w:top w:val="none" w:sz="0" w:space="0" w:color="auto"/>
                <w:left w:val="none" w:sz="0" w:space="0" w:color="auto"/>
                <w:bottom w:val="none" w:sz="0" w:space="0" w:color="auto"/>
                <w:right w:val="none" w:sz="0" w:space="0" w:color="auto"/>
              </w:divBdr>
            </w:div>
            <w:div w:id="395012757">
              <w:marLeft w:val="0"/>
              <w:marRight w:val="0"/>
              <w:marTop w:val="0"/>
              <w:marBottom w:val="0"/>
              <w:divBdr>
                <w:top w:val="none" w:sz="0" w:space="0" w:color="auto"/>
                <w:left w:val="none" w:sz="0" w:space="0" w:color="auto"/>
                <w:bottom w:val="none" w:sz="0" w:space="0" w:color="auto"/>
                <w:right w:val="none" w:sz="0" w:space="0" w:color="auto"/>
              </w:divBdr>
            </w:div>
            <w:div w:id="545260843">
              <w:marLeft w:val="0"/>
              <w:marRight w:val="0"/>
              <w:marTop w:val="0"/>
              <w:marBottom w:val="0"/>
              <w:divBdr>
                <w:top w:val="none" w:sz="0" w:space="0" w:color="auto"/>
                <w:left w:val="none" w:sz="0" w:space="0" w:color="auto"/>
                <w:bottom w:val="none" w:sz="0" w:space="0" w:color="auto"/>
                <w:right w:val="none" w:sz="0" w:space="0" w:color="auto"/>
              </w:divBdr>
            </w:div>
            <w:div w:id="770778096">
              <w:marLeft w:val="0"/>
              <w:marRight w:val="0"/>
              <w:marTop w:val="0"/>
              <w:marBottom w:val="0"/>
              <w:divBdr>
                <w:top w:val="none" w:sz="0" w:space="0" w:color="auto"/>
                <w:left w:val="none" w:sz="0" w:space="0" w:color="auto"/>
                <w:bottom w:val="none" w:sz="0" w:space="0" w:color="auto"/>
                <w:right w:val="none" w:sz="0" w:space="0" w:color="auto"/>
              </w:divBdr>
            </w:div>
            <w:div w:id="808131170">
              <w:marLeft w:val="0"/>
              <w:marRight w:val="0"/>
              <w:marTop w:val="0"/>
              <w:marBottom w:val="0"/>
              <w:divBdr>
                <w:top w:val="none" w:sz="0" w:space="0" w:color="auto"/>
                <w:left w:val="none" w:sz="0" w:space="0" w:color="auto"/>
                <w:bottom w:val="none" w:sz="0" w:space="0" w:color="auto"/>
                <w:right w:val="none" w:sz="0" w:space="0" w:color="auto"/>
              </w:divBdr>
            </w:div>
            <w:div w:id="827207546">
              <w:marLeft w:val="0"/>
              <w:marRight w:val="0"/>
              <w:marTop w:val="0"/>
              <w:marBottom w:val="0"/>
              <w:divBdr>
                <w:top w:val="none" w:sz="0" w:space="0" w:color="auto"/>
                <w:left w:val="none" w:sz="0" w:space="0" w:color="auto"/>
                <w:bottom w:val="none" w:sz="0" w:space="0" w:color="auto"/>
                <w:right w:val="none" w:sz="0" w:space="0" w:color="auto"/>
              </w:divBdr>
            </w:div>
            <w:div w:id="1061292870">
              <w:marLeft w:val="0"/>
              <w:marRight w:val="0"/>
              <w:marTop w:val="0"/>
              <w:marBottom w:val="0"/>
              <w:divBdr>
                <w:top w:val="none" w:sz="0" w:space="0" w:color="auto"/>
                <w:left w:val="none" w:sz="0" w:space="0" w:color="auto"/>
                <w:bottom w:val="none" w:sz="0" w:space="0" w:color="auto"/>
                <w:right w:val="none" w:sz="0" w:space="0" w:color="auto"/>
              </w:divBdr>
            </w:div>
            <w:div w:id="1072508107">
              <w:marLeft w:val="0"/>
              <w:marRight w:val="0"/>
              <w:marTop w:val="0"/>
              <w:marBottom w:val="0"/>
              <w:divBdr>
                <w:top w:val="none" w:sz="0" w:space="0" w:color="auto"/>
                <w:left w:val="none" w:sz="0" w:space="0" w:color="auto"/>
                <w:bottom w:val="none" w:sz="0" w:space="0" w:color="auto"/>
                <w:right w:val="none" w:sz="0" w:space="0" w:color="auto"/>
              </w:divBdr>
            </w:div>
            <w:div w:id="1171026909">
              <w:marLeft w:val="0"/>
              <w:marRight w:val="0"/>
              <w:marTop w:val="0"/>
              <w:marBottom w:val="0"/>
              <w:divBdr>
                <w:top w:val="none" w:sz="0" w:space="0" w:color="auto"/>
                <w:left w:val="none" w:sz="0" w:space="0" w:color="auto"/>
                <w:bottom w:val="none" w:sz="0" w:space="0" w:color="auto"/>
                <w:right w:val="none" w:sz="0" w:space="0" w:color="auto"/>
              </w:divBdr>
            </w:div>
            <w:div w:id="1279986652">
              <w:marLeft w:val="0"/>
              <w:marRight w:val="0"/>
              <w:marTop w:val="0"/>
              <w:marBottom w:val="0"/>
              <w:divBdr>
                <w:top w:val="none" w:sz="0" w:space="0" w:color="auto"/>
                <w:left w:val="none" w:sz="0" w:space="0" w:color="auto"/>
                <w:bottom w:val="none" w:sz="0" w:space="0" w:color="auto"/>
                <w:right w:val="none" w:sz="0" w:space="0" w:color="auto"/>
              </w:divBdr>
            </w:div>
            <w:div w:id="1521310837">
              <w:marLeft w:val="0"/>
              <w:marRight w:val="0"/>
              <w:marTop w:val="0"/>
              <w:marBottom w:val="0"/>
              <w:divBdr>
                <w:top w:val="none" w:sz="0" w:space="0" w:color="auto"/>
                <w:left w:val="none" w:sz="0" w:space="0" w:color="auto"/>
                <w:bottom w:val="none" w:sz="0" w:space="0" w:color="auto"/>
                <w:right w:val="none" w:sz="0" w:space="0" w:color="auto"/>
              </w:divBdr>
            </w:div>
            <w:div w:id="1839878066">
              <w:marLeft w:val="0"/>
              <w:marRight w:val="0"/>
              <w:marTop w:val="0"/>
              <w:marBottom w:val="0"/>
              <w:divBdr>
                <w:top w:val="none" w:sz="0" w:space="0" w:color="auto"/>
                <w:left w:val="none" w:sz="0" w:space="0" w:color="auto"/>
                <w:bottom w:val="none" w:sz="0" w:space="0" w:color="auto"/>
                <w:right w:val="none" w:sz="0" w:space="0" w:color="auto"/>
              </w:divBdr>
            </w:div>
            <w:div w:id="1929803886">
              <w:marLeft w:val="0"/>
              <w:marRight w:val="0"/>
              <w:marTop w:val="0"/>
              <w:marBottom w:val="0"/>
              <w:divBdr>
                <w:top w:val="none" w:sz="0" w:space="0" w:color="auto"/>
                <w:left w:val="none" w:sz="0" w:space="0" w:color="auto"/>
                <w:bottom w:val="none" w:sz="0" w:space="0" w:color="auto"/>
                <w:right w:val="none" w:sz="0" w:space="0" w:color="auto"/>
              </w:divBdr>
            </w:div>
            <w:div w:id="1980181572">
              <w:marLeft w:val="0"/>
              <w:marRight w:val="0"/>
              <w:marTop w:val="0"/>
              <w:marBottom w:val="0"/>
              <w:divBdr>
                <w:top w:val="none" w:sz="0" w:space="0" w:color="auto"/>
                <w:left w:val="none" w:sz="0" w:space="0" w:color="auto"/>
                <w:bottom w:val="none" w:sz="0" w:space="0" w:color="auto"/>
                <w:right w:val="none" w:sz="0" w:space="0" w:color="auto"/>
              </w:divBdr>
            </w:div>
            <w:div w:id="1985885629">
              <w:marLeft w:val="0"/>
              <w:marRight w:val="0"/>
              <w:marTop w:val="0"/>
              <w:marBottom w:val="0"/>
              <w:divBdr>
                <w:top w:val="none" w:sz="0" w:space="0" w:color="auto"/>
                <w:left w:val="none" w:sz="0" w:space="0" w:color="auto"/>
                <w:bottom w:val="none" w:sz="0" w:space="0" w:color="auto"/>
                <w:right w:val="none" w:sz="0" w:space="0" w:color="auto"/>
              </w:divBdr>
            </w:div>
            <w:div w:id="2037415284">
              <w:marLeft w:val="0"/>
              <w:marRight w:val="0"/>
              <w:marTop w:val="0"/>
              <w:marBottom w:val="0"/>
              <w:divBdr>
                <w:top w:val="none" w:sz="0" w:space="0" w:color="auto"/>
                <w:left w:val="none" w:sz="0" w:space="0" w:color="auto"/>
                <w:bottom w:val="none" w:sz="0" w:space="0" w:color="auto"/>
                <w:right w:val="none" w:sz="0" w:space="0" w:color="auto"/>
              </w:divBdr>
            </w:div>
            <w:div w:id="21289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920">
      <w:bodyDiv w:val="1"/>
      <w:marLeft w:val="0"/>
      <w:marRight w:val="0"/>
      <w:marTop w:val="0"/>
      <w:marBottom w:val="0"/>
      <w:divBdr>
        <w:top w:val="none" w:sz="0" w:space="0" w:color="auto"/>
        <w:left w:val="none" w:sz="0" w:space="0" w:color="auto"/>
        <w:bottom w:val="none" w:sz="0" w:space="0" w:color="auto"/>
        <w:right w:val="none" w:sz="0" w:space="0" w:color="auto"/>
      </w:divBdr>
      <w:divsChild>
        <w:div w:id="1641574006">
          <w:marLeft w:val="0"/>
          <w:marRight w:val="0"/>
          <w:marTop w:val="0"/>
          <w:marBottom w:val="0"/>
          <w:divBdr>
            <w:top w:val="none" w:sz="0" w:space="0" w:color="auto"/>
            <w:left w:val="none" w:sz="0" w:space="0" w:color="auto"/>
            <w:bottom w:val="none" w:sz="0" w:space="0" w:color="auto"/>
            <w:right w:val="none" w:sz="0" w:space="0" w:color="auto"/>
          </w:divBdr>
          <w:divsChild>
            <w:div w:id="38361704">
              <w:marLeft w:val="0"/>
              <w:marRight w:val="0"/>
              <w:marTop w:val="0"/>
              <w:marBottom w:val="0"/>
              <w:divBdr>
                <w:top w:val="none" w:sz="0" w:space="0" w:color="auto"/>
                <w:left w:val="none" w:sz="0" w:space="0" w:color="auto"/>
                <w:bottom w:val="none" w:sz="0" w:space="0" w:color="auto"/>
                <w:right w:val="none" w:sz="0" w:space="0" w:color="auto"/>
              </w:divBdr>
              <w:divsChild>
                <w:div w:id="136193478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 w:id="28527907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 w:id="633216494">
              <w:marLeft w:val="0"/>
              <w:marRight w:val="0"/>
              <w:marTop w:val="0"/>
              <w:marBottom w:val="0"/>
              <w:divBdr>
                <w:top w:val="none" w:sz="0" w:space="0" w:color="auto"/>
                <w:left w:val="none" w:sz="0" w:space="0" w:color="auto"/>
                <w:bottom w:val="none" w:sz="0" w:space="0" w:color="auto"/>
                <w:right w:val="none" w:sz="0" w:space="0" w:color="auto"/>
              </w:divBdr>
            </w:div>
            <w:div w:id="1025903933">
              <w:marLeft w:val="0"/>
              <w:marRight w:val="0"/>
              <w:marTop w:val="0"/>
              <w:marBottom w:val="0"/>
              <w:divBdr>
                <w:top w:val="none" w:sz="0" w:space="0" w:color="auto"/>
                <w:left w:val="single" w:sz="6" w:space="6" w:color="999999"/>
                <w:bottom w:val="single" w:sz="6" w:space="6" w:color="999999"/>
                <w:right w:val="single" w:sz="6" w:space="6" w:color="999999"/>
              </w:divBdr>
              <w:divsChild>
                <w:div w:id="1382825032">
                  <w:marLeft w:val="0"/>
                  <w:marRight w:val="0"/>
                  <w:marTop w:val="0"/>
                  <w:marBottom w:val="0"/>
                  <w:divBdr>
                    <w:top w:val="none" w:sz="0" w:space="0" w:color="auto"/>
                    <w:left w:val="none" w:sz="0" w:space="0" w:color="auto"/>
                    <w:bottom w:val="none" w:sz="0" w:space="0" w:color="auto"/>
                    <w:right w:val="none" w:sz="0" w:space="0" w:color="auto"/>
                  </w:divBdr>
                  <w:divsChild>
                    <w:div w:id="305936203">
                      <w:marLeft w:val="0"/>
                      <w:marRight w:val="0"/>
                      <w:marTop w:val="0"/>
                      <w:marBottom w:val="0"/>
                      <w:divBdr>
                        <w:top w:val="none" w:sz="0" w:space="0" w:color="auto"/>
                        <w:left w:val="none" w:sz="0" w:space="0" w:color="auto"/>
                        <w:bottom w:val="none" w:sz="0" w:space="0" w:color="auto"/>
                        <w:right w:val="none" w:sz="0" w:space="0" w:color="auto"/>
                      </w:divBdr>
                    </w:div>
                  </w:divsChild>
                </w:div>
                <w:div w:id="1462531030">
                  <w:marLeft w:val="0"/>
                  <w:marRight w:val="0"/>
                  <w:marTop w:val="0"/>
                  <w:marBottom w:val="0"/>
                  <w:divBdr>
                    <w:top w:val="none" w:sz="0" w:space="0" w:color="auto"/>
                    <w:left w:val="none" w:sz="0" w:space="0" w:color="auto"/>
                    <w:bottom w:val="none" w:sz="0" w:space="0" w:color="auto"/>
                    <w:right w:val="none" w:sz="0" w:space="0" w:color="auto"/>
                  </w:divBdr>
                  <w:divsChild>
                    <w:div w:id="1404061153">
                      <w:marLeft w:val="0"/>
                      <w:marRight w:val="0"/>
                      <w:marTop w:val="0"/>
                      <w:marBottom w:val="0"/>
                      <w:divBdr>
                        <w:top w:val="none" w:sz="0" w:space="0" w:color="auto"/>
                        <w:left w:val="none" w:sz="0" w:space="0" w:color="auto"/>
                        <w:bottom w:val="none" w:sz="0" w:space="0" w:color="auto"/>
                        <w:right w:val="none" w:sz="0" w:space="0" w:color="auto"/>
                      </w:divBdr>
                      <w:divsChild>
                        <w:div w:id="1779372866">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sChild>
        </w:div>
      </w:divsChild>
    </w:div>
    <w:div w:id="1025518631">
      <w:bodyDiv w:val="1"/>
      <w:marLeft w:val="0"/>
      <w:marRight w:val="0"/>
      <w:marTop w:val="0"/>
      <w:marBottom w:val="0"/>
      <w:divBdr>
        <w:top w:val="none" w:sz="0" w:space="0" w:color="auto"/>
        <w:left w:val="none" w:sz="0" w:space="0" w:color="auto"/>
        <w:bottom w:val="none" w:sz="0" w:space="0" w:color="auto"/>
        <w:right w:val="none" w:sz="0" w:space="0" w:color="auto"/>
      </w:divBdr>
    </w:div>
    <w:div w:id="1026176623">
      <w:bodyDiv w:val="1"/>
      <w:marLeft w:val="0"/>
      <w:marRight w:val="0"/>
      <w:marTop w:val="0"/>
      <w:marBottom w:val="0"/>
      <w:divBdr>
        <w:top w:val="none" w:sz="0" w:space="0" w:color="auto"/>
        <w:left w:val="none" w:sz="0" w:space="0" w:color="auto"/>
        <w:bottom w:val="none" w:sz="0" w:space="0" w:color="auto"/>
        <w:right w:val="none" w:sz="0" w:space="0" w:color="auto"/>
      </w:divBdr>
    </w:div>
    <w:div w:id="1027373364">
      <w:bodyDiv w:val="1"/>
      <w:marLeft w:val="0"/>
      <w:marRight w:val="0"/>
      <w:marTop w:val="0"/>
      <w:marBottom w:val="0"/>
      <w:divBdr>
        <w:top w:val="none" w:sz="0" w:space="0" w:color="auto"/>
        <w:left w:val="none" w:sz="0" w:space="0" w:color="auto"/>
        <w:bottom w:val="none" w:sz="0" w:space="0" w:color="auto"/>
        <w:right w:val="none" w:sz="0" w:space="0" w:color="auto"/>
      </w:divBdr>
    </w:div>
    <w:div w:id="1028874574">
      <w:bodyDiv w:val="1"/>
      <w:marLeft w:val="0"/>
      <w:marRight w:val="0"/>
      <w:marTop w:val="0"/>
      <w:marBottom w:val="0"/>
      <w:divBdr>
        <w:top w:val="none" w:sz="0" w:space="0" w:color="auto"/>
        <w:left w:val="none" w:sz="0" w:space="0" w:color="auto"/>
        <w:bottom w:val="none" w:sz="0" w:space="0" w:color="auto"/>
        <w:right w:val="none" w:sz="0" w:space="0" w:color="auto"/>
      </w:divBdr>
    </w:div>
    <w:div w:id="1033532160">
      <w:bodyDiv w:val="1"/>
      <w:marLeft w:val="0"/>
      <w:marRight w:val="0"/>
      <w:marTop w:val="0"/>
      <w:marBottom w:val="0"/>
      <w:divBdr>
        <w:top w:val="none" w:sz="0" w:space="0" w:color="auto"/>
        <w:left w:val="none" w:sz="0" w:space="0" w:color="auto"/>
        <w:bottom w:val="none" w:sz="0" w:space="0" w:color="auto"/>
        <w:right w:val="none" w:sz="0" w:space="0" w:color="auto"/>
      </w:divBdr>
    </w:div>
    <w:div w:id="1033649364">
      <w:bodyDiv w:val="1"/>
      <w:marLeft w:val="0"/>
      <w:marRight w:val="0"/>
      <w:marTop w:val="0"/>
      <w:marBottom w:val="0"/>
      <w:divBdr>
        <w:top w:val="none" w:sz="0" w:space="0" w:color="auto"/>
        <w:left w:val="none" w:sz="0" w:space="0" w:color="auto"/>
        <w:bottom w:val="none" w:sz="0" w:space="0" w:color="auto"/>
        <w:right w:val="none" w:sz="0" w:space="0" w:color="auto"/>
      </w:divBdr>
    </w:div>
    <w:div w:id="1037044990">
      <w:bodyDiv w:val="1"/>
      <w:marLeft w:val="0"/>
      <w:marRight w:val="0"/>
      <w:marTop w:val="0"/>
      <w:marBottom w:val="0"/>
      <w:divBdr>
        <w:top w:val="none" w:sz="0" w:space="0" w:color="auto"/>
        <w:left w:val="none" w:sz="0" w:space="0" w:color="auto"/>
        <w:bottom w:val="none" w:sz="0" w:space="0" w:color="auto"/>
        <w:right w:val="none" w:sz="0" w:space="0" w:color="auto"/>
      </w:divBdr>
      <w:divsChild>
        <w:div w:id="640352798">
          <w:marLeft w:val="0"/>
          <w:marRight w:val="0"/>
          <w:marTop w:val="0"/>
          <w:marBottom w:val="0"/>
          <w:divBdr>
            <w:top w:val="none" w:sz="0" w:space="0" w:color="auto"/>
            <w:left w:val="none" w:sz="0" w:space="0" w:color="auto"/>
            <w:bottom w:val="none" w:sz="0" w:space="0" w:color="auto"/>
            <w:right w:val="none" w:sz="0" w:space="0" w:color="auto"/>
          </w:divBdr>
          <w:divsChild>
            <w:div w:id="27461096">
              <w:marLeft w:val="0"/>
              <w:marRight w:val="0"/>
              <w:marTop w:val="0"/>
              <w:marBottom w:val="0"/>
              <w:divBdr>
                <w:top w:val="none" w:sz="0" w:space="0" w:color="auto"/>
                <w:left w:val="none" w:sz="0" w:space="0" w:color="auto"/>
                <w:bottom w:val="none" w:sz="0" w:space="0" w:color="auto"/>
                <w:right w:val="none" w:sz="0" w:space="0" w:color="auto"/>
              </w:divBdr>
            </w:div>
            <w:div w:id="32005377">
              <w:marLeft w:val="0"/>
              <w:marRight w:val="0"/>
              <w:marTop w:val="0"/>
              <w:marBottom w:val="0"/>
              <w:divBdr>
                <w:top w:val="none" w:sz="0" w:space="0" w:color="auto"/>
                <w:left w:val="none" w:sz="0" w:space="0" w:color="auto"/>
                <w:bottom w:val="none" w:sz="0" w:space="0" w:color="auto"/>
                <w:right w:val="none" w:sz="0" w:space="0" w:color="auto"/>
              </w:divBdr>
            </w:div>
            <w:div w:id="282420022">
              <w:marLeft w:val="0"/>
              <w:marRight w:val="0"/>
              <w:marTop w:val="0"/>
              <w:marBottom w:val="0"/>
              <w:divBdr>
                <w:top w:val="none" w:sz="0" w:space="0" w:color="auto"/>
                <w:left w:val="none" w:sz="0" w:space="0" w:color="auto"/>
                <w:bottom w:val="none" w:sz="0" w:space="0" w:color="auto"/>
                <w:right w:val="none" w:sz="0" w:space="0" w:color="auto"/>
              </w:divBdr>
            </w:div>
            <w:div w:id="502937721">
              <w:marLeft w:val="0"/>
              <w:marRight w:val="0"/>
              <w:marTop w:val="0"/>
              <w:marBottom w:val="0"/>
              <w:divBdr>
                <w:top w:val="none" w:sz="0" w:space="0" w:color="auto"/>
                <w:left w:val="none" w:sz="0" w:space="0" w:color="auto"/>
                <w:bottom w:val="none" w:sz="0" w:space="0" w:color="auto"/>
                <w:right w:val="none" w:sz="0" w:space="0" w:color="auto"/>
              </w:divBdr>
            </w:div>
            <w:div w:id="641161075">
              <w:marLeft w:val="0"/>
              <w:marRight w:val="0"/>
              <w:marTop w:val="0"/>
              <w:marBottom w:val="0"/>
              <w:divBdr>
                <w:top w:val="none" w:sz="0" w:space="0" w:color="auto"/>
                <w:left w:val="none" w:sz="0" w:space="0" w:color="auto"/>
                <w:bottom w:val="none" w:sz="0" w:space="0" w:color="auto"/>
                <w:right w:val="none" w:sz="0" w:space="0" w:color="auto"/>
              </w:divBdr>
            </w:div>
            <w:div w:id="719283396">
              <w:marLeft w:val="0"/>
              <w:marRight w:val="0"/>
              <w:marTop w:val="0"/>
              <w:marBottom w:val="0"/>
              <w:divBdr>
                <w:top w:val="none" w:sz="0" w:space="0" w:color="auto"/>
                <w:left w:val="none" w:sz="0" w:space="0" w:color="auto"/>
                <w:bottom w:val="none" w:sz="0" w:space="0" w:color="auto"/>
                <w:right w:val="none" w:sz="0" w:space="0" w:color="auto"/>
              </w:divBdr>
            </w:div>
            <w:div w:id="941500141">
              <w:marLeft w:val="0"/>
              <w:marRight w:val="0"/>
              <w:marTop w:val="0"/>
              <w:marBottom w:val="0"/>
              <w:divBdr>
                <w:top w:val="none" w:sz="0" w:space="0" w:color="auto"/>
                <w:left w:val="none" w:sz="0" w:space="0" w:color="auto"/>
                <w:bottom w:val="none" w:sz="0" w:space="0" w:color="auto"/>
                <w:right w:val="none" w:sz="0" w:space="0" w:color="auto"/>
              </w:divBdr>
            </w:div>
            <w:div w:id="1211919557">
              <w:marLeft w:val="0"/>
              <w:marRight w:val="0"/>
              <w:marTop w:val="0"/>
              <w:marBottom w:val="0"/>
              <w:divBdr>
                <w:top w:val="none" w:sz="0" w:space="0" w:color="auto"/>
                <w:left w:val="none" w:sz="0" w:space="0" w:color="auto"/>
                <w:bottom w:val="none" w:sz="0" w:space="0" w:color="auto"/>
                <w:right w:val="none" w:sz="0" w:space="0" w:color="auto"/>
              </w:divBdr>
            </w:div>
            <w:div w:id="1230967433">
              <w:marLeft w:val="0"/>
              <w:marRight w:val="0"/>
              <w:marTop w:val="0"/>
              <w:marBottom w:val="0"/>
              <w:divBdr>
                <w:top w:val="none" w:sz="0" w:space="0" w:color="auto"/>
                <w:left w:val="none" w:sz="0" w:space="0" w:color="auto"/>
                <w:bottom w:val="none" w:sz="0" w:space="0" w:color="auto"/>
                <w:right w:val="none" w:sz="0" w:space="0" w:color="auto"/>
              </w:divBdr>
            </w:div>
            <w:div w:id="1471022555">
              <w:marLeft w:val="0"/>
              <w:marRight w:val="0"/>
              <w:marTop w:val="0"/>
              <w:marBottom w:val="0"/>
              <w:divBdr>
                <w:top w:val="none" w:sz="0" w:space="0" w:color="auto"/>
                <w:left w:val="none" w:sz="0" w:space="0" w:color="auto"/>
                <w:bottom w:val="none" w:sz="0" w:space="0" w:color="auto"/>
                <w:right w:val="none" w:sz="0" w:space="0" w:color="auto"/>
              </w:divBdr>
            </w:div>
            <w:div w:id="1684866345">
              <w:marLeft w:val="0"/>
              <w:marRight w:val="0"/>
              <w:marTop w:val="0"/>
              <w:marBottom w:val="0"/>
              <w:divBdr>
                <w:top w:val="none" w:sz="0" w:space="0" w:color="auto"/>
                <w:left w:val="none" w:sz="0" w:space="0" w:color="auto"/>
                <w:bottom w:val="none" w:sz="0" w:space="0" w:color="auto"/>
                <w:right w:val="none" w:sz="0" w:space="0" w:color="auto"/>
              </w:divBdr>
            </w:div>
            <w:div w:id="1808355643">
              <w:marLeft w:val="0"/>
              <w:marRight w:val="0"/>
              <w:marTop w:val="0"/>
              <w:marBottom w:val="0"/>
              <w:divBdr>
                <w:top w:val="none" w:sz="0" w:space="0" w:color="auto"/>
                <w:left w:val="none" w:sz="0" w:space="0" w:color="auto"/>
                <w:bottom w:val="none" w:sz="0" w:space="0" w:color="auto"/>
                <w:right w:val="none" w:sz="0" w:space="0" w:color="auto"/>
              </w:divBdr>
            </w:div>
            <w:div w:id="182323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4301">
      <w:bodyDiv w:val="1"/>
      <w:marLeft w:val="0"/>
      <w:marRight w:val="0"/>
      <w:marTop w:val="0"/>
      <w:marBottom w:val="0"/>
      <w:divBdr>
        <w:top w:val="none" w:sz="0" w:space="0" w:color="auto"/>
        <w:left w:val="none" w:sz="0" w:space="0" w:color="auto"/>
        <w:bottom w:val="none" w:sz="0" w:space="0" w:color="auto"/>
        <w:right w:val="none" w:sz="0" w:space="0" w:color="auto"/>
      </w:divBdr>
    </w:div>
    <w:div w:id="1041131785">
      <w:bodyDiv w:val="1"/>
      <w:marLeft w:val="0"/>
      <w:marRight w:val="0"/>
      <w:marTop w:val="0"/>
      <w:marBottom w:val="0"/>
      <w:divBdr>
        <w:top w:val="none" w:sz="0" w:space="0" w:color="auto"/>
        <w:left w:val="none" w:sz="0" w:space="0" w:color="auto"/>
        <w:bottom w:val="none" w:sz="0" w:space="0" w:color="auto"/>
        <w:right w:val="none" w:sz="0" w:space="0" w:color="auto"/>
      </w:divBdr>
    </w:div>
    <w:div w:id="1041172572">
      <w:bodyDiv w:val="1"/>
      <w:marLeft w:val="0"/>
      <w:marRight w:val="0"/>
      <w:marTop w:val="0"/>
      <w:marBottom w:val="0"/>
      <w:divBdr>
        <w:top w:val="none" w:sz="0" w:space="0" w:color="auto"/>
        <w:left w:val="none" w:sz="0" w:space="0" w:color="auto"/>
        <w:bottom w:val="none" w:sz="0" w:space="0" w:color="auto"/>
        <w:right w:val="none" w:sz="0" w:space="0" w:color="auto"/>
      </w:divBdr>
      <w:divsChild>
        <w:div w:id="613514744">
          <w:marLeft w:val="0"/>
          <w:marRight w:val="0"/>
          <w:marTop w:val="0"/>
          <w:marBottom w:val="0"/>
          <w:divBdr>
            <w:top w:val="none" w:sz="0" w:space="0" w:color="auto"/>
            <w:left w:val="none" w:sz="0" w:space="0" w:color="auto"/>
            <w:bottom w:val="none" w:sz="0" w:space="0" w:color="auto"/>
            <w:right w:val="none" w:sz="0" w:space="0" w:color="auto"/>
          </w:divBdr>
          <w:divsChild>
            <w:div w:id="262080323">
              <w:marLeft w:val="0"/>
              <w:marRight w:val="0"/>
              <w:marTop w:val="0"/>
              <w:marBottom w:val="0"/>
              <w:divBdr>
                <w:top w:val="none" w:sz="0" w:space="0" w:color="auto"/>
                <w:left w:val="none" w:sz="0" w:space="0" w:color="auto"/>
                <w:bottom w:val="none" w:sz="0" w:space="0" w:color="auto"/>
                <w:right w:val="none" w:sz="0" w:space="0" w:color="auto"/>
              </w:divBdr>
              <w:divsChild>
                <w:div w:id="550310910">
                  <w:marLeft w:val="0"/>
                  <w:marRight w:val="0"/>
                  <w:marTop w:val="0"/>
                  <w:marBottom w:val="115"/>
                  <w:divBdr>
                    <w:top w:val="single" w:sz="4" w:space="0" w:color="E1E8DA"/>
                    <w:left w:val="single" w:sz="4" w:space="0" w:color="E1E8DA"/>
                    <w:bottom w:val="single" w:sz="4" w:space="0" w:color="E1E8DA"/>
                    <w:right w:val="single" w:sz="4" w:space="0" w:color="E1E8DA"/>
                  </w:divBdr>
                  <w:divsChild>
                    <w:div w:id="2029716274">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042562257">
      <w:bodyDiv w:val="1"/>
      <w:marLeft w:val="0"/>
      <w:marRight w:val="0"/>
      <w:marTop w:val="0"/>
      <w:marBottom w:val="0"/>
      <w:divBdr>
        <w:top w:val="none" w:sz="0" w:space="0" w:color="auto"/>
        <w:left w:val="none" w:sz="0" w:space="0" w:color="auto"/>
        <w:bottom w:val="none" w:sz="0" w:space="0" w:color="auto"/>
        <w:right w:val="none" w:sz="0" w:space="0" w:color="auto"/>
      </w:divBdr>
    </w:div>
    <w:div w:id="1042942411">
      <w:bodyDiv w:val="1"/>
      <w:marLeft w:val="0"/>
      <w:marRight w:val="0"/>
      <w:marTop w:val="0"/>
      <w:marBottom w:val="0"/>
      <w:divBdr>
        <w:top w:val="none" w:sz="0" w:space="0" w:color="auto"/>
        <w:left w:val="none" w:sz="0" w:space="0" w:color="auto"/>
        <w:bottom w:val="none" w:sz="0" w:space="0" w:color="auto"/>
        <w:right w:val="none" w:sz="0" w:space="0" w:color="auto"/>
      </w:divBdr>
    </w:div>
    <w:div w:id="1043597403">
      <w:bodyDiv w:val="1"/>
      <w:marLeft w:val="0"/>
      <w:marRight w:val="0"/>
      <w:marTop w:val="0"/>
      <w:marBottom w:val="0"/>
      <w:divBdr>
        <w:top w:val="none" w:sz="0" w:space="0" w:color="auto"/>
        <w:left w:val="none" w:sz="0" w:space="0" w:color="auto"/>
        <w:bottom w:val="none" w:sz="0" w:space="0" w:color="auto"/>
        <w:right w:val="none" w:sz="0" w:space="0" w:color="auto"/>
      </w:divBdr>
    </w:div>
    <w:div w:id="1045256139">
      <w:bodyDiv w:val="1"/>
      <w:marLeft w:val="0"/>
      <w:marRight w:val="0"/>
      <w:marTop w:val="0"/>
      <w:marBottom w:val="0"/>
      <w:divBdr>
        <w:top w:val="none" w:sz="0" w:space="0" w:color="auto"/>
        <w:left w:val="none" w:sz="0" w:space="0" w:color="auto"/>
        <w:bottom w:val="none" w:sz="0" w:space="0" w:color="auto"/>
        <w:right w:val="none" w:sz="0" w:space="0" w:color="auto"/>
      </w:divBdr>
    </w:div>
    <w:div w:id="1046024483">
      <w:bodyDiv w:val="1"/>
      <w:marLeft w:val="0"/>
      <w:marRight w:val="0"/>
      <w:marTop w:val="0"/>
      <w:marBottom w:val="0"/>
      <w:divBdr>
        <w:top w:val="none" w:sz="0" w:space="0" w:color="auto"/>
        <w:left w:val="none" w:sz="0" w:space="0" w:color="auto"/>
        <w:bottom w:val="none" w:sz="0" w:space="0" w:color="auto"/>
        <w:right w:val="none" w:sz="0" w:space="0" w:color="auto"/>
      </w:divBdr>
    </w:div>
    <w:div w:id="1046103252">
      <w:bodyDiv w:val="1"/>
      <w:marLeft w:val="0"/>
      <w:marRight w:val="0"/>
      <w:marTop w:val="0"/>
      <w:marBottom w:val="0"/>
      <w:divBdr>
        <w:top w:val="none" w:sz="0" w:space="0" w:color="auto"/>
        <w:left w:val="none" w:sz="0" w:space="0" w:color="auto"/>
        <w:bottom w:val="none" w:sz="0" w:space="0" w:color="auto"/>
        <w:right w:val="none" w:sz="0" w:space="0" w:color="auto"/>
      </w:divBdr>
    </w:div>
    <w:div w:id="1051349341">
      <w:bodyDiv w:val="1"/>
      <w:marLeft w:val="0"/>
      <w:marRight w:val="0"/>
      <w:marTop w:val="0"/>
      <w:marBottom w:val="0"/>
      <w:divBdr>
        <w:top w:val="none" w:sz="0" w:space="0" w:color="auto"/>
        <w:left w:val="none" w:sz="0" w:space="0" w:color="auto"/>
        <w:bottom w:val="none" w:sz="0" w:space="0" w:color="auto"/>
        <w:right w:val="none" w:sz="0" w:space="0" w:color="auto"/>
      </w:divBdr>
    </w:div>
    <w:div w:id="1054742748">
      <w:bodyDiv w:val="1"/>
      <w:marLeft w:val="0"/>
      <w:marRight w:val="0"/>
      <w:marTop w:val="0"/>
      <w:marBottom w:val="0"/>
      <w:divBdr>
        <w:top w:val="none" w:sz="0" w:space="0" w:color="auto"/>
        <w:left w:val="none" w:sz="0" w:space="0" w:color="auto"/>
        <w:bottom w:val="none" w:sz="0" w:space="0" w:color="auto"/>
        <w:right w:val="none" w:sz="0" w:space="0" w:color="auto"/>
      </w:divBdr>
    </w:div>
    <w:div w:id="1057165292">
      <w:bodyDiv w:val="1"/>
      <w:marLeft w:val="0"/>
      <w:marRight w:val="0"/>
      <w:marTop w:val="0"/>
      <w:marBottom w:val="0"/>
      <w:divBdr>
        <w:top w:val="none" w:sz="0" w:space="0" w:color="auto"/>
        <w:left w:val="none" w:sz="0" w:space="0" w:color="auto"/>
        <w:bottom w:val="none" w:sz="0" w:space="0" w:color="auto"/>
        <w:right w:val="none" w:sz="0" w:space="0" w:color="auto"/>
      </w:divBdr>
    </w:div>
    <w:div w:id="1057247084">
      <w:bodyDiv w:val="1"/>
      <w:marLeft w:val="0"/>
      <w:marRight w:val="0"/>
      <w:marTop w:val="0"/>
      <w:marBottom w:val="0"/>
      <w:divBdr>
        <w:top w:val="none" w:sz="0" w:space="0" w:color="auto"/>
        <w:left w:val="none" w:sz="0" w:space="0" w:color="auto"/>
        <w:bottom w:val="none" w:sz="0" w:space="0" w:color="auto"/>
        <w:right w:val="none" w:sz="0" w:space="0" w:color="auto"/>
      </w:divBdr>
    </w:div>
    <w:div w:id="1062018618">
      <w:bodyDiv w:val="1"/>
      <w:marLeft w:val="0"/>
      <w:marRight w:val="0"/>
      <w:marTop w:val="0"/>
      <w:marBottom w:val="0"/>
      <w:divBdr>
        <w:top w:val="none" w:sz="0" w:space="0" w:color="auto"/>
        <w:left w:val="none" w:sz="0" w:space="0" w:color="auto"/>
        <w:bottom w:val="none" w:sz="0" w:space="0" w:color="auto"/>
        <w:right w:val="none" w:sz="0" w:space="0" w:color="auto"/>
      </w:divBdr>
    </w:div>
    <w:div w:id="1069305140">
      <w:bodyDiv w:val="1"/>
      <w:marLeft w:val="0"/>
      <w:marRight w:val="0"/>
      <w:marTop w:val="0"/>
      <w:marBottom w:val="0"/>
      <w:divBdr>
        <w:top w:val="none" w:sz="0" w:space="0" w:color="auto"/>
        <w:left w:val="none" w:sz="0" w:space="0" w:color="auto"/>
        <w:bottom w:val="none" w:sz="0" w:space="0" w:color="auto"/>
        <w:right w:val="none" w:sz="0" w:space="0" w:color="auto"/>
      </w:divBdr>
    </w:div>
    <w:div w:id="1071997960">
      <w:bodyDiv w:val="1"/>
      <w:marLeft w:val="0"/>
      <w:marRight w:val="0"/>
      <w:marTop w:val="0"/>
      <w:marBottom w:val="0"/>
      <w:divBdr>
        <w:top w:val="none" w:sz="0" w:space="0" w:color="auto"/>
        <w:left w:val="none" w:sz="0" w:space="0" w:color="auto"/>
        <w:bottom w:val="none" w:sz="0" w:space="0" w:color="auto"/>
        <w:right w:val="none" w:sz="0" w:space="0" w:color="auto"/>
      </w:divBdr>
    </w:div>
    <w:div w:id="1076896310">
      <w:bodyDiv w:val="1"/>
      <w:marLeft w:val="0"/>
      <w:marRight w:val="0"/>
      <w:marTop w:val="0"/>
      <w:marBottom w:val="0"/>
      <w:divBdr>
        <w:top w:val="none" w:sz="0" w:space="0" w:color="auto"/>
        <w:left w:val="none" w:sz="0" w:space="0" w:color="auto"/>
        <w:bottom w:val="none" w:sz="0" w:space="0" w:color="auto"/>
        <w:right w:val="none" w:sz="0" w:space="0" w:color="auto"/>
      </w:divBdr>
    </w:div>
    <w:div w:id="1077676855">
      <w:bodyDiv w:val="1"/>
      <w:marLeft w:val="0"/>
      <w:marRight w:val="0"/>
      <w:marTop w:val="0"/>
      <w:marBottom w:val="0"/>
      <w:divBdr>
        <w:top w:val="none" w:sz="0" w:space="0" w:color="auto"/>
        <w:left w:val="none" w:sz="0" w:space="0" w:color="auto"/>
        <w:bottom w:val="none" w:sz="0" w:space="0" w:color="auto"/>
        <w:right w:val="none" w:sz="0" w:space="0" w:color="auto"/>
      </w:divBdr>
    </w:div>
    <w:div w:id="1079057939">
      <w:bodyDiv w:val="1"/>
      <w:marLeft w:val="0"/>
      <w:marRight w:val="0"/>
      <w:marTop w:val="0"/>
      <w:marBottom w:val="0"/>
      <w:divBdr>
        <w:top w:val="none" w:sz="0" w:space="0" w:color="auto"/>
        <w:left w:val="none" w:sz="0" w:space="0" w:color="auto"/>
        <w:bottom w:val="none" w:sz="0" w:space="0" w:color="auto"/>
        <w:right w:val="none" w:sz="0" w:space="0" w:color="auto"/>
      </w:divBdr>
    </w:div>
    <w:div w:id="1079710255">
      <w:bodyDiv w:val="1"/>
      <w:marLeft w:val="0"/>
      <w:marRight w:val="0"/>
      <w:marTop w:val="0"/>
      <w:marBottom w:val="0"/>
      <w:divBdr>
        <w:top w:val="none" w:sz="0" w:space="0" w:color="auto"/>
        <w:left w:val="none" w:sz="0" w:space="0" w:color="auto"/>
        <w:bottom w:val="none" w:sz="0" w:space="0" w:color="auto"/>
        <w:right w:val="none" w:sz="0" w:space="0" w:color="auto"/>
      </w:divBdr>
    </w:div>
    <w:div w:id="1081680475">
      <w:bodyDiv w:val="1"/>
      <w:marLeft w:val="0"/>
      <w:marRight w:val="0"/>
      <w:marTop w:val="0"/>
      <w:marBottom w:val="0"/>
      <w:divBdr>
        <w:top w:val="none" w:sz="0" w:space="0" w:color="auto"/>
        <w:left w:val="none" w:sz="0" w:space="0" w:color="auto"/>
        <w:bottom w:val="none" w:sz="0" w:space="0" w:color="auto"/>
        <w:right w:val="none" w:sz="0" w:space="0" w:color="auto"/>
      </w:divBdr>
    </w:div>
    <w:div w:id="1087464607">
      <w:bodyDiv w:val="1"/>
      <w:marLeft w:val="0"/>
      <w:marRight w:val="0"/>
      <w:marTop w:val="0"/>
      <w:marBottom w:val="0"/>
      <w:divBdr>
        <w:top w:val="none" w:sz="0" w:space="0" w:color="auto"/>
        <w:left w:val="none" w:sz="0" w:space="0" w:color="auto"/>
        <w:bottom w:val="none" w:sz="0" w:space="0" w:color="auto"/>
        <w:right w:val="none" w:sz="0" w:space="0" w:color="auto"/>
      </w:divBdr>
    </w:div>
    <w:div w:id="1090547002">
      <w:bodyDiv w:val="1"/>
      <w:marLeft w:val="0"/>
      <w:marRight w:val="0"/>
      <w:marTop w:val="0"/>
      <w:marBottom w:val="0"/>
      <w:divBdr>
        <w:top w:val="none" w:sz="0" w:space="0" w:color="auto"/>
        <w:left w:val="none" w:sz="0" w:space="0" w:color="auto"/>
        <w:bottom w:val="none" w:sz="0" w:space="0" w:color="auto"/>
        <w:right w:val="none" w:sz="0" w:space="0" w:color="auto"/>
      </w:divBdr>
    </w:div>
    <w:div w:id="1092045742">
      <w:bodyDiv w:val="1"/>
      <w:marLeft w:val="0"/>
      <w:marRight w:val="0"/>
      <w:marTop w:val="0"/>
      <w:marBottom w:val="0"/>
      <w:divBdr>
        <w:top w:val="none" w:sz="0" w:space="0" w:color="auto"/>
        <w:left w:val="none" w:sz="0" w:space="0" w:color="auto"/>
        <w:bottom w:val="none" w:sz="0" w:space="0" w:color="auto"/>
        <w:right w:val="none" w:sz="0" w:space="0" w:color="auto"/>
      </w:divBdr>
    </w:div>
    <w:div w:id="1093281498">
      <w:bodyDiv w:val="1"/>
      <w:marLeft w:val="0"/>
      <w:marRight w:val="0"/>
      <w:marTop w:val="0"/>
      <w:marBottom w:val="0"/>
      <w:divBdr>
        <w:top w:val="none" w:sz="0" w:space="0" w:color="auto"/>
        <w:left w:val="none" w:sz="0" w:space="0" w:color="auto"/>
        <w:bottom w:val="none" w:sz="0" w:space="0" w:color="auto"/>
        <w:right w:val="none" w:sz="0" w:space="0" w:color="auto"/>
      </w:divBdr>
    </w:div>
    <w:div w:id="1093669688">
      <w:bodyDiv w:val="1"/>
      <w:marLeft w:val="0"/>
      <w:marRight w:val="0"/>
      <w:marTop w:val="0"/>
      <w:marBottom w:val="0"/>
      <w:divBdr>
        <w:top w:val="none" w:sz="0" w:space="0" w:color="auto"/>
        <w:left w:val="none" w:sz="0" w:space="0" w:color="auto"/>
        <w:bottom w:val="none" w:sz="0" w:space="0" w:color="auto"/>
        <w:right w:val="none" w:sz="0" w:space="0" w:color="auto"/>
      </w:divBdr>
    </w:div>
    <w:div w:id="1098138732">
      <w:bodyDiv w:val="1"/>
      <w:marLeft w:val="0"/>
      <w:marRight w:val="0"/>
      <w:marTop w:val="0"/>
      <w:marBottom w:val="0"/>
      <w:divBdr>
        <w:top w:val="none" w:sz="0" w:space="0" w:color="auto"/>
        <w:left w:val="none" w:sz="0" w:space="0" w:color="auto"/>
        <w:bottom w:val="none" w:sz="0" w:space="0" w:color="auto"/>
        <w:right w:val="none" w:sz="0" w:space="0" w:color="auto"/>
      </w:divBdr>
    </w:div>
    <w:div w:id="1100301457">
      <w:bodyDiv w:val="1"/>
      <w:marLeft w:val="0"/>
      <w:marRight w:val="0"/>
      <w:marTop w:val="0"/>
      <w:marBottom w:val="0"/>
      <w:divBdr>
        <w:top w:val="none" w:sz="0" w:space="0" w:color="auto"/>
        <w:left w:val="none" w:sz="0" w:space="0" w:color="auto"/>
        <w:bottom w:val="none" w:sz="0" w:space="0" w:color="auto"/>
        <w:right w:val="none" w:sz="0" w:space="0" w:color="auto"/>
      </w:divBdr>
      <w:divsChild>
        <w:div w:id="1933276063">
          <w:marLeft w:val="0"/>
          <w:marRight w:val="0"/>
          <w:marTop w:val="0"/>
          <w:marBottom w:val="0"/>
          <w:divBdr>
            <w:top w:val="none" w:sz="0" w:space="0" w:color="auto"/>
            <w:left w:val="none" w:sz="0" w:space="0" w:color="auto"/>
            <w:bottom w:val="none" w:sz="0" w:space="0" w:color="auto"/>
            <w:right w:val="none" w:sz="0" w:space="0" w:color="auto"/>
          </w:divBdr>
          <w:divsChild>
            <w:div w:id="778061415">
              <w:marLeft w:val="0"/>
              <w:marRight w:val="0"/>
              <w:marTop w:val="0"/>
              <w:marBottom w:val="0"/>
              <w:divBdr>
                <w:top w:val="none" w:sz="0" w:space="0" w:color="auto"/>
                <w:left w:val="none" w:sz="0" w:space="0" w:color="auto"/>
                <w:bottom w:val="none" w:sz="0" w:space="0" w:color="auto"/>
                <w:right w:val="none" w:sz="0" w:space="0" w:color="auto"/>
              </w:divBdr>
              <w:divsChild>
                <w:div w:id="1098209414">
                  <w:marLeft w:val="184"/>
                  <w:marRight w:val="0"/>
                  <w:marTop w:val="0"/>
                  <w:marBottom w:val="0"/>
                  <w:divBdr>
                    <w:top w:val="none" w:sz="0" w:space="0" w:color="auto"/>
                    <w:left w:val="none" w:sz="0" w:space="0" w:color="auto"/>
                    <w:bottom w:val="none" w:sz="0" w:space="0" w:color="auto"/>
                    <w:right w:val="none" w:sz="0" w:space="0" w:color="auto"/>
                  </w:divBdr>
                  <w:divsChild>
                    <w:div w:id="791749936">
                      <w:marLeft w:val="0"/>
                      <w:marRight w:val="0"/>
                      <w:marTop w:val="0"/>
                      <w:marBottom w:val="0"/>
                      <w:divBdr>
                        <w:top w:val="none" w:sz="0" w:space="0" w:color="auto"/>
                        <w:left w:val="none" w:sz="0" w:space="0" w:color="auto"/>
                        <w:bottom w:val="none" w:sz="0" w:space="0" w:color="auto"/>
                        <w:right w:val="none" w:sz="0" w:space="0" w:color="auto"/>
                      </w:divBdr>
                      <w:divsChild>
                        <w:div w:id="61009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723582">
      <w:bodyDiv w:val="1"/>
      <w:marLeft w:val="0"/>
      <w:marRight w:val="0"/>
      <w:marTop w:val="0"/>
      <w:marBottom w:val="0"/>
      <w:divBdr>
        <w:top w:val="none" w:sz="0" w:space="0" w:color="auto"/>
        <w:left w:val="none" w:sz="0" w:space="0" w:color="auto"/>
        <w:bottom w:val="none" w:sz="0" w:space="0" w:color="auto"/>
        <w:right w:val="none" w:sz="0" w:space="0" w:color="auto"/>
      </w:divBdr>
    </w:div>
    <w:div w:id="1103378343">
      <w:bodyDiv w:val="1"/>
      <w:marLeft w:val="0"/>
      <w:marRight w:val="0"/>
      <w:marTop w:val="0"/>
      <w:marBottom w:val="0"/>
      <w:divBdr>
        <w:top w:val="none" w:sz="0" w:space="0" w:color="auto"/>
        <w:left w:val="none" w:sz="0" w:space="0" w:color="auto"/>
        <w:bottom w:val="none" w:sz="0" w:space="0" w:color="auto"/>
        <w:right w:val="none" w:sz="0" w:space="0" w:color="auto"/>
      </w:divBdr>
    </w:div>
    <w:div w:id="1103960611">
      <w:bodyDiv w:val="1"/>
      <w:marLeft w:val="0"/>
      <w:marRight w:val="0"/>
      <w:marTop w:val="0"/>
      <w:marBottom w:val="0"/>
      <w:divBdr>
        <w:top w:val="none" w:sz="0" w:space="0" w:color="auto"/>
        <w:left w:val="none" w:sz="0" w:space="0" w:color="auto"/>
        <w:bottom w:val="none" w:sz="0" w:space="0" w:color="auto"/>
        <w:right w:val="none" w:sz="0" w:space="0" w:color="auto"/>
      </w:divBdr>
      <w:divsChild>
        <w:div w:id="374500691">
          <w:marLeft w:val="0"/>
          <w:marRight w:val="0"/>
          <w:marTop w:val="0"/>
          <w:marBottom w:val="0"/>
          <w:divBdr>
            <w:top w:val="none" w:sz="0" w:space="0" w:color="auto"/>
            <w:left w:val="none" w:sz="0" w:space="0" w:color="auto"/>
            <w:bottom w:val="none" w:sz="0" w:space="0" w:color="auto"/>
            <w:right w:val="none" w:sz="0" w:space="0" w:color="auto"/>
          </w:divBdr>
          <w:divsChild>
            <w:div w:id="66023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310601">
      <w:bodyDiv w:val="1"/>
      <w:marLeft w:val="0"/>
      <w:marRight w:val="0"/>
      <w:marTop w:val="0"/>
      <w:marBottom w:val="0"/>
      <w:divBdr>
        <w:top w:val="none" w:sz="0" w:space="0" w:color="auto"/>
        <w:left w:val="none" w:sz="0" w:space="0" w:color="auto"/>
        <w:bottom w:val="none" w:sz="0" w:space="0" w:color="auto"/>
        <w:right w:val="none" w:sz="0" w:space="0" w:color="auto"/>
      </w:divBdr>
    </w:div>
    <w:div w:id="1109472960">
      <w:bodyDiv w:val="1"/>
      <w:marLeft w:val="0"/>
      <w:marRight w:val="0"/>
      <w:marTop w:val="0"/>
      <w:marBottom w:val="0"/>
      <w:divBdr>
        <w:top w:val="none" w:sz="0" w:space="0" w:color="auto"/>
        <w:left w:val="none" w:sz="0" w:space="0" w:color="auto"/>
        <w:bottom w:val="none" w:sz="0" w:space="0" w:color="auto"/>
        <w:right w:val="none" w:sz="0" w:space="0" w:color="auto"/>
      </w:divBdr>
    </w:div>
    <w:div w:id="1109813471">
      <w:bodyDiv w:val="1"/>
      <w:marLeft w:val="0"/>
      <w:marRight w:val="0"/>
      <w:marTop w:val="0"/>
      <w:marBottom w:val="0"/>
      <w:divBdr>
        <w:top w:val="none" w:sz="0" w:space="0" w:color="auto"/>
        <w:left w:val="none" w:sz="0" w:space="0" w:color="auto"/>
        <w:bottom w:val="none" w:sz="0" w:space="0" w:color="auto"/>
        <w:right w:val="none" w:sz="0" w:space="0" w:color="auto"/>
      </w:divBdr>
    </w:div>
    <w:div w:id="1110129461">
      <w:bodyDiv w:val="1"/>
      <w:marLeft w:val="0"/>
      <w:marRight w:val="0"/>
      <w:marTop w:val="0"/>
      <w:marBottom w:val="0"/>
      <w:divBdr>
        <w:top w:val="none" w:sz="0" w:space="0" w:color="auto"/>
        <w:left w:val="none" w:sz="0" w:space="0" w:color="auto"/>
        <w:bottom w:val="none" w:sz="0" w:space="0" w:color="auto"/>
        <w:right w:val="none" w:sz="0" w:space="0" w:color="auto"/>
      </w:divBdr>
    </w:div>
    <w:div w:id="1110932664">
      <w:bodyDiv w:val="1"/>
      <w:marLeft w:val="0"/>
      <w:marRight w:val="0"/>
      <w:marTop w:val="0"/>
      <w:marBottom w:val="0"/>
      <w:divBdr>
        <w:top w:val="none" w:sz="0" w:space="0" w:color="auto"/>
        <w:left w:val="none" w:sz="0" w:space="0" w:color="auto"/>
        <w:bottom w:val="none" w:sz="0" w:space="0" w:color="auto"/>
        <w:right w:val="none" w:sz="0" w:space="0" w:color="auto"/>
      </w:divBdr>
      <w:divsChild>
        <w:div w:id="316229732">
          <w:marLeft w:val="0"/>
          <w:marRight w:val="0"/>
          <w:marTop w:val="0"/>
          <w:marBottom w:val="0"/>
          <w:divBdr>
            <w:top w:val="none" w:sz="0" w:space="0" w:color="auto"/>
            <w:left w:val="none" w:sz="0" w:space="0" w:color="auto"/>
            <w:bottom w:val="none" w:sz="0" w:space="0" w:color="auto"/>
            <w:right w:val="single" w:sz="48" w:space="0" w:color="FFFFFF"/>
          </w:divBdr>
          <w:divsChild>
            <w:div w:id="1343898302">
              <w:marLeft w:val="0"/>
              <w:marRight w:val="0"/>
              <w:marTop w:val="0"/>
              <w:marBottom w:val="0"/>
              <w:divBdr>
                <w:top w:val="none" w:sz="0" w:space="0" w:color="auto"/>
                <w:left w:val="none" w:sz="0" w:space="0" w:color="auto"/>
                <w:bottom w:val="none" w:sz="0" w:space="0" w:color="auto"/>
                <w:right w:val="none" w:sz="0" w:space="0" w:color="auto"/>
              </w:divBdr>
              <w:divsChild>
                <w:div w:id="1276401826">
                  <w:marLeft w:val="0"/>
                  <w:marRight w:val="0"/>
                  <w:marTop w:val="300"/>
                  <w:marBottom w:val="300"/>
                  <w:divBdr>
                    <w:top w:val="none" w:sz="0" w:space="0" w:color="auto"/>
                    <w:left w:val="none" w:sz="0" w:space="0" w:color="auto"/>
                    <w:bottom w:val="none" w:sz="0" w:space="0" w:color="auto"/>
                    <w:right w:val="single" w:sz="6" w:space="0" w:color="DFDEDE"/>
                  </w:divBdr>
                  <w:divsChild>
                    <w:div w:id="177309276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113549008">
      <w:bodyDiv w:val="1"/>
      <w:marLeft w:val="0"/>
      <w:marRight w:val="0"/>
      <w:marTop w:val="0"/>
      <w:marBottom w:val="0"/>
      <w:divBdr>
        <w:top w:val="none" w:sz="0" w:space="0" w:color="auto"/>
        <w:left w:val="none" w:sz="0" w:space="0" w:color="auto"/>
        <w:bottom w:val="none" w:sz="0" w:space="0" w:color="auto"/>
        <w:right w:val="none" w:sz="0" w:space="0" w:color="auto"/>
      </w:divBdr>
    </w:div>
    <w:div w:id="1114787272">
      <w:bodyDiv w:val="1"/>
      <w:marLeft w:val="0"/>
      <w:marRight w:val="0"/>
      <w:marTop w:val="0"/>
      <w:marBottom w:val="0"/>
      <w:divBdr>
        <w:top w:val="none" w:sz="0" w:space="0" w:color="auto"/>
        <w:left w:val="none" w:sz="0" w:space="0" w:color="auto"/>
        <w:bottom w:val="none" w:sz="0" w:space="0" w:color="auto"/>
        <w:right w:val="none" w:sz="0" w:space="0" w:color="auto"/>
      </w:divBdr>
    </w:div>
    <w:div w:id="1115292078">
      <w:bodyDiv w:val="1"/>
      <w:marLeft w:val="0"/>
      <w:marRight w:val="0"/>
      <w:marTop w:val="0"/>
      <w:marBottom w:val="0"/>
      <w:divBdr>
        <w:top w:val="none" w:sz="0" w:space="0" w:color="auto"/>
        <w:left w:val="none" w:sz="0" w:space="0" w:color="auto"/>
        <w:bottom w:val="none" w:sz="0" w:space="0" w:color="auto"/>
        <w:right w:val="none" w:sz="0" w:space="0" w:color="auto"/>
      </w:divBdr>
    </w:div>
    <w:div w:id="1116949377">
      <w:bodyDiv w:val="1"/>
      <w:marLeft w:val="0"/>
      <w:marRight w:val="0"/>
      <w:marTop w:val="0"/>
      <w:marBottom w:val="0"/>
      <w:divBdr>
        <w:top w:val="none" w:sz="0" w:space="0" w:color="auto"/>
        <w:left w:val="none" w:sz="0" w:space="0" w:color="auto"/>
        <w:bottom w:val="none" w:sz="0" w:space="0" w:color="auto"/>
        <w:right w:val="none" w:sz="0" w:space="0" w:color="auto"/>
      </w:divBdr>
    </w:div>
    <w:div w:id="1118716808">
      <w:bodyDiv w:val="1"/>
      <w:marLeft w:val="0"/>
      <w:marRight w:val="0"/>
      <w:marTop w:val="0"/>
      <w:marBottom w:val="0"/>
      <w:divBdr>
        <w:top w:val="none" w:sz="0" w:space="0" w:color="auto"/>
        <w:left w:val="none" w:sz="0" w:space="0" w:color="auto"/>
        <w:bottom w:val="none" w:sz="0" w:space="0" w:color="auto"/>
        <w:right w:val="none" w:sz="0" w:space="0" w:color="auto"/>
      </w:divBdr>
    </w:div>
    <w:div w:id="1120345767">
      <w:bodyDiv w:val="1"/>
      <w:marLeft w:val="0"/>
      <w:marRight w:val="0"/>
      <w:marTop w:val="0"/>
      <w:marBottom w:val="0"/>
      <w:divBdr>
        <w:top w:val="none" w:sz="0" w:space="0" w:color="auto"/>
        <w:left w:val="none" w:sz="0" w:space="0" w:color="auto"/>
        <w:bottom w:val="none" w:sz="0" w:space="0" w:color="auto"/>
        <w:right w:val="none" w:sz="0" w:space="0" w:color="auto"/>
      </w:divBdr>
    </w:div>
    <w:div w:id="1120994722">
      <w:bodyDiv w:val="1"/>
      <w:marLeft w:val="0"/>
      <w:marRight w:val="0"/>
      <w:marTop w:val="0"/>
      <w:marBottom w:val="0"/>
      <w:divBdr>
        <w:top w:val="none" w:sz="0" w:space="0" w:color="auto"/>
        <w:left w:val="none" w:sz="0" w:space="0" w:color="auto"/>
        <w:bottom w:val="none" w:sz="0" w:space="0" w:color="auto"/>
        <w:right w:val="none" w:sz="0" w:space="0" w:color="auto"/>
      </w:divBdr>
    </w:div>
    <w:div w:id="1126505070">
      <w:bodyDiv w:val="1"/>
      <w:marLeft w:val="0"/>
      <w:marRight w:val="0"/>
      <w:marTop w:val="0"/>
      <w:marBottom w:val="0"/>
      <w:divBdr>
        <w:top w:val="none" w:sz="0" w:space="0" w:color="auto"/>
        <w:left w:val="none" w:sz="0" w:space="0" w:color="auto"/>
        <w:bottom w:val="none" w:sz="0" w:space="0" w:color="auto"/>
        <w:right w:val="none" w:sz="0" w:space="0" w:color="auto"/>
      </w:divBdr>
    </w:div>
    <w:div w:id="1128351282">
      <w:bodyDiv w:val="1"/>
      <w:marLeft w:val="0"/>
      <w:marRight w:val="0"/>
      <w:marTop w:val="0"/>
      <w:marBottom w:val="0"/>
      <w:divBdr>
        <w:top w:val="none" w:sz="0" w:space="0" w:color="auto"/>
        <w:left w:val="none" w:sz="0" w:space="0" w:color="auto"/>
        <w:bottom w:val="none" w:sz="0" w:space="0" w:color="auto"/>
        <w:right w:val="none" w:sz="0" w:space="0" w:color="auto"/>
      </w:divBdr>
    </w:div>
    <w:div w:id="1130512921">
      <w:bodyDiv w:val="1"/>
      <w:marLeft w:val="0"/>
      <w:marRight w:val="0"/>
      <w:marTop w:val="0"/>
      <w:marBottom w:val="0"/>
      <w:divBdr>
        <w:top w:val="none" w:sz="0" w:space="0" w:color="auto"/>
        <w:left w:val="none" w:sz="0" w:space="0" w:color="auto"/>
        <w:bottom w:val="none" w:sz="0" w:space="0" w:color="auto"/>
        <w:right w:val="none" w:sz="0" w:space="0" w:color="auto"/>
      </w:divBdr>
      <w:divsChild>
        <w:div w:id="97991846">
          <w:marLeft w:val="0"/>
          <w:marRight w:val="0"/>
          <w:marTop w:val="0"/>
          <w:marBottom w:val="0"/>
          <w:divBdr>
            <w:top w:val="none" w:sz="0" w:space="0" w:color="auto"/>
            <w:left w:val="none" w:sz="0" w:space="0" w:color="auto"/>
            <w:bottom w:val="none" w:sz="0" w:space="0" w:color="auto"/>
            <w:right w:val="none" w:sz="0" w:space="0" w:color="auto"/>
          </w:divBdr>
          <w:divsChild>
            <w:div w:id="1197474216">
              <w:marLeft w:val="0"/>
              <w:marRight w:val="0"/>
              <w:marTop w:val="0"/>
              <w:marBottom w:val="0"/>
              <w:divBdr>
                <w:top w:val="none" w:sz="0" w:space="0" w:color="auto"/>
                <w:left w:val="none" w:sz="0" w:space="0" w:color="auto"/>
                <w:bottom w:val="none" w:sz="0" w:space="0" w:color="auto"/>
                <w:right w:val="none" w:sz="0" w:space="0" w:color="auto"/>
              </w:divBdr>
              <w:divsChild>
                <w:div w:id="1589843968">
                  <w:marLeft w:val="0"/>
                  <w:marRight w:val="0"/>
                  <w:marTop w:val="0"/>
                  <w:marBottom w:val="0"/>
                  <w:divBdr>
                    <w:top w:val="none" w:sz="0" w:space="0" w:color="auto"/>
                    <w:left w:val="none" w:sz="0" w:space="0" w:color="auto"/>
                    <w:bottom w:val="none" w:sz="0" w:space="0" w:color="auto"/>
                    <w:right w:val="none" w:sz="0" w:space="0" w:color="auto"/>
                  </w:divBdr>
                  <w:divsChild>
                    <w:div w:id="20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2769">
      <w:bodyDiv w:val="1"/>
      <w:marLeft w:val="0"/>
      <w:marRight w:val="0"/>
      <w:marTop w:val="0"/>
      <w:marBottom w:val="0"/>
      <w:divBdr>
        <w:top w:val="none" w:sz="0" w:space="0" w:color="auto"/>
        <w:left w:val="none" w:sz="0" w:space="0" w:color="auto"/>
        <w:bottom w:val="none" w:sz="0" w:space="0" w:color="auto"/>
        <w:right w:val="none" w:sz="0" w:space="0" w:color="auto"/>
      </w:divBdr>
    </w:div>
    <w:div w:id="1135953246">
      <w:bodyDiv w:val="1"/>
      <w:marLeft w:val="0"/>
      <w:marRight w:val="0"/>
      <w:marTop w:val="0"/>
      <w:marBottom w:val="0"/>
      <w:divBdr>
        <w:top w:val="none" w:sz="0" w:space="0" w:color="auto"/>
        <w:left w:val="none" w:sz="0" w:space="0" w:color="auto"/>
        <w:bottom w:val="none" w:sz="0" w:space="0" w:color="auto"/>
        <w:right w:val="none" w:sz="0" w:space="0" w:color="auto"/>
      </w:divBdr>
    </w:div>
    <w:div w:id="1139346749">
      <w:bodyDiv w:val="1"/>
      <w:marLeft w:val="0"/>
      <w:marRight w:val="0"/>
      <w:marTop w:val="0"/>
      <w:marBottom w:val="0"/>
      <w:divBdr>
        <w:top w:val="none" w:sz="0" w:space="0" w:color="auto"/>
        <w:left w:val="none" w:sz="0" w:space="0" w:color="auto"/>
        <w:bottom w:val="none" w:sz="0" w:space="0" w:color="auto"/>
        <w:right w:val="none" w:sz="0" w:space="0" w:color="auto"/>
      </w:divBdr>
    </w:div>
    <w:div w:id="1142575304">
      <w:bodyDiv w:val="1"/>
      <w:marLeft w:val="0"/>
      <w:marRight w:val="0"/>
      <w:marTop w:val="0"/>
      <w:marBottom w:val="0"/>
      <w:divBdr>
        <w:top w:val="none" w:sz="0" w:space="0" w:color="auto"/>
        <w:left w:val="none" w:sz="0" w:space="0" w:color="auto"/>
        <w:bottom w:val="none" w:sz="0" w:space="0" w:color="auto"/>
        <w:right w:val="none" w:sz="0" w:space="0" w:color="auto"/>
      </w:divBdr>
    </w:div>
    <w:div w:id="1145782832">
      <w:bodyDiv w:val="1"/>
      <w:marLeft w:val="0"/>
      <w:marRight w:val="0"/>
      <w:marTop w:val="0"/>
      <w:marBottom w:val="0"/>
      <w:divBdr>
        <w:top w:val="none" w:sz="0" w:space="0" w:color="auto"/>
        <w:left w:val="none" w:sz="0" w:space="0" w:color="auto"/>
        <w:bottom w:val="none" w:sz="0" w:space="0" w:color="auto"/>
        <w:right w:val="none" w:sz="0" w:space="0" w:color="auto"/>
      </w:divBdr>
    </w:div>
    <w:div w:id="1146892815">
      <w:bodyDiv w:val="1"/>
      <w:marLeft w:val="0"/>
      <w:marRight w:val="0"/>
      <w:marTop w:val="0"/>
      <w:marBottom w:val="0"/>
      <w:divBdr>
        <w:top w:val="none" w:sz="0" w:space="0" w:color="auto"/>
        <w:left w:val="none" w:sz="0" w:space="0" w:color="auto"/>
        <w:bottom w:val="none" w:sz="0" w:space="0" w:color="auto"/>
        <w:right w:val="none" w:sz="0" w:space="0" w:color="auto"/>
      </w:divBdr>
    </w:div>
    <w:div w:id="1147940189">
      <w:bodyDiv w:val="1"/>
      <w:marLeft w:val="0"/>
      <w:marRight w:val="0"/>
      <w:marTop w:val="0"/>
      <w:marBottom w:val="0"/>
      <w:divBdr>
        <w:top w:val="none" w:sz="0" w:space="0" w:color="auto"/>
        <w:left w:val="none" w:sz="0" w:space="0" w:color="auto"/>
        <w:bottom w:val="none" w:sz="0" w:space="0" w:color="auto"/>
        <w:right w:val="none" w:sz="0" w:space="0" w:color="auto"/>
      </w:divBdr>
    </w:div>
    <w:div w:id="1150899209">
      <w:bodyDiv w:val="1"/>
      <w:marLeft w:val="0"/>
      <w:marRight w:val="0"/>
      <w:marTop w:val="0"/>
      <w:marBottom w:val="0"/>
      <w:divBdr>
        <w:top w:val="none" w:sz="0" w:space="0" w:color="auto"/>
        <w:left w:val="none" w:sz="0" w:space="0" w:color="auto"/>
        <w:bottom w:val="none" w:sz="0" w:space="0" w:color="auto"/>
        <w:right w:val="none" w:sz="0" w:space="0" w:color="auto"/>
      </w:divBdr>
    </w:div>
    <w:div w:id="1154685689">
      <w:bodyDiv w:val="1"/>
      <w:marLeft w:val="0"/>
      <w:marRight w:val="0"/>
      <w:marTop w:val="0"/>
      <w:marBottom w:val="0"/>
      <w:divBdr>
        <w:top w:val="none" w:sz="0" w:space="0" w:color="auto"/>
        <w:left w:val="none" w:sz="0" w:space="0" w:color="auto"/>
        <w:bottom w:val="none" w:sz="0" w:space="0" w:color="auto"/>
        <w:right w:val="none" w:sz="0" w:space="0" w:color="auto"/>
      </w:divBdr>
    </w:div>
    <w:div w:id="1156842741">
      <w:bodyDiv w:val="1"/>
      <w:marLeft w:val="0"/>
      <w:marRight w:val="0"/>
      <w:marTop w:val="0"/>
      <w:marBottom w:val="0"/>
      <w:divBdr>
        <w:top w:val="none" w:sz="0" w:space="0" w:color="auto"/>
        <w:left w:val="none" w:sz="0" w:space="0" w:color="auto"/>
        <w:bottom w:val="none" w:sz="0" w:space="0" w:color="auto"/>
        <w:right w:val="none" w:sz="0" w:space="0" w:color="auto"/>
      </w:divBdr>
    </w:div>
    <w:div w:id="1157502189">
      <w:bodyDiv w:val="1"/>
      <w:marLeft w:val="0"/>
      <w:marRight w:val="0"/>
      <w:marTop w:val="0"/>
      <w:marBottom w:val="0"/>
      <w:divBdr>
        <w:top w:val="none" w:sz="0" w:space="0" w:color="auto"/>
        <w:left w:val="none" w:sz="0" w:space="0" w:color="auto"/>
        <w:bottom w:val="none" w:sz="0" w:space="0" w:color="auto"/>
        <w:right w:val="none" w:sz="0" w:space="0" w:color="auto"/>
      </w:divBdr>
    </w:div>
    <w:div w:id="1159275145">
      <w:bodyDiv w:val="1"/>
      <w:marLeft w:val="0"/>
      <w:marRight w:val="0"/>
      <w:marTop w:val="0"/>
      <w:marBottom w:val="0"/>
      <w:divBdr>
        <w:top w:val="none" w:sz="0" w:space="0" w:color="auto"/>
        <w:left w:val="none" w:sz="0" w:space="0" w:color="auto"/>
        <w:bottom w:val="none" w:sz="0" w:space="0" w:color="auto"/>
        <w:right w:val="none" w:sz="0" w:space="0" w:color="auto"/>
      </w:divBdr>
    </w:div>
    <w:div w:id="1161120754">
      <w:bodyDiv w:val="1"/>
      <w:marLeft w:val="0"/>
      <w:marRight w:val="0"/>
      <w:marTop w:val="0"/>
      <w:marBottom w:val="0"/>
      <w:divBdr>
        <w:top w:val="none" w:sz="0" w:space="0" w:color="auto"/>
        <w:left w:val="none" w:sz="0" w:space="0" w:color="auto"/>
        <w:bottom w:val="none" w:sz="0" w:space="0" w:color="auto"/>
        <w:right w:val="none" w:sz="0" w:space="0" w:color="auto"/>
      </w:divBdr>
    </w:div>
    <w:div w:id="1161694507">
      <w:bodyDiv w:val="1"/>
      <w:marLeft w:val="0"/>
      <w:marRight w:val="0"/>
      <w:marTop w:val="0"/>
      <w:marBottom w:val="0"/>
      <w:divBdr>
        <w:top w:val="none" w:sz="0" w:space="0" w:color="auto"/>
        <w:left w:val="none" w:sz="0" w:space="0" w:color="auto"/>
        <w:bottom w:val="none" w:sz="0" w:space="0" w:color="auto"/>
        <w:right w:val="none" w:sz="0" w:space="0" w:color="auto"/>
      </w:divBdr>
    </w:div>
    <w:div w:id="1168593165">
      <w:bodyDiv w:val="1"/>
      <w:marLeft w:val="0"/>
      <w:marRight w:val="0"/>
      <w:marTop w:val="0"/>
      <w:marBottom w:val="0"/>
      <w:divBdr>
        <w:top w:val="none" w:sz="0" w:space="0" w:color="auto"/>
        <w:left w:val="none" w:sz="0" w:space="0" w:color="auto"/>
        <w:bottom w:val="none" w:sz="0" w:space="0" w:color="auto"/>
        <w:right w:val="none" w:sz="0" w:space="0" w:color="auto"/>
      </w:divBdr>
    </w:div>
    <w:div w:id="1170410339">
      <w:bodyDiv w:val="1"/>
      <w:marLeft w:val="0"/>
      <w:marRight w:val="0"/>
      <w:marTop w:val="0"/>
      <w:marBottom w:val="0"/>
      <w:divBdr>
        <w:top w:val="none" w:sz="0" w:space="0" w:color="auto"/>
        <w:left w:val="none" w:sz="0" w:space="0" w:color="auto"/>
        <w:bottom w:val="none" w:sz="0" w:space="0" w:color="auto"/>
        <w:right w:val="none" w:sz="0" w:space="0" w:color="auto"/>
      </w:divBdr>
    </w:div>
    <w:div w:id="1170676172">
      <w:bodyDiv w:val="1"/>
      <w:marLeft w:val="0"/>
      <w:marRight w:val="0"/>
      <w:marTop w:val="0"/>
      <w:marBottom w:val="0"/>
      <w:divBdr>
        <w:top w:val="none" w:sz="0" w:space="0" w:color="auto"/>
        <w:left w:val="none" w:sz="0" w:space="0" w:color="auto"/>
        <w:bottom w:val="none" w:sz="0" w:space="0" w:color="auto"/>
        <w:right w:val="none" w:sz="0" w:space="0" w:color="auto"/>
      </w:divBdr>
    </w:div>
    <w:div w:id="1173764112">
      <w:bodyDiv w:val="1"/>
      <w:marLeft w:val="0"/>
      <w:marRight w:val="0"/>
      <w:marTop w:val="0"/>
      <w:marBottom w:val="0"/>
      <w:divBdr>
        <w:top w:val="none" w:sz="0" w:space="0" w:color="auto"/>
        <w:left w:val="none" w:sz="0" w:space="0" w:color="auto"/>
        <w:bottom w:val="none" w:sz="0" w:space="0" w:color="auto"/>
        <w:right w:val="none" w:sz="0" w:space="0" w:color="auto"/>
      </w:divBdr>
    </w:div>
    <w:div w:id="1174295303">
      <w:bodyDiv w:val="1"/>
      <w:marLeft w:val="0"/>
      <w:marRight w:val="0"/>
      <w:marTop w:val="0"/>
      <w:marBottom w:val="0"/>
      <w:divBdr>
        <w:top w:val="none" w:sz="0" w:space="0" w:color="auto"/>
        <w:left w:val="none" w:sz="0" w:space="0" w:color="auto"/>
        <w:bottom w:val="none" w:sz="0" w:space="0" w:color="auto"/>
        <w:right w:val="none" w:sz="0" w:space="0" w:color="auto"/>
      </w:divBdr>
    </w:div>
    <w:div w:id="1174343907">
      <w:bodyDiv w:val="1"/>
      <w:marLeft w:val="0"/>
      <w:marRight w:val="0"/>
      <w:marTop w:val="0"/>
      <w:marBottom w:val="0"/>
      <w:divBdr>
        <w:top w:val="none" w:sz="0" w:space="0" w:color="auto"/>
        <w:left w:val="none" w:sz="0" w:space="0" w:color="auto"/>
        <w:bottom w:val="none" w:sz="0" w:space="0" w:color="auto"/>
        <w:right w:val="none" w:sz="0" w:space="0" w:color="auto"/>
      </w:divBdr>
    </w:div>
    <w:div w:id="1181553466">
      <w:bodyDiv w:val="1"/>
      <w:marLeft w:val="0"/>
      <w:marRight w:val="0"/>
      <w:marTop w:val="0"/>
      <w:marBottom w:val="0"/>
      <w:divBdr>
        <w:top w:val="none" w:sz="0" w:space="0" w:color="auto"/>
        <w:left w:val="none" w:sz="0" w:space="0" w:color="auto"/>
        <w:bottom w:val="none" w:sz="0" w:space="0" w:color="auto"/>
        <w:right w:val="none" w:sz="0" w:space="0" w:color="auto"/>
      </w:divBdr>
    </w:div>
    <w:div w:id="1183127817">
      <w:bodyDiv w:val="1"/>
      <w:marLeft w:val="0"/>
      <w:marRight w:val="0"/>
      <w:marTop w:val="0"/>
      <w:marBottom w:val="0"/>
      <w:divBdr>
        <w:top w:val="none" w:sz="0" w:space="0" w:color="auto"/>
        <w:left w:val="none" w:sz="0" w:space="0" w:color="auto"/>
        <w:bottom w:val="none" w:sz="0" w:space="0" w:color="auto"/>
        <w:right w:val="none" w:sz="0" w:space="0" w:color="auto"/>
      </w:divBdr>
    </w:div>
    <w:div w:id="1183207711">
      <w:bodyDiv w:val="1"/>
      <w:marLeft w:val="0"/>
      <w:marRight w:val="0"/>
      <w:marTop w:val="0"/>
      <w:marBottom w:val="0"/>
      <w:divBdr>
        <w:top w:val="none" w:sz="0" w:space="0" w:color="auto"/>
        <w:left w:val="none" w:sz="0" w:space="0" w:color="auto"/>
        <w:bottom w:val="none" w:sz="0" w:space="0" w:color="auto"/>
        <w:right w:val="none" w:sz="0" w:space="0" w:color="auto"/>
      </w:divBdr>
    </w:div>
    <w:div w:id="1183514707">
      <w:bodyDiv w:val="1"/>
      <w:marLeft w:val="0"/>
      <w:marRight w:val="0"/>
      <w:marTop w:val="0"/>
      <w:marBottom w:val="0"/>
      <w:divBdr>
        <w:top w:val="none" w:sz="0" w:space="0" w:color="auto"/>
        <w:left w:val="none" w:sz="0" w:space="0" w:color="auto"/>
        <w:bottom w:val="none" w:sz="0" w:space="0" w:color="auto"/>
        <w:right w:val="none" w:sz="0" w:space="0" w:color="auto"/>
      </w:divBdr>
    </w:div>
    <w:div w:id="1186364240">
      <w:bodyDiv w:val="1"/>
      <w:marLeft w:val="0"/>
      <w:marRight w:val="0"/>
      <w:marTop w:val="0"/>
      <w:marBottom w:val="0"/>
      <w:divBdr>
        <w:top w:val="none" w:sz="0" w:space="0" w:color="auto"/>
        <w:left w:val="none" w:sz="0" w:space="0" w:color="auto"/>
        <w:bottom w:val="none" w:sz="0" w:space="0" w:color="auto"/>
        <w:right w:val="none" w:sz="0" w:space="0" w:color="auto"/>
      </w:divBdr>
    </w:div>
    <w:div w:id="1187521446">
      <w:bodyDiv w:val="1"/>
      <w:marLeft w:val="0"/>
      <w:marRight w:val="0"/>
      <w:marTop w:val="0"/>
      <w:marBottom w:val="0"/>
      <w:divBdr>
        <w:top w:val="none" w:sz="0" w:space="0" w:color="auto"/>
        <w:left w:val="none" w:sz="0" w:space="0" w:color="auto"/>
        <w:bottom w:val="none" w:sz="0" w:space="0" w:color="auto"/>
        <w:right w:val="none" w:sz="0" w:space="0" w:color="auto"/>
      </w:divBdr>
    </w:div>
    <w:div w:id="1187598264">
      <w:bodyDiv w:val="1"/>
      <w:marLeft w:val="0"/>
      <w:marRight w:val="0"/>
      <w:marTop w:val="0"/>
      <w:marBottom w:val="0"/>
      <w:divBdr>
        <w:top w:val="none" w:sz="0" w:space="0" w:color="auto"/>
        <w:left w:val="none" w:sz="0" w:space="0" w:color="auto"/>
        <w:bottom w:val="none" w:sz="0" w:space="0" w:color="auto"/>
        <w:right w:val="none" w:sz="0" w:space="0" w:color="auto"/>
      </w:divBdr>
    </w:div>
    <w:div w:id="1190528426">
      <w:bodyDiv w:val="1"/>
      <w:marLeft w:val="0"/>
      <w:marRight w:val="0"/>
      <w:marTop w:val="0"/>
      <w:marBottom w:val="0"/>
      <w:divBdr>
        <w:top w:val="none" w:sz="0" w:space="0" w:color="auto"/>
        <w:left w:val="none" w:sz="0" w:space="0" w:color="auto"/>
        <w:bottom w:val="none" w:sz="0" w:space="0" w:color="auto"/>
        <w:right w:val="none" w:sz="0" w:space="0" w:color="auto"/>
      </w:divBdr>
    </w:div>
    <w:div w:id="1191145020">
      <w:bodyDiv w:val="1"/>
      <w:marLeft w:val="0"/>
      <w:marRight w:val="0"/>
      <w:marTop w:val="0"/>
      <w:marBottom w:val="0"/>
      <w:divBdr>
        <w:top w:val="none" w:sz="0" w:space="0" w:color="auto"/>
        <w:left w:val="none" w:sz="0" w:space="0" w:color="auto"/>
        <w:bottom w:val="none" w:sz="0" w:space="0" w:color="auto"/>
        <w:right w:val="none" w:sz="0" w:space="0" w:color="auto"/>
      </w:divBdr>
    </w:div>
    <w:div w:id="1191725105">
      <w:bodyDiv w:val="1"/>
      <w:marLeft w:val="0"/>
      <w:marRight w:val="0"/>
      <w:marTop w:val="0"/>
      <w:marBottom w:val="0"/>
      <w:divBdr>
        <w:top w:val="none" w:sz="0" w:space="0" w:color="auto"/>
        <w:left w:val="none" w:sz="0" w:space="0" w:color="auto"/>
        <w:bottom w:val="none" w:sz="0" w:space="0" w:color="auto"/>
        <w:right w:val="none" w:sz="0" w:space="0" w:color="auto"/>
      </w:divBdr>
    </w:div>
    <w:div w:id="1193422042">
      <w:bodyDiv w:val="1"/>
      <w:marLeft w:val="0"/>
      <w:marRight w:val="0"/>
      <w:marTop w:val="0"/>
      <w:marBottom w:val="0"/>
      <w:divBdr>
        <w:top w:val="none" w:sz="0" w:space="0" w:color="auto"/>
        <w:left w:val="none" w:sz="0" w:space="0" w:color="auto"/>
        <w:bottom w:val="none" w:sz="0" w:space="0" w:color="auto"/>
        <w:right w:val="none" w:sz="0" w:space="0" w:color="auto"/>
      </w:divBdr>
    </w:div>
    <w:div w:id="1193615454">
      <w:bodyDiv w:val="1"/>
      <w:marLeft w:val="0"/>
      <w:marRight w:val="0"/>
      <w:marTop w:val="0"/>
      <w:marBottom w:val="0"/>
      <w:divBdr>
        <w:top w:val="none" w:sz="0" w:space="0" w:color="auto"/>
        <w:left w:val="none" w:sz="0" w:space="0" w:color="auto"/>
        <w:bottom w:val="none" w:sz="0" w:space="0" w:color="auto"/>
        <w:right w:val="none" w:sz="0" w:space="0" w:color="auto"/>
      </w:divBdr>
    </w:div>
    <w:div w:id="1195079068">
      <w:bodyDiv w:val="1"/>
      <w:marLeft w:val="0"/>
      <w:marRight w:val="0"/>
      <w:marTop w:val="0"/>
      <w:marBottom w:val="0"/>
      <w:divBdr>
        <w:top w:val="none" w:sz="0" w:space="0" w:color="auto"/>
        <w:left w:val="none" w:sz="0" w:space="0" w:color="auto"/>
        <w:bottom w:val="none" w:sz="0" w:space="0" w:color="auto"/>
        <w:right w:val="none" w:sz="0" w:space="0" w:color="auto"/>
      </w:divBdr>
    </w:div>
    <w:div w:id="1195115870">
      <w:bodyDiv w:val="1"/>
      <w:marLeft w:val="0"/>
      <w:marRight w:val="0"/>
      <w:marTop w:val="0"/>
      <w:marBottom w:val="0"/>
      <w:divBdr>
        <w:top w:val="none" w:sz="0" w:space="0" w:color="auto"/>
        <w:left w:val="none" w:sz="0" w:space="0" w:color="auto"/>
        <w:bottom w:val="none" w:sz="0" w:space="0" w:color="auto"/>
        <w:right w:val="none" w:sz="0" w:space="0" w:color="auto"/>
      </w:divBdr>
    </w:div>
    <w:div w:id="1195733157">
      <w:bodyDiv w:val="1"/>
      <w:marLeft w:val="0"/>
      <w:marRight w:val="0"/>
      <w:marTop w:val="0"/>
      <w:marBottom w:val="0"/>
      <w:divBdr>
        <w:top w:val="none" w:sz="0" w:space="0" w:color="auto"/>
        <w:left w:val="none" w:sz="0" w:space="0" w:color="auto"/>
        <w:bottom w:val="none" w:sz="0" w:space="0" w:color="auto"/>
        <w:right w:val="none" w:sz="0" w:space="0" w:color="auto"/>
      </w:divBdr>
    </w:div>
    <w:div w:id="1196387497">
      <w:bodyDiv w:val="1"/>
      <w:marLeft w:val="0"/>
      <w:marRight w:val="0"/>
      <w:marTop w:val="0"/>
      <w:marBottom w:val="0"/>
      <w:divBdr>
        <w:top w:val="none" w:sz="0" w:space="0" w:color="auto"/>
        <w:left w:val="none" w:sz="0" w:space="0" w:color="auto"/>
        <w:bottom w:val="none" w:sz="0" w:space="0" w:color="auto"/>
        <w:right w:val="none" w:sz="0" w:space="0" w:color="auto"/>
      </w:divBdr>
    </w:div>
    <w:div w:id="1207983233">
      <w:bodyDiv w:val="1"/>
      <w:marLeft w:val="0"/>
      <w:marRight w:val="0"/>
      <w:marTop w:val="0"/>
      <w:marBottom w:val="0"/>
      <w:divBdr>
        <w:top w:val="none" w:sz="0" w:space="0" w:color="auto"/>
        <w:left w:val="none" w:sz="0" w:space="0" w:color="auto"/>
        <w:bottom w:val="none" w:sz="0" w:space="0" w:color="auto"/>
        <w:right w:val="none" w:sz="0" w:space="0" w:color="auto"/>
      </w:divBdr>
    </w:div>
    <w:div w:id="1209805869">
      <w:bodyDiv w:val="1"/>
      <w:marLeft w:val="0"/>
      <w:marRight w:val="0"/>
      <w:marTop w:val="0"/>
      <w:marBottom w:val="0"/>
      <w:divBdr>
        <w:top w:val="none" w:sz="0" w:space="0" w:color="auto"/>
        <w:left w:val="none" w:sz="0" w:space="0" w:color="auto"/>
        <w:bottom w:val="none" w:sz="0" w:space="0" w:color="auto"/>
        <w:right w:val="none" w:sz="0" w:space="0" w:color="auto"/>
      </w:divBdr>
    </w:div>
    <w:div w:id="1212108417">
      <w:bodyDiv w:val="1"/>
      <w:marLeft w:val="0"/>
      <w:marRight w:val="0"/>
      <w:marTop w:val="0"/>
      <w:marBottom w:val="0"/>
      <w:divBdr>
        <w:top w:val="none" w:sz="0" w:space="0" w:color="auto"/>
        <w:left w:val="none" w:sz="0" w:space="0" w:color="auto"/>
        <w:bottom w:val="none" w:sz="0" w:space="0" w:color="auto"/>
        <w:right w:val="none" w:sz="0" w:space="0" w:color="auto"/>
      </w:divBdr>
    </w:div>
    <w:div w:id="1216310361">
      <w:bodyDiv w:val="1"/>
      <w:marLeft w:val="0"/>
      <w:marRight w:val="0"/>
      <w:marTop w:val="0"/>
      <w:marBottom w:val="0"/>
      <w:divBdr>
        <w:top w:val="none" w:sz="0" w:space="0" w:color="auto"/>
        <w:left w:val="none" w:sz="0" w:space="0" w:color="auto"/>
        <w:bottom w:val="none" w:sz="0" w:space="0" w:color="auto"/>
        <w:right w:val="none" w:sz="0" w:space="0" w:color="auto"/>
      </w:divBdr>
    </w:div>
    <w:div w:id="1216622597">
      <w:bodyDiv w:val="1"/>
      <w:marLeft w:val="0"/>
      <w:marRight w:val="0"/>
      <w:marTop w:val="0"/>
      <w:marBottom w:val="0"/>
      <w:divBdr>
        <w:top w:val="none" w:sz="0" w:space="0" w:color="auto"/>
        <w:left w:val="none" w:sz="0" w:space="0" w:color="auto"/>
        <w:bottom w:val="none" w:sz="0" w:space="0" w:color="auto"/>
        <w:right w:val="none" w:sz="0" w:space="0" w:color="auto"/>
      </w:divBdr>
      <w:divsChild>
        <w:div w:id="1387139715">
          <w:marLeft w:val="0"/>
          <w:marRight w:val="0"/>
          <w:marTop w:val="0"/>
          <w:marBottom w:val="0"/>
          <w:divBdr>
            <w:top w:val="none" w:sz="0" w:space="0" w:color="auto"/>
            <w:left w:val="none" w:sz="0" w:space="0" w:color="auto"/>
            <w:bottom w:val="none" w:sz="0" w:space="0" w:color="auto"/>
            <w:right w:val="none" w:sz="0" w:space="0" w:color="auto"/>
          </w:divBdr>
          <w:divsChild>
            <w:div w:id="1246963618">
              <w:marLeft w:val="0"/>
              <w:marRight w:val="0"/>
              <w:marTop w:val="0"/>
              <w:marBottom w:val="0"/>
              <w:divBdr>
                <w:top w:val="none" w:sz="0" w:space="0" w:color="auto"/>
                <w:left w:val="single" w:sz="6" w:space="6" w:color="999999"/>
                <w:bottom w:val="single" w:sz="6" w:space="6" w:color="999999"/>
                <w:right w:val="single" w:sz="6" w:space="6" w:color="999999"/>
              </w:divBdr>
              <w:divsChild>
                <w:div w:id="439833935">
                  <w:marLeft w:val="0"/>
                  <w:marRight w:val="0"/>
                  <w:marTop w:val="0"/>
                  <w:marBottom w:val="0"/>
                  <w:divBdr>
                    <w:top w:val="none" w:sz="0" w:space="0" w:color="auto"/>
                    <w:left w:val="none" w:sz="0" w:space="0" w:color="auto"/>
                    <w:bottom w:val="none" w:sz="0" w:space="0" w:color="auto"/>
                    <w:right w:val="none" w:sz="0" w:space="0" w:color="auto"/>
                  </w:divBdr>
                  <w:divsChild>
                    <w:div w:id="183915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898910">
      <w:bodyDiv w:val="1"/>
      <w:marLeft w:val="0"/>
      <w:marRight w:val="0"/>
      <w:marTop w:val="0"/>
      <w:marBottom w:val="0"/>
      <w:divBdr>
        <w:top w:val="none" w:sz="0" w:space="0" w:color="auto"/>
        <w:left w:val="none" w:sz="0" w:space="0" w:color="auto"/>
        <w:bottom w:val="none" w:sz="0" w:space="0" w:color="auto"/>
        <w:right w:val="none" w:sz="0" w:space="0" w:color="auto"/>
      </w:divBdr>
    </w:div>
    <w:div w:id="1220747619">
      <w:bodyDiv w:val="1"/>
      <w:marLeft w:val="0"/>
      <w:marRight w:val="0"/>
      <w:marTop w:val="0"/>
      <w:marBottom w:val="0"/>
      <w:divBdr>
        <w:top w:val="none" w:sz="0" w:space="0" w:color="auto"/>
        <w:left w:val="none" w:sz="0" w:space="0" w:color="auto"/>
        <w:bottom w:val="none" w:sz="0" w:space="0" w:color="auto"/>
        <w:right w:val="none" w:sz="0" w:space="0" w:color="auto"/>
      </w:divBdr>
    </w:div>
    <w:div w:id="1223061129">
      <w:bodyDiv w:val="1"/>
      <w:marLeft w:val="0"/>
      <w:marRight w:val="0"/>
      <w:marTop w:val="0"/>
      <w:marBottom w:val="0"/>
      <w:divBdr>
        <w:top w:val="none" w:sz="0" w:space="0" w:color="auto"/>
        <w:left w:val="none" w:sz="0" w:space="0" w:color="auto"/>
        <w:bottom w:val="none" w:sz="0" w:space="0" w:color="auto"/>
        <w:right w:val="none" w:sz="0" w:space="0" w:color="auto"/>
      </w:divBdr>
    </w:div>
    <w:div w:id="1226603353">
      <w:bodyDiv w:val="1"/>
      <w:marLeft w:val="0"/>
      <w:marRight w:val="0"/>
      <w:marTop w:val="0"/>
      <w:marBottom w:val="0"/>
      <w:divBdr>
        <w:top w:val="none" w:sz="0" w:space="0" w:color="auto"/>
        <w:left w:val="none" w:sz="0" w:space="0" w:color="auto"/>
        <w:bottom w:val="none" w:sz="0" w:space="0" w:color="auto"/>
        <w:right w:val="none" w:sz="0" w:space="0" w:color="auto"/>
      </w:divBdr>
    </w:div>
    <w:div w:id="1228145611">
      <w:bodyDiv w:val="1"/>
      <w:marLeft w:val="0"/>
      <w:marRight w:val="0"/>
      <w:marTop w:val="0"/>
      <w:marBottom w:val="0"/>
      <w:divBdr>
        <w:top w:val="none" w:sz="0" w:space="0" w:color="auto"/>
        <w:left w:val="none" w:sz="0" w:space="0" w:color="auto"/>
        <w:bottom w:val="none" w:sz="0" w:space="0" w:color="auto"/>
        <w:right w:val="none" w:sz="0" w:space="0" w:color="auto"/>
      </w:divBdr>
    </w:div>
    <w:div w:id="1231648705">
      <w:bodyDiv w:val="1"/>
      <w:marLeft w:val="0"/>
      <w:marRight w:val="0"/>
      <w:marTop w:val="0"/>
      <w:marBottom w:val="0"/>
      <w:divBdr>
        <w:top w:val="none" w:sz="0" w:space="0" w:color="auto"/>
        <w:left w:val="none" w:sz="0" w:space="0" w:color="auto"/>
        <w:bottom w:val="none" w:sz="0" w:space="0" w:color="auto"/>
        <w:right w:val="none" w:sz="0" w:space="0" w:color="auto"/>
      </w:divBdr>
    </w:div>
    <w:div w:id="1233004207">
      <w:bodyDiv w:val="1"/>
      <w:marLeft w:val="0"/>
      <w:marRight w:val="0"/>
      <w:marTop w:val="0"/>
      <w:marBottom w:val="0"/>
      <w:divBdr>
        <w:top w:val="none" w:sz="0" w:space="0" w:color="auto"/>
        <w:left w:val="none" w:sz="0" w:space="0" w:color="auto"/>
        <w:bottom w:val="none" w:sz="0" w:space="0" w:color="auto"/>
        <w:right w:val="none" w:sz="0" w:space="0" w:color="auto"/>
      </w:divBdr>
    </w:div>
    <w:div w:id="1236747595">
      <w:bodyDiv w:val="1"/>
      <w:marLeft w:val="0"/>
      <w:marRight w:val="0"/>
      <w:marTop w:val="0"/>
      <w:marBottom w:val="0"/>
      <w:divBdr>
        <w:top w:val="none" w:sz="0" w:space="0" w:color="auto"/>
        <w:left w:val="none" w:sz="0" w:space="0" w:color="auto"/>
        <w:bottom w:val="none" w:sz="0" w:space="0" w:color="auto"/>
        <w:right w:val="none" w:sz="0" w:space="0" w:color="auto"/>
      </w:divBdr>
      <w:divsChild>
        <w:div w:id="1748840817">
          <w:marLeft w:val="0"/>
          <w:marRight w:val="0"/>
          <w:marTop w:val="150"/>
          <w:marBottom w:val="0"/>
          <w:divBdr>
            <w:top w:val="none" w:sz="0" w:space="0" w:color="auto"/>
            <w:left w:val="none" w:sz="0" w:space="0" w:color="auto"/>
            <w:bottom w:val="none" w:sz="0" w:space="0" w:color="auto"/>
            <w:right w:val="none" w:sz="0" w:space="0" w:color="auto"/>
          </w:divBdr>
          <w:divsChild>
            <w:div w:id="23555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131330">
      <w:bodyDiv w:val="1"/>
      <w:marLeft w:val="0"/>
      <w:marRight w:val="0"/>
      <w:marTop w:val="0"/>
      <w:marBottom w:val="0"/>
      <w:divBdr>
        <w:top w:val="none" w:sz="0" w:space="0" w:color="auto"/>
        <w:left w:val="none" w:sz="0" w:space="0" w:color="auto"/>
        <w:bottom w:val="none" w:sz="0" w:space="0" w:color="auto"/>
        <w:right w:val="none" w:sz="0" w:space="0" w:color="auto"/>
      </w:divBdr>
    </w:div>
    <w:div w:id="1241018567">
      <w:bodyDiv w:val="1"/>
      <w:marLeft w:val="0"/>
      <w:marRight w:val="0"/>
      <w:marTop w:val="0"/>
      <w:marBottom w:val="0"/>
      <w:divBdr>
        <w:top w:val="none" w:sz="0" w:space="0" w:color="auto"/>
        <w:left w:val="none" w:sz="0" w:space="0" w:color="auto"/>
        <w:bottom w:val="none" w:sz="0" w:space="0" w:color="auto"/>
        <w:right w:val="none" w:sz="0" w:space="0" w:color="auto"/>
      </w:divBdr>
    </w:div>
    <w:div w:id="1241938389">
      <w:bodyDiv w:val="1"/>
      <w:marLeft w:val="0"/>
      <w:marRight w:val="0"/>
      <w:marTop w:val="0"/>
      <w:marBottom w:val="0"/>
      <w:divBdr>
        <w:top w:val="none" w:sz="0" w:space="0" w:color="auto"/>
        <w:left w:val="none" w:sz="0" w:space="0" w:color="auto"/>
        <w:bottom w:val="none" w:sz="0" w:space="0" w:color="auto"/>
        <w:right w:val="none" w:sz="0" w:space="0" w:color="auto"/>
      </w:divBdr>
      <w:divsChild>
        <w:div w:id="2124425074">
          <w:marLeft w:val="0"/>
          <w:marRight w:val="0"/>
          <w:marTop w:val="0"/>
          <w:marBottom w:val="0"/>
          <w:divBdr>
            <w:top w:val="none" w:sz="0" w:space="0" w:color="auto"/>
            <w:left w:val="none" w:sz="0" w:space="0" w:color="auto"/>
            <w:bottom w:val="none" w:sz="0" w:space="0" w:color="auto"/>
            <w:right w:val="none" w:sz="0" w:space="0" w:color="auto"/>
          </w:divBdr>
          <w:divsChild>
            <w:div w:id="70347203">
              <w:marLeft w:val="0"/>
              <w:marRight w:val="0"/>
              <w:marTop w:val="0"/>
              <w:marBottom w:val="0"/>
              <w:divBdr>
                <w:top w:val="none" w:sz="0" w:space="0" w:color="auto"/>
                <w:left w:val="none" w:sz="0" w:space="0" w:color="auto"/>
                <w:bottom w:val="none" w:sz="0" w:space="0" w:color="auto"/>
                <w:right w:val="none" w:sz="0" w:space="0" w:color="auto"/>
              </w:divBdr>
              <w:divsChild>
                <w:div w:id="1091007866">
                  <w:marLeft w:val="0"/>
                  <w:marRight w:val="0"/>
                  <w:marTop w:val="0"/>
                  <w:marBottom w:val="0"/>
                  <w:divBdr>
                    <w:top w:val="none" w:sz="0" w:space="0" w:color="auto"/>
                    <w:left w:val="none" w:sz="0" w:space="0" w:color="auto"/>
                    <w:bottom w:val="none" w:sz="0" w:space="0" w:color="auto"/>
                    <w:right w:val="none" w:sz="0" w:space="0" w:color="auto"/>
                  </w:divBdr>
                  <w:divsChild>
                    <w:div w:id="1777677084">
                      <w:marLeft w:val="0"/>
                      <w:marRight w:val="0"/>
                      <w:marTop w:val="0"/>
                      <w:marBottom w:val="0"/>
                      <w:divBdr>
                        <w:top w:val="none" w:sz="0" w:space="0" w:color="auto"/>
                        <w:left w:val="none" w:sz="0" w:space="0" w:color="auto"/>
                        <w:bottom w:val="none" w:sz="0" w:space="0" w:color="auto"/>
                        <w:right w:val="none" w:sz="0" w:space="0" w:color="auto"/>
                      </w:divBdr>
                      <w:divsChild>
                        <w:div w:id="893347099">
                          <w:marLeft w:val="0"/>
                          <w:marRight w:val="0"/>
                          <w:marTop w:val="0"/>
                          <w:marBottom w:val="0"/>
                          <w:divBdr>
                            <w:top w:val="none" w:sz="0" w:space="0" w:color="auto"/>
                            <w:left w:val="none" w:sz="0" w:space="0" w:color="auto"/>
                            <w:bottom w:val="none" w:sz="0" w:space="0" w:color="auto"/>
                            <w:right w:val="none" w:sz="0" w:space="0" w:color="auto"/>
                          </w:divBdr>
                          <w:divsChild>
                            <w:div w:id="654723829">
                              <w:marLeft w:val="0"/>
                              <w:marRight w:val="0"/>
                              <w:marTop w:val="0"/>
                              <w:marBottom w:val="0"/>
                              <w:divBdr>
                                <w:top w:val="none" w:sz="0" w:space="0" w:color="auto"/>
                                <w:left w:val="none" w:sz="0" w:space="0" w:color="auto"/>
                                <w:bottom w:val="none" w:sz="0" w:space="0" w:color="auto"/>
                                <w:right w:val="none" w:sz="0" w:space="0" w:color="auto"/>
                              </w:divBdr>
                              <w:divsChild>
                                <w:div w:id="672731602">
                                  <w:marLeft w:val="0"/>
                                  <w:marRight w:val="0"/>
                                  <w:marTop w:val="0"/>
                                  <w:marBottom w:val="0"/>
                                  <w:divBdr>
                                    <w:top w:val="none" w:sz="0" w:space="0" w:color="auto"/>
                                    <w:left w:val="none" w:sz="0" w:space="0" w:color="auto"/>
                                    <w:bottom w:val="none" w:sz="0" w:space="0" w:color="auto"/>
                                    <w:right w:val="none" w:sz="0" w:space="0" w:color="auto"/>
                                  </w:divBdr>
                                  <w:divsChild>
                                    <w:div w:id="460272651">
                                      <w:marLeft w:val="0"/>
                                      <w:marRight w:val="0"/>
                                      <w:marTop w:val="0"/>
                                      <w:marBottom w:val="0"/>
                                      <w:divBdr>
                                        <w:top w:val="none" w:sz="0" w:space="0" w:color="auto"/>
                                        <w:left w:val="none" w:sz="0" w:space="0" w:color="auto"/>
                                        <w:bottom w:val="none" w:sz="0" w:space="0" w:color="auto"/>
                                        <w:right w:val="none" w:sz="0" w:space="0" w:color="auto"/>
                                      </w:divBdr>
                                      <w:divsChild>
                                        <w:div w:id="1060520815">
                                          <w:marLeft w:val="0"/>
                                          <w:marRight w:val="0"/>
                                          <w:marTop w:val="0"/>
                                          <w:marBottom w:val="0"/>
                                          <w:divBdr>
                                            <w:top w:val="none" w:sz="0" w:space="0" w:color="auto"/>
                                            <w:left w:val="none" w:sz="0" w:space="0" w:color="auto"/>
                                            <w:bottom w:val="none" w:sz="0" w:space="0" w:color="auto"/>
                                            <w:right w:val="none" w:sz="0" w:space="0" w:color="auto"/>
                                          </w:divBdr>
                                          <w:divsChild>
                                            <w:div w:id="1264804589">
                                              <w:marLeft w:val="115"/>
                                              <w:marRight w:val="115"/>
                                              <w:marTop w:val="115"/>
                                              <w:marBottom w:val="230"/>
                                              <w:divBdr>
                                                <w:top w:val="none" w:sz="0" w:space="0" w:color="auto"/>
                                                <w:left w:val="none" w:sz="0" w:space="0" w:color="auto"/>
                                                <w:bottom w:val="none" w:sz="0" w:space="0" w:color="auto"/>
                                                <w:right w:val="none" w:sz="0" w:space="0" w:color="auto"/>
                                              </w:divBdr>
                                              <w:divsChild>
                                                <w:div w:id="1933277888">
                                                  <w:marLeft w:val="0"/>
                                                  <w:marRight w:val="0"/>
                                                  <w:marTop w:val="0"/>
                                                  <w:marBottom w:val="0"/>
                                                  <w:divBdr>
                                                    <w:top w:val="none" w:sz="0" w:space="0" w:color="auto"/>
                                                    <w:left w:val="none" w:sz="0" w:space="0" w:color="auto"/>
                                                    <w:bottom w:val="none" w:sz="0" w:space="0" w:color="auto"/>
                                                    <w:right w:val="none" w:sz="0" w:space="0" w:color="auto"/>
                                                  </w:divBdr>
                                                  <w:divsChild>
                                                    <w:div w:id="521357597">
                                                      <w:marLeft w:val="0"/>
                                                      <w:marRight w:val="0"/>
                                                      <w:marTop w:val="0"/>
                                                      <w:marBottom w:val="0"/>
                                                      <w:divBdr>
                                                        <w:top w:val="none" w:sz="0" w:space="0" w:color="auto"/>
                                                        <w:left w:val="none" w:sz="0" w:space="0" w:color="auto"/>
                                                        <w:bottom w:val="none" w:sz="0" w:space="0" w:color="auto"/>
                                                        <w:right w:val="none" w:sz="0" w:space="0" w:color="auto"/>
                                                      </w:divBdr>
                                                      <w:divsChild>
                                                        <w:div w:id="1515455576">
                                                          <w:marLeft w:val="0"/>
                                                          <w:marRight w:val="0"/>
                                                          <w:marTop w:val="0"/>
                                                          <w:marBottom w:val="0"/>
                                                          <w:divBdr>
                                                            <w:top w:val="none" w:sz="0" w:space="0" w:color="auto"/>
                                                            <w:left w:val="none" w:sz="0" w:space="0" w:color="auto"/>
                                                            <w:bottom w:val="none" w:sz="0" w:space="0" w:color="auto"/>
                                                            <w:right w:val="none" w:sz="0" w:space="0" w:color="auto"/>
                                                          </w:divBdr>
                                                          <w:divsChild>
                                                            <w:div w:id="117648091">
                                                              <w:marLeft w:val="0"/>
                                                              <w:marRight w:val="0"/>
                                                              <w:marTop w:val="0"/>
                                                              <w:marBottom w:val="0"/>
                                                              <w:divBdr>
                                                                <w:top w:val="none" w:sz="0" w:space="0" w:color="auto"/>
                                                                <w:left w:val="none" w:sz="0" w:space="0" w:color="auto"/>
                                                                <w:bottom w:val="none" w:sz="0" w:space="0" w:color="auto"/>
                                                                <w:right w:val="none" w:sz="0" w:space="0" w:color="auto"/>
                                                              </w:divBdr>
                                                            </w:div>
                                                            <w:div w:id="407196409">
                                                              <w:marLeft w:val="0"/>
                                                              <w:marRight w:val="0"/>
                                                              <w:marTop w:val="0"/>
                                                              <w:marBottom w:val="0"/>
                                                              <w:divBdr>
                                                                <w:top w:val="none" w:sz="0" w:space="0" w:color="auto"/>
                                                                <w:left w:val="none" w:sz="0" w:space="0" w:color="auto"/>
                                                                <w:bottom w:val="none" w:sz="0" w:space="0" w:color="auto"/>
                                                                <w:right w:val="none" w:sz="0" w:space="0" w:color="auto"/>
                                                              </w:divBdr>
                                                            </w:div>
                                                            <w:div w:id="744688107">
                                                              <w:marLeft w:val="0"/>
                                                              <w:marRight w:val="0"/>
                                                              <w:marTop w:val="0"/>
                                                              <w:marBottom w:val="0"/>
                                                              <w:divBdr>
                                                                <w:top w:val="none" w:sz="0" w:space="0" w:color="auto"/>
                                                                <w:left w:val="none" w:sz="0" w:space="0" w:color="auto"/>
                                                                <w:bottom w:val="none" w:sz="0" w:space="0" w:color="auto"/>
                                                                <w:right w:val="none" w:sz="0" w:space="0" w:color="auto"/>
                                                              </w:divBdr>
                                                            </w:div>
                                                            <w:div w:id="844512675">
                                                              <w:marLeft w:val="0"/>
                                                              <w:marRight w:val="0"/>
                                                              <w:marTop w:val="0"/>
                                                              <w:marBottom w:val="0"/>
                                                              <w:divBdr>
                                                                <w:top w:val="none" w:sz="0" w:space="0" w:color="auto"/>
                                                                <w:left w:val="none" w:sz="0" w:space="0" w:color="auto"/>
                                                                <w:bottom w:val="none" w:sz="0" w:space="0" w:color="auto"/>
                                                                <w:right w:val="none" w:sz="0" w:space="0" w:color="auto"/>
                                                              </w:divBdr>
                                                            </w:div>
                                                            <w:div w:id="862523135">
                                                              <w:marLeft w:val="0"/>
                                                              <w:marRight w:val="0"/>
                                                              <w:marTop w:val="0"/>
                                                              <w:marBottom w:val="0"/>
                                                              <w:divBdr>
                                                                <w:top w:val="none" w:sz="0" w:space="0" w:color="auto"/>
                                                                <w:left w:val="none" w:sz="0" w:space="0" w:color="auto"/>
                                                                <w:bottom w:val="none" w:sz="0" w:space="0" w:color="auto"/>
                                                                <w:right w:val="none" w:sz="0" w:space="0" w:color="auto"/>
                                                              </w:divBdr>
                                                            </w:div>
                                                            <w:div w:id="9411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4991297">
      <w:bodyDiv w:val="1"/>
      <w:marLeft w:val="0"/>
      <w:marRight w:val="0"/>
      <w:marTop w:val="0"/>
      <w:marBottom w:val="0"/>
      <w:divBdr>
        <w:top w:val="none" w:sz="0" w:space="0" w:color="auto"/>
        <w:left w:val="none" w:sz="0" w:space="0" w:color="auto"/>
        <w:bottom w:val="none" w:sz="0" w:space="0" w:color="auto"/>
        <w:right w:val="none" w:sz="0" w:space="0" w:color="auto"/>
      </w:divBdr>
    </w:div>
    <w:div w:id="1246108025">
      <w:bodyDiv w:val="1"/>
      <w:marLeft w:val="0"/>
      <w:marRight w:val="0"/>
      <w:marTop w:val="0"/>
      <w:marBottom w:val="0"/>
      <w:divBdr>
        <w:top w:val="none" w:sz="0" w:space="0" w:color="auto"/>
        <w:left w:val="none" w:sz="0" w:space="0" w:color="auto"/>
        <w:bottom w:val="none" w:sz="0" w:space="0" w:color="auto"/>
        <w:right w:val="none" w:sz="0" w:space="0" w:color="auto"/>
      </w:divBdr>
    </w:div>
    <w:div w:id="1246888190">
      <w:bodyDiv w:val="1"/>
      <w:marLeft w:val="0"/>
      <w:marRight w:val="0"/>
      <w:marTop w:val="0"/>
      <w:marBottom w:val="0"/>
      <w:divBdr>
        <w:top w:val="none" w:sz="0" w:space="0" w:color="auto"/>
        <w:left w:val="none" w:sz="0" w:space="0" w:color="auto"/>
        <w:bottom w:val="none" w:sz="0" w:space="0" w:color="auto"/>
        <w:right w:val="none" w:sz="0" w:space="0" w:color="auto"/>
      </w:divBdr>
    </w:div>
    <w:div w:id="1248886475">
      <w:bodyDiv w:val="1"/>
      <w:marLeft w:val="0"/>
      <w:marRight w:val="0"/>
      <w:marTop w:val="0"/>
      <w:marBottom w:val="0"/>
      <w:divBdr>
        <w:top w:val="none" w:sz="0" w:space="0" w:color="auto"/>
        <w:left w:val="none" w:sz="0" w:space="0" w:color="auto"/>
        <w:bottom w:val="none" w:sz="0" w:space="0" w:color="auto"/>
        <w:right w:val="none" w:sz="0" w:space="0" w:color="auto"/>
      </w:divBdr>
    </w:div>
    <w:div w:id="1249198210">
      <w:bodyDiv w:val="1"/>
      <w:marLeft w:val="0"/>
      <w:marRight w:val="0"/>
      <w:marTop w:val="0"/>
      <w:marBottom w:val="0"/>
      <w:divBdr>
        <w:top w:val="none" w:sz="0" w:space="0" w:color="auto"/>
        <w:left w:val="none" w:sz="0" w:space="0" w:color="auto"/>
        <w:bottom w:val="none" w:sz="0" w:space="0" w:color="auto"/>
        <w:right w:val="none" w:sz="0" w:space="0" w:color="auto"/>
      </w:divBdr>
      <w:divsChild>
        <w:div w:id="111480965">
          <w:marLeft w:val="0"/>
          <w:marRight w:val="0"/>
          <w:marTop w:val="0"/>
          <w:marBottom w:val="0"/>
          <w:divBdr>
            <w:top w:val="none" w:sz="0" w:space="0" w:color="auto"/>
            <w:left w:val="none" w:sz="0" w:space="0" w:color="auto"/>
            <w:bottom w:val="none" w:sz="0" w:space="0" w:color="auto"/>
            <w:right w:val="none" w:sz="0" w:space="0" w:color="auto"/>
          </w:divBdr>
        </w:div>
      </w:divsChild>
    </w:div>
    <w:div w:id="1258951744">
      <w:bodyDiv w:val="1"/>
      <w:marLeft w:val="0"/>
      <w:marRight w:val="0"/>
      <w:marTop w:val="0"/>
      <w:marBottom w:val="0"/>
      <w:divBdr>
        <w:top w:val="none" w:sz="0" w:space="0" w:color="auto"/>
        <w:left w:val="none" w:sz="0" w:space="0" w:color="auto"/>
        <w:bottom w:val="none" w:sz="0" w:space="0" w:color="auto"/>
        <w:right w:val="none" w:sz="0" w:space="0" w:color="auto"/>
      </w:divBdr>
    </w:div>
    <w:div w:id="1258952056">
      <w:bodyDiv w:val="1"/>
      <w:marLeft w:val="0"/>
      <w:marRight w:val="0"/>
      <w:marTop w:val="0"/>
      <w:marBottom w:val="0"/>
      <w:divBdr>
        <w:top w:val="none" w:sz="0" w:space="0" w:color="auto"/>
        <w:left w:val="none" w:sz="0" w:space="0" w:color="auto"/>
        <w:bottom w:val="none" w:sz="0" w:space="0" w:color="auto"/>
        <w:right w:val="none" w:sz="0" w:space="0" w:color="auto"/>
      </w:divBdr>
    </w:div>
    <w:div w:id="1259800644">
      <w:bodyDiv w:val="1"/>
      <w:marLeft w:val="0"/>
      <w:marRight w:val="0"/>
      <w:marTop w:val="0"/>
      <w:marBottom w:val="0"/>
      <w:divBdr>
        <w:top w:val="none" w:sz="0" w:space="0" w:color="auto"/>
        <w:left w:val="none" w:sz="0" w:space="0" w:color="auto"/>
        <w:bottom w:val="none" w:sz="0" w:space="0" w:color="auto"/>
        <w:right w:val="none" w:sz="0" w:space="0" w:color="auto"/>
      </w:divBdr>
    </w:div>
    <w:div w:id="1260485619">
      <w:bodyDiv w:val="1"/>
      <w:marLeft w:val="0"/>
      <w:marRight w:val="0"/>
      <w:marTop w:val="0"/>
      <w:marBottom w:val="0"/>
      <w:divBdr>
        <w:top w:val="none" w:sz="0" w:space="0" w:color="auto"/>
        <w:left w:val="none" w:sz="0" w:space="0" w:color="auto"/>
        <w:bottom w:val="none" w:sz="0" w:space="0" w:color="auto"/>
        <w:right w:val="none" w:sz="0" w:space="0" w:color="auto"/>
      </w:divBdr>
    </w:div>
    <w:div w:id="1260677594">
      <w:bodyDiv w:val="1"/>
      <w:marLeft w:val="0"/>
      <w:marRight w:val="0"/>
      <w:marTop w:val="0"/>
      <w:marBottom w:val="0"/>
      <w:divBdr>
        <w:top w:val="none" w:sz="0" w:space="0" w:color="auto"/>
        <w:left w:val="none" w:sz="0" w:space="0" w:color="auto"/>
        <w:bottom w:val="none" w:sz="0" w:space="0" w:color="auto"/>
        <w:right w:val="none" w:sz="0" w:space="0" w:color="auto"/>
      </w:divBdr>
    </w:div>
    <w:div w:id="1263294087">
      <w:bodyDiv w:val="1"/>
      <w:marLeft w:val="0"/>
      <w:marRight w:val="0"/>
      <w:marTop w:val="0"/>
      <w:marBottom w:val="0"/>
      <w:divBdr>
        <w:top w:val="none" w:sz="0" w:space="0" w:color="auto"/>
        <w:left w:val="none" w:sz="0" w:space="0" w:color="auto"/>
        <w:bottom w:val="none" w:sz="0" w:space="0" w:color="auto"/>
        <w:right w:val="none" w:sz="0" w:space="0" w:color="auto"/>
      </w:divBdr>
    </w:div>
    <w:div w:id="1265532400">
      <w:bodyDiv w:val="1"/>
      <w:marLeft w:val="0"/>
      <w:marRight w:val="0"/>
      <w:marTop w:val="0"/>
      <w:marBottom w:val="0"/>
      <w:divBdr>
        <w:top w:val="none" w:sz="0" w:space="0" w:color="auto"/>
        <w:left w:val="none" w:sz="0" w:space="0" w:color="auto"/>
        <w:bottom w:val="none" w:sz="0" w:space="0" w:color="auto"/>
        <w:right w:val="none" w:sz="0" w:space="0" w:color="auto"/>
      </w:divBdr>
    </w:div>
    <w:div w:id="1268149279">
      <w:bodyDiv w:val="1"/>
      <w:marLeft w:val="0"/>
      <w:marRight w:val="0"/>
      <w:marTop w:val="0"/>
      <w:marBottom w:val="0"/>
      <w:divBdr>
        <w:top w:val="none" w:sz="0" w:space="0" w:color="auto"/>
        <w:left w:val="none" w:sz="0" w:space="0" w:color="auto"/>
        <w:bottom w:val="none" w:sz="0" w:space="0" w:color="auto"/>
        <w:right w:val="none" w:sz="0" w:space="0" w:color="auto"/>
      </w:divBdr>
    </w:div>
    <w:div w:id="1268539351">
      <w:bodyDiv w:val="1"/>
      <w:marLeft w:val="0"/>
      <w:marRight w:val="0"/>
      <w:marTop w:val="0"/>
      <w:marBottom w:val="0"/>
      <w:divBdr>
        <w:top w:val="none" w:sz="0" w:space="0" w:color="auto"/>
        <w:left w:val="none" w:sz="0" w:space="0" w:color="auto"/>
        <w:bottom w:val="none" w:sz="0" w:space="0" w:color="auto"/>
        <w:right w:val="none" w:sz="0" w:space="0" w:color="auto"/>
      </w:divBdr>
    </w:div>
    <w:div w:id="1272933596">
      <w:bodyDiv w:val="1"/>
      <w:marLeft w:val="0"/>
      <w:marRight w:val="0"/>
      <w:marTop w:val="0"/>
      <w:marBottom w:val="0"/>
      <w:divBdr>
        <w:top w:val="none" w:sz="0" w:space="0" w:color="auto"/>
        <w:left w:val="none" w:sz="0" w:space="0" w:color="auto"/>
        <w:bottom w:val="none" w:sz="0" w:space="0" w:color="auto"/>
        <w:right w:val="none" w:sz="0" w:space="0" w:color="auto"/>
      </w:divBdr>
    </w:div>
    <w:div w:id="1275594941">
      <w:bodyDiv w:val="1"/>
      <w:marLeft w:val="0"/>
      <w:marRight w:val="0"/>
      <w:marTop w:val="0"/>
      <w:marBottom w:val="0"/>
      <w:divBdr>
        <w:top w:val="none" w:sz="0" w:space="0" w:color="auto"/>
        <w:left w:val="none" w:sz="0" w:space="0" w:color="auto"/>
        <w:bottom w:val="none" w:sz="0" w:space="0" w:color="auto"/>
        <w:right w:val="none" w:sz="0" w:space="0" w:color="auto"/>
      </w:divBdr>
    </w:div>
    <w:div w:id="1277757137">
      <w:bodyDiv w:val="1"/>
      <w:marLeft w:val="0"/>
      <w:marRight w:val="0"/>
      <w:marTop w:val="0"/>
      <w:marBottom w:val="0"/>
      <w:divBdr>
        <w:top w:val="none" w:sz="0" w:space="0" w:color="auto"/>
        <w:left w:val="none" w:sz="0" w:space="0" w:color="auto"/>
        <w:bottom w:val="none" w:sz="0" w:space="0" w:color="auto"/>
        <w:right w:val="none" w:sz="0" w:space="0" w:color="auto"/>
      </w:divBdr>
    </w:div>
    <w:div w:id="1279066773">
      <w:bodyDiv w:val="1"/>
      <w:marLeft w:val="0"/>
      <w:marRight w:val="0"/>
      <w:marTop w:val="0"/>
      <w:marBottom w:val="0"/>
      <w:divBdr>
        <w:top w:val="none" w:sz="0" w:space="0" w:color="auto"/>
        <w:left w:val="none" w:sz="0" w:space="0" w:color="auto"/>
        <w:bottom w:val="none" w:sz="0" w:space="0" w:color="auto"/>
        <w:right w:val="none" w:sz="0" w:space="0" w:color="auto"/>
      </w:divBdr>
    </w:div>
    <w:div w:id="1279145178">
      <w:bodyDiv w:val="1"/>
      <w:marLeft w:val="0"/>
      <w:marRight w:val="0"/>
      <w:marTop w:val="0"/>
      <w:marBottom w:val="0"/>
      <w:divBdr>
        <w:top w:val="none" w:sz="0" w:space="0" w:color="auto"/>
        <w:left w:val="none" w:sz="0" w:space="0" w:color="auto"/>
        <w:bottom w:val="none" w:sz="0" w:space="0" w:color="auto"/>
        <w:right w:val="none" w:sz="0" w:space="0" w:color="auto"/>
      </w:divBdr>
    </w:div>
    <w:div w:id="1279219852">
      <w:bodyDiv w:val="1"/>
      <w:marLeft w:val="0"/>
      <w:marRight w:val="0"/>
      <w:marTop w:val="0"/>
      <w:marBottom w:val="0"/>
      <w:divBdr>
        <w:top w:val="none" w:sz="0" w:space="0" w:color="auto"/>
        <w:left w:val="none" w:sz="0" w:space="0" w:color="auto"/>
        <w:bottom w:val="none" w:sz="0" w:space="0" w:color="auto"/>
        <w:right w:val="none" w:sz="0" w:space="0" w:color="auto"/>
      </w:divBdr>
    </w:div>
    <w:div w:id="1279295332">
      <w:bodyDiv w:val="1"/>
      <w:marLeft w:val="0"/>
      <w:marRight w:val="0"/>
      <w:marTop w:val="0"/>
      <w:marBottom w:val="0"/>
      <w:divBdr>
        <w:top w:val="none" w:sz="0" w:space="0" w:color="auto"/>
        <w:left w:val="none" w:sz="0" w:space="0" w:color="auto"/>
        <w:bottom w:val="none" w:sz="0" w:space="0" w:color="auto"/>
        <w:right w:val="none" w:sz="0" w:space="0" w:color="auto"/>
      </w:divBdr>
    </w:div>
    <w:div w:id="1280644955">
      <w:bodyDiv w:val="1"/>
      <w:marLeft w:val="0"/>
      <w:marRight w:val="0"/>
      <w:marTop w:val="0"/>
      <w:marBottom w:val="0"/>
      <w:divBdr>
        <w:top w:val="none" w:sz="0" w:space="0" w:color="auto"/>
        <w:left w:val="none" w:sz="0" w:space="0" w:color="auto"/>
        <w:bottom w:val="none" w:sz="0" w:space="0" w:color="auto"/>
        <w:right w:val="none" w:sz="0" w:space="0" w:color="auto"/>
      </w:divBdr>
    </w:div>
    <w:div w:id="1287278034">
      <w:bodyDiv w:val="1"/>
      <w:marLeft w:val="0"/>
      <w:marRight w:val="0"/>
      <w:marTop w:val="0"/>
      <w:marBottom w:val="0"/>
      <w:divBdr>
        <w:top w:val="none" w:sz="0" w:space="0" w:color="auto"/>
        <w:left w:val="none" w:sz="0" w:space="0" w:color="auto"/>
        <w:bottom w:val="none" w:sz="0" w:space="0" w:color="auto"/>
        <w:right w:val="none" w:sz="0" w:space="0" w:color="auto"/>
      </w:divBdr>
    </w:div>
    <w:div w:id="1288655785">
      <w:bodyDiv w:val="1"/>
      <w:marLeft w:val="0"/>
      <w:marRight w:val="0"/>
      <w:marTop w:val="0"/>
      <w:marBottom w:val="0"/>
      <w:divBdr>
        <w:top w:val="none" w:sz="0" w:space="0" w:color="auto"/>
        <w:left w:val="none" w:sz="0" w:space="0" w:color="auto"/>
        <w:bottom w:val="none" w:sz="0" w:space="0" w:color="auto"/>
        <w:right w:val="none" w:sz="0" w:space="0" w:color="auto"/>
      </w:divBdr>
    </w:div>
    <w:div w:id="1291205834">
      <w:bodyDiv w:val="1"/>
      <w:marLeft w:val="0"/>
      <w:marRight w:val="0"/>
      <w:marTop w:val="0"/>
      <w:marBottom w:val="0"/>
      <w:divBdr>
        <w:top w:val="none" w:sz="0" w:space="0" w:color="auto"/>
        <w:left w:val="none" w:sz="0" w:space="0" w:color="auto"/>
        <w:bottom w:val="none" w:sz="0" w:space="0" w:color="auto"/>
        <w:right w:val="none" w:sz="0" w:space="0" w:color="auto"/>
      </w:divBdr>
    </w:div>
    <w:div w:id="1294094856">
      <w:bodyDiv w:val="1"/>
      <w:marLeft w:val="0"/>
      <w:marRight w:val="0"/>
      <w:marTop w:val="0"/>
      <w:marBottom w:val="0"/>
      <w:divBdr>
        <w:top w:val="none" w:sz="0" w:space="0" w:color="auto"/>
        <w:left w:val="none" w:sz="0" w:space="0" w:color="auto"/>
        <w:bottom w:val="none" w:sz="0" w:space="0" w:color="auto"/>
        <w:right w:val="none" w:sz="0" w:space="0" w:color="auto"/>
      </w:divBdr>
    </w:div>
    <w:div w:id="1294754313">
      <w:bodyDiv w:val="1"/>
      <w:marLeft w:val="0"/>
      <w:marRight w:val="0"/>
      <w:marTop w:val="0"/>
      <w:marBottom w:val="0"/>
      <w:divBdr>
        <w:top w:val="none" w:sz="0" w:space="0" w:color="auto"/>
        <w:left w:val="none" w:sz="0" w:space="0" w:color="auto"/>
        <w:bottom w:val="none" w:sz="0" w:space="0" w:color="auto"/>
        <w:right w:val="none" w:sz="0" w:space="0" w:color="auto"/>
      </w:divBdr>
    </w:div>
    <w:div w:id="1295526900">
      <w:bodyDiv w:val="1"/>
      <w:marLeft w:val="0"/>
      <w:marRight w:val="0"/>
      <w:marTop w:val="0"/>
      <w:marBottom w:val="0"/>
      <w:divBdr>
        <w:top w:val="none" w:sz="0" w:space="0" w:color="auto"/>
        <w:left w:val="none" w:sz="0" w:space="0" w:color="auto"/>
        <w:bottom w:val="none" w:sz="0" w:space="0" w:color="auto"/>
        <w:right w:val="none" w:sz="0" w:space="0" w:color="auto"/>
      </w:divBdr>
    </w:div>
    <w:div w:id="1297643307">
      <w:bodyDiv w:val="1"/>
      <w:marLeft w:val="0"/>
      <w:marRight w:val="0"/>
      <w:marTop w:val="0"/>
      <w:marBottom w:val="0"/>
      <w:divBdr>
        <w:top w:val="none" w:sz="0" w:space="0" w:color="auto"/>
        <w:left w:val="none" w:sz="0" w:space="0" w:color="auto"/>
        <w:bottom w:val="none" w:sz="0" w:space="0" w:color="auto"/>
        <w:right w:val="none" w:sz="0" w:space="0" w:color="auto"/>
      </w:divBdr>
    </w:div>
    <w:div w:id="1297756664">
      <w:bodyDiv w:val="1"/>
      <w:marLeft w:val="0"/>
      <w:marRight w:val="0"/>
      <w:marTop w:val="0"/>
      <w:marBottom w:val="0"/>
      <w:divBdr>
        <w:top w:val="none" w:sz="0" w:space="0" w:color="auto"/>
        <w:left w:val="none" w:sz="0" w:space="0" w:color="auto"/>
        <w:bottom w:val="none" w:sz="0" w:space="0" w:color="auto"/>
        <w:right w:val="none" w:sz="0" w:space="0" w:color="auto"/>
      </w:divBdr>
      <w:divsChild>
        <w:div w:id="131946814">
          <w:marLeft w:val="0"/>
          <w:marRight w:val="0"/>
          <w:marTop w:val="0"/>
          <w:marBottom w:val="0"/>
          <w:divBdr>
            <w:top w:val="none" w:sz="0" w:space="0" w:color="auto"/>
            <w:left w:val="none" w:sz="0" w:space="0" w:color="auto"/>
            <w:bottom w:val="none" w:sz="0" w:space="0" w:color="auto"/>
            <w:right w:val="none" w:sz="0" w:space="0" w:color="auto"/>
          </w:divBdr>
          <w:divsChild>
            <w:div w:id="456728005">
              <w:marLeft w:val="0"/>
              <w:marRight w:val="0"/>
              <w:marTop w:val="0"/>
              <w:marBottom w:val="0"/>
              <w:divBdr>
                <w:top w:val="none" w:sz="0" w:space="0" w:color="auto"/>
                <w:left w:val="single" w:sz="6" w:space="6" w:color="999999"/>
                <w:bottom w:val="single" w:sz="6" w:space="6" w:color="999999"/>
                <w:right w:val="single" w:sz="6" w:space="6" w:color="999999"/>
              </w:divBdr>
              <w:divsChild>
                <w:div w:id="920019008">
                  <w:marLeft w:val="0"/>
                  <w:marRight w:val="0"/>
                  <w:marTop w:val="0"/>
                  <w:marBottom w:val="0"/>
                  <w:divBdr>
                    <w:top w:val="none" w:sz="0" w:space="0" w:color="auto"/>
                    <w:left w:val="none" w:sz="0" w:space="0" w:color="auto"/>
                    <w:bottom w:val="none" w:sz="0" w:space="0" w:color="auto"/>
                    <w:right w:val="none" w:sz="0" w:space="0" w:color="auto"/>
                  </w:divBdr>
                  <w:divsChild>
                    <w:div w:id="109053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141884">
      <w:bodyDiv w:val="1"/>
      <w:marLeft w:val="0"/>
      <w:marRight w:val="0"/>
      <w:marTop w:val="0"/>
      <w:marBottom w:val="0"/>
      <w:divBdr>
        <w:top w:val="none" w:sz="0" w:space="0" w:color="auto"/>
        <w:left w:val="none" w:sz="0" w:space="0" w:color="auto"/>
        <w:bottom w:val="none" w:sz="0" w:space="0" w:color="auto"/>
        <w:right w:val="none" w:sz="0" w:space="0" w:color="auto"/>
      </w:divBdr>
    </w:div>
    <w:div w:id="1298530328">
      <w:bodyDiv w:val="1"/>
      <w:marLeft w:val="0"/>
      <w:marRight w:val="0"/>
      <w:marTop w:val="0"/>
      <w:marBottom w:val="0"/>
      <w:divBdr>
        <w:top w:val="none" w:sz="0" w:space="0" w:color="auto"/>
        <w:left w:val="none" w:sz="0" w:space="0" w:color="auto"/>
        <w:bottom w:val="none" w:sz="0" w:space="0" w:color="auto"/>
        <w:right w:val="none" w:sz="0" w:space="0" w:color="auto"/>
      </w:divBdr>
    </w:div>
    <w:div w:id="1299146168">
      <w:bodyDiv w:val="1"/>
      <w:marLeft w:val="0"/>
      <w:marRight w:val="0"/>
      <w:marTop w:val="0"/>
      <w:marBottom w:val="0"/>
      <w:divBdr>
        <w:top w:val="none" w:sz="0" w:space="0" w:color="auto"/>
        <w:left w:val="none" w:sz="0" w:space="0" w:color="auto"/>
        <w:bottom w:val="none" w:sz="0" w:space="0" w:color="auto"/>
        <w:right w:val="none" w:sz="0" w:space="0" w:color="auto"/>
      </w:divBdr>
    </w:div>
    <w:div w:id="1302035137">
      <w:bodyDiv w:val="1"/>
      <w:marLeft w:val="0"/>
      <w:marRight w:val="0"/>
      <w:marTop w:val="0"/>
      <w:marBottom w:val="0"/>
      <w:divBdr>
        <w:top w:val="none" w:sz="0" w:space="0" w:color="auto"/>
        <w:left w:val="none" w:sz="0" w:space="0" w:color="auto"/>
        <w:bottom w:val="none" w:sz="0" w:space="0" w:color="auto"/>
        <w:right w:val="none" w:sz="0" w:space="0" w:color="auto"/>
      </w:divBdr>
    </w:div>
    <w:div w:id="1302341179">
      <w:bodyDiv w:val="1"/>
      <w:marLeft w:val="0"/>
      <w:marRight w:val="0"/>
      <w:marTop w:val="0"/>
      <w:marBottom w:val="0"/>
      <w:divBdr>
        <w:top w:val="none" w:sz="0" w:space="0" w:color="auto"/>
        <w:left w:val="none" w:sz="0" w:space="0" w:color="auto"/>
        <w:bottom w:val="none" w:sz="0" w:space="0" w:color="auto"/>
        <w:right w:val="none" w:sz="0" w:space="0" w:color="auto"/>
      </w:divBdr>
    </w:div>
    <w:div w:id="1303731034">
      <w:bodyDiv w:val="1"/>
      <w:marLeft w:val="0"/>
      <w:marRight w:val="0"/>
      <w:marTop w:val="0"/>
      <w:marBottom w:val="0"/>
      <w:divBdr>
        <w:top w:val="none" w:sz="0" w:space="0" w:color="auto"/>
        <w:left w:val="none" w:sz="0" w:space="0" w:color="auto"/>
        <w:bottom w:val="none" w:sz="0" w:space="0" w:color="auto"/>
        <w:right w:val="none" w:sz="0" w:space="0" w:color="auto"/>
      </w:divBdr>
    </w:div>
    <w:div w:id="1308589710">
      <w:bodyDiv w:val="1"/>
      <w:marLeft w:val="0"/>
      <w:marRight w:val="0"/>
      <w:marTop w:val="0"/>
      <w:marBottom w:val="0"/>
      <w:divBdr>
        <w:top w:val="none" w:sz="0" w:space="0" w:color="auto"/>
        <w:left w:val="none" w:sz="0" w:space="0" w:color="auto"/>
        <w:bottom w:val="none" w:sz="0" w:space="0" w:color="auto"/>
        <w:right w:val="none" w:sz="0" w:space="0" w:color="auto"/>
      </w:divBdr>
    </w:div>
    <w:div w:id="1315526673">
      <w:bodyDiv w:val="1"/>
      <w:marLeft w:val="0"/>
      <w:marRight w:val="0"/>
      <w:marTop w:val="0"/>
      <w:marBottom w:val="0"/>
      <w:divBdr>
        <w:top w:val="none" w:sz="0" w:space="0" w:color="auto"/>
        <w:left w:val="none" w:sz="0" w:space="0" w:color="auto"/>
        <w:bottom w:val="none" w:sz="0" w:space="0" w:color="auto"/>
        <w:right w:val="none" w:sz="0" w:space="0" w:color="auto"/>
      </w:divBdr>
    </w:div>
    <w:div w:id="1323848047">
      <w:bodyDiv w:val="1"/>
      <w:marLeft w:val="0"/>
      <w:marRight w:val="0"/>
      <w:marTop w:val="0"/>
      <w:marBottom w:val="0"/>
      <w:divBdr>
        <w:top w:val="none" w:sz="0" w:space="0" w:color="auto"/>
        <w:left w:val="none" w:sz="0" w:space="0" w:color="auto"/>
        <w:bottom w:val="none" w:sz="0" w:space="0" w:color="auto"/>
        <w:right w:val="none" w:sz="0" w:space="0" w:color="auto"/>
      </w:divBdr>
      <w:divsChild>
        <w:div w:id="209076491">
          <w:marLeft w:val="0"/>
          <w:marRight w:val="0"/>
          <w:marTop w:val="0"/>
          <w:marBottom w:val="0"/>
          <w:divBdr>
            <w:top w:val="none" w:sz="0" w:space="0" w:color="auto"/>
            <w:left w:val="none" w:sz="0" w:space="0" w:color="auto"/>
            <w:bottom w:val="none" w:sz="0" w:space="0" w:color="auto"/>
            <w:right w:val="none" w:sz="0" w:space="0" w:color="auto"/>
          </w:divBdr>
        </w:div>
      </w:divsChild>
    </w:div>
    <w:div w:id="1327857410">
      <w:bodyDiv w:val="1"/>
      <w:marLeft w:val="0"/>
      <w:marRight w:val="0"/>
      <w:marTop w:val="0"/>
      <w:marBottom w:val="0"/>
      <w:divBdr>
        <w:top w:val="none" w:sz="0" w:space="0" w:color="auto"/>
        <w:left w:val="none" w:sz="0" w:space="0" w:color="auto"/>
        <w:bottom w:val="none" w:sz="0" w:space="0" w:color="auto"/>
        <w:right w:val="none" w:sz="0" w:space="0" w:color="auto"/>
      </w:divBdr>
    </w:div>
    <w:div w:id="1334147270">
      <w:bodyDiv w:val="1"/>
      <w:marLeft w:val="0"/>
      <w:marRight w:val="0"/>
      <w:marTop w:val="0"/>
      <w:marBottom w:val="0"/>
      <w:divBdr>
        <w:top w:val="none" w:sz="0" w:space="0" w:color="auto"/>
        <w:left w:val="none" w:sz="0" w:space="0" w:color="auto"/>
        <w:bottom w:val="none" w:sz="0" w:space="0" w:color="auto"/>
        <w:right w:val="none" w:sz="0" w:space="0" w:color="auto"/>
      </w:divBdr>
    </w:div>
    <w:div w:id="1334844485">
      <w:bodyDiv w:val="1"/>
      <w:marLeft w:val="0"/>
      <w:marRight w:val="0"/>
      <w:marTop w:val="0"/>
      <w:marBottom w:val="0"/>
      <w:divBdr>
        <w:top w:val="none" w:sz="0" w:space="0" w:color="auto"/>
        <w:left w:val="none" w:sz="0" w:space="0" w:color="auto"/>
        <w:bottom w:val="none" w:sz="0" w:space="0" w:color="auto"/>
        <w:right w:val="none" w:sz="0" w:space="0" w:color="auto"/>
      </w:divBdr>
    </w:div>
    <w:div w:id="1334868823">
      <w:bodyDiv w:val="1"/>
      <w:marLeft w:val="0"/>
      <w:marRight w:val="0"/>
      <w:marTop w:val="0"/>
      <w:marBottom w:val="0"/>
      <w:divBdr>
        <w:top w:val="none" w:sz="0" w:space="0" w:color="auto"/>
        <w:left w:val="none" w:sz="0" w:space="0" w:color="auto"/>
        <w:bottom w:val="none" w:sz="0" w:space="0" w:color="auto"/>
        <w:right w:val="none" w:sz="0" w:space="0" w:color="auto"/>
      </w:divBdr>
    </w:div>
    <w:div w:id="1345667620">
      <w:bodyDiv w:val="1"/>
      <w:marLeft w:val="0"/>
      <w:marRight w:val="0"/>
      <w:marTop w:val="0"/>
      <w:marBottom w:val="0"/>
      <w:divBdr>
        <w:top w:val="none" w:sz="0" w:space="0" w:color="auto"/>
        <w:left w:val="none" w:sz="0" w:space="0" w:color="auto"/>
        <w:bottom w:val="none" w:sz="0" w:space="0" w:color="auto"/>
        <w:right w:val="none" w:sz="0" w:space="0" w:color="auto"/>
      </w:divBdr>
    </w:div>
    <w:div w:id="1346401713">
      <w:bodyDiv w:val="1"/>
      <w:marLeft w:val="0"/>
      <w:marRight w:val="0"/>
      <w:marTop w:val="0"/>
      <w:marBottom w:val="0"/>
      <w:divBdr>
        <w:top w:val="none" w:sz="0" w:space="0" w:color="auto"/>
        <w:left w:val="none" w:sz="0" w:space="0" w:color="auto"/>
        <w:bottom w:val="none" w:sz="0" w:space="0" w:color="auto"/>
        <w:right w:val="none" w:sz="0" w:space="0" w:color="auto"/>
      </w:divBdr>
    </w:div>
    <w:div w:id="1346664284">
      <w:bodyDiv w:val="1"/>
      <w:marLeft w:val="0"/>
      <w:marRight w:val="0"/>
      <w:marTop w:val="0"/>
      <w:marBottom w:val="0"/>
      <w:divBdr>
        <w:top w:val="none" w:sz="0" w:space="0" w:color="auto"/>
        <w:left w:val="none" w:sz="0" w:space="0" w:color="auto"/>
        <w:bottom w:val="none" w:sz="0" w:space="0" w:color="auto"/>
        <w:right w:val="none" w:sz="0" w:space="0" w:color="auto"/>
      </w:divBdr>
    </w:div>
    <w:div w:id="1348828199">
      <w:bodyDiv w:val="1"/>
      <w:marLeft w:val="0"/>
      <w:marRight w:val="0"/>
      <w:marTop w:val="0"/>
      <w:marBottom w:val="0"/>
      <w:divBdr>
        <w:top w:val="none" w:sz="0" w:space="0" w:color="auto"/>
        <w:left w:val="none" w:sz="0" w:space="0" w:color="auto"/>
        <w:bottom w:val="none" w:sz="0" w:space="0" w:color="auto"/>
        <w:right w:val="none" w:sz="0" w:space="0" w:color="auto"/>
      </w:divBdr>
    </w:div>
    <w:div w:id="1349719378">
      <w:bodyDiv w:val="1"/>
      <w:marLeft w:val="0"/>
      <w:marRight w:val="0"/>
      <w:marTop w:val="0"/>
      <w:marBottom w:val="0"/>
      <w:divBdr>
        <w:top w:val="none" w:sz="0" w:space="0" w:color="auto"/>
        <w:left w:val="none" w:sz="0" w:space="0" w:color="auto"/>
        <w:bottom w:val="none" w:sz="0" w:space="0" w:color="auto"/>
        <w:right w:val="none" w:sz="0" w:space="0" w:color="auto"/>
      </w:divBdr>
    </w:div>
    <w:div w:id="1359430057">
      <w:bodyDiv w:val="1"/>
      <w:marLeft w:val="0"/>
      <w:marRight w:val="0"/>
      <w:marTop w:val="0"/>
      <w:marBottom w:val="0"/>
      <w:divBdr>
        <w:top w:val="none" w:sz="0" w:space="0" w:color="auto"/>
        <w:left w:val="none" w:sz="0" w:space="0" w:color="auto"/>
        <w:bottom w:val="none" w:sz="0" w:space="0" w:color="auto"/>
        <w:right w:val="none" w:sz="0" w:space="0" w:color="auto"/>
      </w:divBdr>
    </w:div>
    <w:div w:id="1365907120">
      <w:bodyDiv w:val="1"/>
      <w:marLeft w:val="0"/>
      <w:marRight w:val="0"/>
      <w:marTop w:val="0"/>
      <w:marBottom w:val="0"/>
      <w:divBdr>
        <w:top w:val="none" w:sz="0" w:space="0" w:color="auto"/>
        <w:left w:val="none" w:sz="0" w:space="0" w:color="auto"/>
        <w:bottom w:val="none" w:sz="0" w:space="0" w:color="auto"/>
        <w:right w:val="none" w:sz="0" w:space="0" w:color="auto"/>
      </w:divBdr>
    </w:div>
    <w:div w:id="1366716110">
      <w:bodyDiv w:val="1"/>
      <w:marLeft w:val="0"/>
      <w:marRight w:val="0"/>
      <w:marTop w:val="0"/>
      <w:marBottom w:val="0"/>
      <w:divBdr>
        <w:top w:val="none" w:sz="0" w:space="0" w:color="auto"/>
        <w:left w:val="none" w:sz="0" w:space="0" w:color="auto"/>
        <w:bottom w:val="none" w:sz="0" w:space="0" w:color="auto"/>
        <w:right w:val="none" w:sz="0" w:space="0" w:color="auto"/>
      </w:divBdr>
    </w:div>
    <w:div w:id="1367027571">
      <w:bodyDiv w:val="1"/>
      <w:marLeft w:val="0"/>
      <w:marRight w:val="0"/>
      <w:marTop w:val="0"/>
      <w:marBottom w:val="0"/>
      <w:divBdr>
        <w:top w:val="none" w:sz="0" w:space="0" w:color="auto"/>
        <w:left w:val="none" w:sz="0" w:space="0" w:color="auto"/>
        <w:bottom w:val="none" w:sz="0" w:space="0" w:color="auto"/>
        <w:right w:val="none" w:sz="0" w:space="0" w:color="auto"/>
      </w:divBdr>
    </w:div>
    <w:div w:id="1367831206">
      <w:bodyDiv w:val="1"/>
      <w:marLeft w:val="0"/>
      <w:marRight w:val="0"/>
      <w:marTop w:val="0"/>
      <w:marBottom w:val="0"/>
      <w:divBdr>
        <w:top w:val="none" w:sz="0" w:space="0" w:color="auto"/>
        <w:left w:val="none" w:sz="0" w:space="0" w:color="auto"/>
        <w:bottom w:val="none" w:sz="0" w:space="0" w:color="auto"/>
        <w:right w:val="none" w:sz="0" w:space="0" w:color="auto"/>
      </w:divBdr>
    </w:div>
    <w:div w:id="1369334173">
      <w:bodyDiv w:val="1"/>
      <w:marLeft w:val="0"/>
      <w:marRight w:val="0"/>
      <w:marTop w:val="0"/>
      <w:marBottom w:val="0"/>
      <w:divBdr>
        <w:top w:val="none" w:sz="0" w:space="0" w:color="auto"/>
        <w:left w:val="none" w:sz="0" w:space="0" w:color="auto"/>
        <w:bottom w:val="none" w:sz="0" w:space="0" w:color="auto"/>
        <w:right w:val="none" w:sz="0" w:space="0" w:color="auto"/>
      </w:divBdr>
    </w:div>
    <w:div w:id="1371955535">
      <w:bodyDiv w:val="1"/>
      <w:marLeft w:val="0"/>
      <w:marRight w:val="0"/>
      <w:marTop w:val="0"/>
      <w:marBottom w:val="0"/>
      <w:divBdr>
        <w:top w:val="none" w:sz="0" w:space="0" w:color="auto"/>
        <w:left w:val="none" w:sz="0" w:space="0" w:color="auto"/>
        <w:bottom w:val="none" w:sz="0" w:space="0" w:color="auto"/>
        <w:right w:val="none" w:sz="0" w:space="0" w:color="auto"/>
      </w:divBdr>
    </w:div>
    <w:div w:id="1372027725">
      <w:bodyDiv w:val="1"/>
      <w:marLeft w:val="0"/>
      <w:marRight w:val="0"/>
      <w:marTop w:val="0"/>
      <w:marBottom w:val="0"/>
      <w:divBdr>
        <w:top w:val="none" w:sz="0" w:space="0" w:color="auto"/>
        <w:left w:val="none" w:sz="0" w:space="0" w:color="auto"/>
        <w:bottom w:val="none" w:sz="0" w:space="0" w:color="auto"/>
        <w:right w:val="none" w:sz="0" w:space="0" w:color="auto"/>
      </w:divBdr>
    </w:div>
    <w:div w:id="1376781049">
      <w:bodyDiv w:val="1"/>
      <w:marLeft w:val="0"/>
      <w:marRight w:val="0"/>
      <w:marTop w:val="0"/>
      <w:marBottom w:val="0"/>
      <w:divBdr>
        <w:top w:val="none" w:sz="0" w:space="0" w:color="auto"/>
        <w:left w:val="none" w:sz="0" w:space="0" w:color="auto"/>
        <w:bottom w:val="none" w:sz="0" w:space="0" w:color="auto"/>
        <w:right w:val="none" w:sz="0" w:space="0" w:color="auto"/>
      </w:divBdr>
    </w:div>
    <w:div w:id="1377242060">
      <w:bodyDiv w:val="1"/>
      <w:marLeft w:val="0"/>
      <w:marRight w:val="0"/>
      <w:marTop w:val="0"/>
      <w:marBottom w:val="0"/>
      <w:divBdr>
        <w:top w:val="none" w:sz="0" w:space="0" w:color="auto"/>
        <w:left w:val="none" w:sz="0" w:space="0" w:color="auto"/>
        <w:bottom w:val="none" w:sz="0" w:space="0" w:color="auto"/>
        <w:right w:val="none" w:sz="0" w:space="0" w:color="auto"/>
      </w:divBdr>
    </w:div>
    <w:div w:id="1380007374">
      <w:bodyDiv w:val="1"/>
      <w:marLeft w:val="0"/>
      <w:marRight w:val="0"/>
      <w:marTop w:val="0"/>
      <w:marBottom w:val="0"/>
      <w:divBdr>
        <w:top w:val="none" w:sz="0" w:space="0" w:color="auto"/>
        <w:left w:val="none" w:sz="0" w:space="0" w:color="auto"/>
        <w:bottom w:val="none" w:sz="0" w:space="0" w:color="auto"/>
        <w:right w:val="none" w:sz="0" w:space="0" w:color="auto"/>
      </w:divBdr>
    </w:div>
    <w:div w:id="1384914044">
      <w:bodyDiv w:val="1"/>
      <w:marLeft w:val="0"/>
      <w:marRight w:val="0"/>
      <w:marTop w:val="0"/>
      <w:marBottom w:val="0"/>
      <w:divBdr>
        <w:top w:val="none" w:sz="0" w:space="0" w:color="auto"/>
        <w:left w:val="none" w:sz="0" w:space="0" w:color="auto"/>
        <w:bottom w:val="none" w:sz="0" w:space="0" w:color="auto"/>
        <w:right w:val="none" w:sz="0" w:space="0" w:color="auto"/>
      </w:divBdr>
      <w:divsChild>
        <w:div w:id="1063524526">
          <w:marLeft w:val="0"/>
          <w:marRight w:val="0"/>
          <w:marTop w:val="0"/>
          <w:marBottom w:val="0"/>
          <w:divBdr>
            <w:top w:val="none" w:sz="0" w:space="0" w:color="auto"/>
            <w:left w:val="none" w:sz="0" w:space="0" w:color="auto"/>
            <w:bottom w:val="none" w:sz="0" w:space="0" w:color="auto"/>
            <w:right w:val="none" w:sz="0" w:space="0" w:color="auto"/>
          </w:divBdr>
          <w:divsChild>
            <w:div w:id="1661544189">
              <w:marLeft w:val="0"/>
              <w:marRight w:val="0"/>
              <w:marTop w:val="0"/>
              <w:marBottom w:val="0"/>
              <w:divBdr>
                <w:top w:val="none" w:sz="0" w:space="0" w:color="auto"/>
                <w:left w:val="none" w:sz="0" w:space="0" w:color="auto"/>
                <w:bottom w:val="none" w:sz="0" w:space="0" w:color="auto"/>
                <w:right w:val="none" w:sz="0" w:space="0" w:color="auto"/>
              </w:divBdr>
              <w:divsChild>
                <w:div w:id="192232818">
                  <w:marLeft w:val="0"/>
                  <w:marRight w:val="0"/>
                  <w:marTop w:val="0"/>
                  <w:marBottom w:val="0"/>
                  <w:divBdr>
                    <w:top w:val="none" w:sz="0" w:space="0" w:color="auto"/>
                    <w:left w:val="none" w:sz="0" w:space="0" w:color="auto"/>
                    <w:bottom w:val="none" w:sz="0" w:space="0" w:color="auto"/>
                    <w:right w:val="none" w:sz="0" w:space="0" w:color="auto"/>
                  </w:divBdr>
                  <w:divsChild>
                    <w:div w:id="1975720278">
                      <w:marLeft w:val="0"/>
                      <w:marRight w:val="0"/>
                      <w:marTop w:val="0"/>
                      <w:marBottom w:val="0"/>
                      <w:divBdr>
                        <w:top w:val="none" w:sz="0" w:space="0" w:color="auto"/>
                        <w:left w:val="none" w:sz="0" w:space="0" w:color="auto"/>
                        <w:bottom w:val="none" w:sz="0" w:space="0" w:color="auto"/>
                        <w:right w:val="none" w:sz="0" w:space="0" w:color="auto"/>
                      </w:divBdr>
                      <w:divsChild>
                        <w:div w:id="1791626267">
                          <w:marLeft w:val="0"/>
                          <w:marRight w:val="0"/>
                          <w:marTop w:val="0"/>
                          <w:marBottom w:val="0"/>
                          <w:divBdr>
                            <w:top w:val="none" w:sz="0" w:space="0" w:color="auto"/>
                            <w:left w:val="none" w:sz="0" w:space="0" w:color="auto"/>
                            <w:bottom w:val="none" w:sz="0" w:space="0" w:color="auto"/>
                            <w:right w:val="none" w:sz="0" w:space="0" w:color="auto"/>
                          </w:divBdr>
                          <w:divsChild>
                            <w:div w:id="1031148278">
                              <w:marLeft w:val="6510"/>
                              <w:marRight w:val="0"/>
                              <w:marTop w:val="0"/>
                              <w:marBottom w:val="0"/>
                              <w:divBdr>
                                <w:top w:val="none" w:sz="0" w:space="0" w:color="auto"/>
                                <w:left w:val="none" w:sz="0" w:space="0" w:color="auto"/>
                                <w:bottom w:val="none" w:sz="0" w:space="0" w:color="auto"/>
                                <w:right w:val="none" w:sz="0" w:space="0" w:color="auto"/>
                              </w:divBdr>
                              <w:divsChild>
                                <w:div w:id="781724880">
                                  <w:marLeft w:val="0"/>
                                  <w:marRight w:val="0"/>
                                  <w:marTop w:val="0"/>
                                  <w:marBottom w:val="0"/>
                                  <w:divBdr>
                                    <w:top w:val="none" w:sz="0" w:space="0" w:color="auto"/>
                                    <w:left w:val="none" w:sz="0" w:space="0" w:color="auto"/>
                                    <w:bottom w:val="none" w:sz="0" w:space="0" w:color="auto"/>
                                    <w:right w:val="none" w:sz="0" w:space="0" w:color="auto"/>
                                  </w:divBdr>
                                  <w:divsChild>
                                    <w:div w:id="947128925">
                                      <w:marLeft w:val="0"/>
                                      <w:marRight w:val="0"/>
                                      <w:marTop w:val="0"/>
                                      <w:marBottom w:val="0"/>
                                      <w:divBdr>
                                        <w:top w:val="none" w:sz="0" w:space="0" w:color="auto"/>
                                        <w:left w:val="none" w:sz="0" w:space="0" w:color="auto"/>
                                        <w:bottom w:val="none" w:sz="0" w:space="0" w:color="auto"/>
                                        <w:right w:val="none" w:sz="0" w:space="0" w:color="auto"/>
                                      </w:divBdr>
                                      <w:divsChild>
                                        <w:div w:id="87589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8186488">
      <w:bodyDiv w:val="1"/>
      <w:marLeft w:val="0"/>
      <w:marRight w:val="0"/>
      <w:marTop w:val="0"/>
      <w:marBottom w:val="0"/>
      <w:divBdr>
        <w:top w:val="none" w:sz="0" w:space="0" w:color="auto"/>
        <w:left w:val="none" w:sz="0" w:space="0" w:color="auto"/>
        <w:bottom w:val="none" w:sz="0" w:space="0" w:color="auto"/>
        <w:right w:val="none" w:sz="0" w:space="0" w:color="auto"/>
      </w:divBdr>
    </w:div>
    <w:div w:id="1389303262">
      <w:bodyDiv w:val="1"/>
      <w:marLeft w:val="0"/>
      <w:marRight w:val="0"/>
      <w:marTop w:val="0"/>
      <w:marBottom w:val="0"/>
      <w:divBdr>
        <w:top w:val="none" w:sz="0" w:space="0" w:color="auto"/>
        <w:left w:val="none" w:sz="0" w:space="0" w:color="auto"/>
        <w:bottom w:val="none" w:sz="0" w:space="0" w:color="auto"/>
        <w:right w:val="none" w:sz="0" w:space="0" w:color="auto"/>
      </w:divBdr>
    </w:div>
    <w:div w:id="1390960878">
      <w:bodyDiv w:val="1"/>
      <w:marLeft w:val="0"/>
      <w:marRight w:val="0"/>
      <w:marTop w:val="0"/>
      <w:marBottom w:val="0"/>
      <w:divBdr>
        <w:top w:val="none" w:sz="0" w:space="0" w:color="auto"/>
        <w:left w:val="none" w:sz="0" w:space="0" w:color="auto"/>
        <w:bottom w:val="none" w:sz="0" w:space="0" w:color="auto"/>
        <w:right w:val="none" w:sz="0" w:space="0" w:color="auto"/>
      </w:divBdr>
    </w:div>
    <w:div w:id="1391535798">
      <w:bodyDiv w:val="1"/>
      <w:marLeft w:val="0"/>
      <w:marRight w:val="0"/>
      <w:marTop w:val="0"/>
      <w:marBottom w:val="0"/>
      <w:divBdr>
        <w:top w:val="none" w:sz="0" w:space="0" w:color="auto"/>
        <w:left w:val="none" w:sz="0" w:space="0" w:color="auto"/>
        <w:bottom w:val="none" w:sz="0" w:space="0" w:color="auto"/>
        <w:right w:val="none" w:sz="0" w:space="0" w:color="auto"/>
      </w:divBdr>
    </w:div>
    <w:div w:id="1399551876">
      <w:bodyDiv w:val="1"/>
      <w:marLeft w:val="0"/>
      <w:marRight w:val="0"/>
      <w:marTop w:val="0"/>
      <w:marBottom w:val="0"/>
      <w:divBdr>
        <w:top w:val="none" w:sz="0" w:space="0" w:color="auto"/>
        <w:left w:val="none" w:sz="0" w:space="0" w:color="auto"/>
        <w:bottom w:val="none" w:sz="0" w:space="0" w:color="auto"/>
        <w:right w:val="none" w:sz="0" w:space="0" w:color="auto"/>
      </w:divBdr>
    </w:div>
    <w:div w:id="1400245641">
      <w:bodyDiv w:val="1"/>
      <w:marLeft w:val="0"/>
      <w:marRight w:val="0"/>
      <w:marTop w:val="0"/>
      <w:marBottom w:val="0"/>
      <w:divBdr>
        <w:top w:val="none" w:sz="0" w:space="0" w:color="auto"/>
        <w:left w:val="none" w:sz="0" w:space="0" w:color="auto"/>
        <w:bottom w:val="none" w:sz="0" w:space="0" w:color="auto"/>
        <w:right w:val="none" w:sz="0" w:space="0" w:color="auto"/>
      </w:divBdr>
    </w:div>
    <w:div w:id="1401977549">
      <w:bodyDiv w:val="1"/>
      <w:marLeft w:val="0"/>
      <w:marRight w:val="0"/>
      <w:marTop w:val="0"/>
      <w:marBottom w:val="0"/>
      <w:divBdr>
        <w:top w:val="none" w:sz="0" w:space="0" w:color="auto"/>
        <w:left w:val="none" w:sz="0" w:space="0" w:color="auto"/>
        <w:bottom w:val="none" w:sz="0" w:space="0" w:color="auto"/>
        <w:right w:val="none" w:sz="0" w:space="0" w:color="auto"/>
      </w:divBdr>
    </w:div>
    <w:div w:id="1405058836">
      <w:bodyDiv w:val="1"/>
      <w:marLeft w:val="0"/>
      <w:marRight w:val="0"/>
      <w:marTop w:val="0"/>
      <w:marBottom w:val="0"/>
      <w:divBdr>
        <w:top w:val="none" w:sz="0" w:space="0" w:color="auto"/>
        <w:left w:val="none" w:sz="0" w:space="0" w:color="auto"/>
        <w:bottom w:val="none" w:sz="0" w:space="0" w:color="auto"/>
        <w:right w:val="none" w:sz="0" w:space="0" w:color="auto"/>
      </w:divBdr>
    </w:div>
    <w:div w:id="1405571127">
      <w:bodyDiv w:val="1"/>
      <w:marLeft w:val="0"/>
      <w:marRight w:val="0"/>
      <w:marTop w:val="0"/>
      <w:marBottom w:val="0"/>
      <w:divBdr>
        <w:top w:val="none" w:sz="0" w:space="0" w:color="auto"/>
        <w:left w:val="none" w:sz="0" w:space="0" w:color="auto"/>
        <w:bottom w:val="none" w:sz="0" w:space="0" w:color="auto"/>
        <w:right w:val="none" w:sz="0" w:space="0" w:color="auto"/>
      </w:divBdr>
      <w:divsChild>
        <w:div w:id="1355381427">
          <w:marLeft w:val="0"/>
          <w:marRight w:val="0"/>
          <w:marTop w:val="0"/>
          <w:marBottom w:val="0"/>
          <w:divBdr>
            <w:top w:val="none" w:sz="0" w:space="0" w:color="auto"/>
            <w:left w:val="none" w:sz="0" w:space="0" w:color="auto"/>
            <w:bottom w:val="none" w:sz="0" w:space="0" w:color="auto"/>
            <w:right w:val="none" w:sz="0" w:space="0" w:color="auto"/>
          </w:divBdr>
          <w:divsChild>
            <w:div w:id="254897165">
              <w:marLeft w:val="0"/>
              <w:marRight w:val="0"/>
              <w:marTop w:val="0"/>
              <w:marBottom w:val="0"/>
              <w:divBdr>
                <w:top w:val="none" w:sz="0" w:space="0" w:color="auto"/>
                <w:left w:val="none" w:sz="0" w:space="0" w:color="auto"/>
                <w:bottom w:val="none" w:sz="0" w:space="0" w:color="auto"/>
                <w:right w:val="none" w:sz="0" w:space="0" w:color="auto"/>
              </w:divBdr>
              <w:divsChild>
                <w:div w:id="655643738">
                  <w:marLeft w:val="0"/>
                  <w:marRight w:val="0"/>
                  <w:marTop w:val="0"/>
                  <w:marBottom w:val="0"/>
                  <w:divBdr>
                    <w:top w:val="none" w:sz="0" w:space="0" w:color="auto"/>
                    <w:left w:val="none" w:sz="0" w:space="0" w:color="auto"/>
                    <w:bottom w:val="none" w:sz="0" w:space="0" w:color="auto"/>
                    <w:right w:val="none" w:sz="0" w:space="0" w:color="auto"/>
                  </w:divBdr>
                  <w:divsChild>
                    <w:div w:id="172182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535978">
      <w:bodyDiv w:val="1"/>
      <w:marLeft w:val="0"/>
      <w:marRight w:val="0"/>
      <w:marTop w:val="0"/>
      <w:marBottom w:val="0"/>
      <w:divBdr>
        <w:top w:val="none" w:sz="0" w:space="0" w:color="auto"/>
        <w:left w:val="none" w:sz="0" w:space="0" w:color="auto"/>
        <w:bottom w:val="none" w:sz="0" w:space="0" w:color="auto"/>
        <w:right w:val="none" w:sz="0" w:space="0" w:color="auto"/>
      </w:divBdr>
    </w:div>
    <w:div w:id="1407919296">
      <w:bodyDiv w:val="1"/>
      <w:marLeft w:val="0"/>
      <w:marRight w:val="0"/>
      <w:marTop w:val="0"/>
      <w:marBottom w:val="0"/>
      <w:divBdr>
        <w:top w:val="none" w:sz="0" w:space="0" w:color="auto"/>
        <w:left w:val="none" w:sz="0" w:space="0" w:color="auto"/>
        <w:bottom w:val="none" w:sz="0" w:space="0" w:color="auto"/>
        <w:right w:val="none" w:sz="0" w:space="0" w:color="auto"/>
      </w:divBdr>
    </w:div>
    <w:div w:id="1409232273">
      <w:bodyDiv w:val="1"/>
      <w:marLeft w:val="0"/>
      <w:marRight w:val="0"/>
      <w:marTop w:val="0"/>
      <w:marBottom w:val="0"/>
      <w:divBdr>
        <w:top w:val="none" w:sz="0" w:space="0" w:color="auto"/>
        <w:left w:val="none" w:sz="0" w:space="0" w:color="auto"/>
        <w:bottom w:val="none" w:sz="0" w:space="0" w:color="auto"/>
        <w:right w:val="none" w:sz="0" w:space="0" w:color="auto"/>
      </w:divBdr>
    </w:div>
    <w:div w:id="1412040748">
      <w:bodyDiv w:val="1"/>
      <w:marLeft w:val="0"/>
      <w:marRight w:val="0"/>
      <w:marTop w:val="0"/>
      <w:marBottom w:val="0"/>
      <w:divBdr>
        <w:top w:val="none" w:sz="0" w:space="0" w:color="auto"/>
        <w:left w:val="none" w:sz="0" w:space="0" w:color="auto"/>
        <w:bottom w:val="none" w:sz="0" w:space="0" w:color="auto"/>
        <w:right w:val="none" w:sz="0" w:space="0" w:color="auto"/>
      </w:divBdr>
    </w:div>
    <w:div w:id="1413046681">
      <w:bodyDiv w:val="1"/>
      <w:marLeft w:val="0"/>
      <w:marRight w:val="0"/>
      <w:marTop w:val="0"/>
      <w:marBottom w:val="0"/>
      <w:divBdr>
        <w:top w:val="none" w:sz="0" w:space="0" w:color="auto"/>
        <w:left w:val="none" w:sz="0" w:space="0" w:color="auto"/>
        <w:bottom w:val="none" w:sz="0" w:space="0" w:color="auto"/>
        <w:right w:val="none" w:sz="0" w:space="0" w:color="auto"/>
      </w:divBdr>
    </w:div>
    <w:div w:id="1416049438">
      <w:bodyDiv w:val="1"/>
      <w:marLeft w:val="0"/>
      <w:marRight w:val="0"/>
      <w:marTop w:val="0"/>
      <w:marBottom w:val="0"/>
      <w:divBdr>
        <w:top w:val="none" w:sz="0" w:space="0" w:color="auto"/>
        <w:left w:val="none" w:sz="0" w:space="0" w:color="auto"/>
        <w:bottom w:val="none" w:sz="0" w:space="0" w:color="auto"/>
        <w:right w:val="none" w:sz="0" w:space="0" w:color="auto"/>
      </w:divBdr>
    </w:div>
    <w:div w:id="1416433245">
      <w:bodyDiv w:val="1"/>
      <w:marLeft w:val="0"/>
      <w:marRight w:val="0"/>
      <w:marTop w:val="0"/>
      <w:marBottom w:val="0"/>
      <w:divBdr>
        <w:top w:val="none" w:sz="0" w:space="0" w:color="auto"/>
        <w:left w:val="none" w:sz="0" w:space="0" w:color="auto"/>
        <w:bottom w:val="none" w:sz="0" w:space="0" w:color="auto"/>
        <w:right w:val="none" w:sz="0" w:space="0" w:color="auto"/>
      </w:divBdr>
    </w:div>
    <w:div w:id="1419060017">
      <w:bodyDiv w:val="1"/>
      <w:marLeft w:val="0"/>
      <w:marRight w:val="0"/>
      <w:marTop w:val="0"/>
      <w:marBottom w:val="0"/>
      <w:divBdr>
        <w:top w:val="none" w:sz="0" w:space="0" w:color="auto"/>
        <w:left w:val="none" w:sz="0" w:space="0" w:color="auto"/>
        <w:bottom w:val="none" w:sz="0" w:space="0" w:color="auto"/>
        <w:right w:val="none" w:sz="0" w:space="0" w:color="auto"/>
      </w:divBdr>
      <w:divsChild>
        <w:div w:id="134492346">
          <w:marLeft w:val="0"/>
          <w:marRight w:val="0"/>
          <w:marTop w:val="0"/>
          <w:marBottom w:val="0"/>
          <w:divBdr>
            <w:top w:val="none" w:sz="0" w:space="0" w:color="auto"/>
            <w:left w:val="none" w:sz="0" w:space="0" w:color="auto"/>
            <w:bottom w:val="none" w:sz="0" w:space="0" w:color="auto"/>
            <w:right w:val="none" w:sz="0" w:space="0" w:color="auto"/>
          </w:divBdr>
          <w:divsChild>
            <w:div w:id="392312272">
              <w:marLeft w:val="0"/>
              <w:marRight w:val="0"/>
              <w:marTop w:val="0"/>
              <w:marBottom w:val="0"/>
              <w:divBdr>
                <w:top w:val="none" w:sz="0" w:space="0" w:color="auto"/>
                <w:left w:val="none" w:sz="0" w:space="0" w:color="auto"/>
                <w:bottom w:val="none" w:sz="0" w:space="0" w:color="auto"/>
                <w:right w:val="none" w:sz="0" w:space="0" w:color="auto"/>
              </w:divBdr>
              <w:divsChild>
                <w:div w:id="1142961566">
                  <w:marLeft w:val="0"/>
                  <w:marRight w:val="0"/>
                  <w:marTop w:val="0"/>
                  <w:marBottom w:val="115"/>
                  <w:divBdr>
                    <w:top w:val="single" w:sz="4" w:space="0" w:color="E1E8DA"/>
                    <w:left w:val="single" w:sz="4" w:space="0" w:color="E1E8DA"/>
                    <w:bottom w:val="single" w:sz="4" w:space="0" w:color="E1E8DA"/>
                    <w:right w:val="single" w:sz="4" w:space="0" w:color="E1E8DA"/>
                  </w:divBdr>
                  <w:divsChild>
                    <w:div w:id="1963076696">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419474472">
      <w:bodyDiv w:val="1"/>
      <w:marLeft w:val="0"/>
      <w:marRight w:val="0"/>
      <w:marTop w:val="0"/>
      <w:marBottom w:val="0"/>
      <w:divBdr>
        <w:top w:val="none" w:sz="0" w:space="0" w:color="auto"/>
        <w:left w:val="none" w:sz="0" w:space="0" w:color="auto"/>
        <w:bottom w:val="none" w:sz="0" w:space="0" w:color="auto"/>
        <w:right w:val="none" w:sz="0" w:space="0" w:color="auto"/>
      </w:divBdr>
    </w:div>
    <w:div w:id="1422068244">
      <w:bodyDiv w:val="1"/>
      <w:marLeft w:val="0"/>
      <w:marRight w:val="0"/>
      <w:marTop w:val="0"/>
      <w:marBottom w:val="0"/>
      <w:divBdr>
        <w:top w:val="none" w:sz="0" w:space="0" w:color="auto"/>
        <w:left w:val="none" w:sz="0" w:space="0" w:color="auto"/>
        <w:bottom w:val="none" w:sz="0" w:space="0" w:color="auto"/>
        <w:right w:val="none" w:sz="0" w:space="0" w:color="auto"/>
      </w:divBdr>
    </w:div>
    <w:div w:id="1424448671">
      <w:bodyDiv w:val="1"/>
      <w:marLeft w:val="0"/>
      <w:marRight w:val="0"/>
      <w:marTop w:val="0"/>
      <w:marBottom w:val="0"/>
      <w:divBdr>
        <w:top w:val="none" w:sz="0" w:space="0" w:color="auto"/>
        <w:left w:val="none" w:sz="0" w:space="0" w:color="auto"/>
        <w:bottom w:val="none" w:sz="0" w:space="0" w:color="auto"/>
        <w:right w:val="none" w:sz="0" w:space="0" w:color="auto"/>
      </w:divBdr>
    </w:div>
    <w:div w:id="1425686369">
      <w:bodyDiv w:val="1"/>
      <w:marLeft w:val="0"/>
      <w:marRight w:val="0"/>
      <w:marTop w:val="0"/>
      <w:marBottom w:val="0"/>
      <w:divBdr>
        <w:top w:val="none" w:sz="0" w:space="0" w:color="auto"/>
        <w:left w:val="none" w:sz="0" w:space="0" w:color="auto"/>
        <w:bottom w:val="none" w:sz="0" w:space="0" w:color="auto"/>
        <w:right w:val="none" w:sz="0" w:space="0" w:color="auto"/>
      </w:divBdr>
      <w:divsChild>
        <w:div w:id="1887794830">
          <w:marLeft w:val="0"/>
          <w:marRight w:val="0"/>
          <w:marTop w:val="0"/>
          <w:marBottom w:val="0"/>
          <w:divBdr>
            <w:top w:val="none" w:sz="0" w:space="0" w:color="auto"/>
            <w:left w:val="none" w:sz="0" w:space="0" w:color="auto"/>
            <w:bottom w:val="none" w:sz="0" w:space="0" w:color="auto"/>
            <w:right w:val="none" w:sz="0" w:space="0" w:color="auto"/>
          </w:divBdr>
          <w:divsChild>
            <w:div w:id="1771704938">
              <w:marLeft w:val="0"/>
              <w:marRight w:val="0"/>
              <w:marTop w:val="0"/>
              <w:marBottom w:val="0"/>
              <w:divBdr>
                <w:top w:val="none" w:sz="0" w:space="0" w:color="auto"/>
                <w:left w:val="none" w:sz="0" w:space="0" w:color="auto"/>
                <w:bottom w:val="none" w:sz="0" w:space="0" w:color="auto"/>
                <w:right w:val="none" w:sz="0" w:space="0" w:color="auto"/>
              </w:divBdr>
              <w:divsChild>
                <w:div w:id="12634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890184">
      <w:bodyDiv w:val="1"/>
      <w:marLeft w:val="0"/>
      <w:marRight w:val="0"/>
      <w:marTop w:val="0"/>
      <w:marBottom w:val="0"/>
      <w:divBdr>
        <w:top w:val="none" w:sz="0" w:space="0" w:color="auto"/>
        <w:left w:val="none" w:sz="0" w:space="0" w:color="auto"/>
        <w:bottom w:val="none" w:sz="0" w:space="0" w:color="auto"/>
        <w:right w:val="none" w:sz="0" w:space="0" w:color="auto"/>
      </w:divBdr>
    </w:div>
    <w:div w:id="1429084048">
      <w:bodyDiv w:val="1"/>
      <w:marLeft w:val="0"/>
      <w:marRight w:val="0"/>
      <w:marTop w:val="0"/>
      <w:marBottom w:val="0"/>
      <w:divBdr>
        <w:top w:val="none" w:sz="0" w:space="0" w:color="auto"/>
        <w:left w:val="none" w:sz="0" w:space="0" w:color="auto"/>
        <w:bottom w:val="none" w:sz="0" w:space="0" w:color="auto"/>
        <w:right w:val="none" w:sz="0" w:space="0" w:color="auto"/>
      </w:divBdr>
    </w:div>
    <w:div w:id="1429694526">
      <w:bodyDiv w:val="1"/>
      <w:marLeft w:val="0"/>
      <w:marRight w:val="0"/>
      <w:marTop w:val="0"/>
      <w:marBottom w:val="0"/>
      <w:divBdr>
        <w:top w:val="none" w:sz="0" w:space="0" w:color="auto"/>
        <w:left w:val="none" w:sz="0" w:space="0" w:color="auto"/>
        <w:bottom w:val="none" w:sz="0" w:space="0" w:color="auto"/>
        <w:right w:val="none" w:sz="0" w:space="0" w:color="auto"/>
      </w:divBdr>
    </w:div>
    <w:div w:id="1435634801">
      <w:bodyDiv w:val="1"/>
      <w:marLeft w:val="0"/>
      <w:marRight w:val="0"/>
      <w:marTop w:val="0"/>
      <w:marBottom w:val="0"/>
      <w:divBdr>
        <w:top w:val="none" w:sz="0" w:space="0" w:color="auto"/>
        <w:left w:val="none" w:sz="0" w:space="0" w:color="auto"/>
        <w:bottom w:val="none" w:sz="0" w:space="0" w:color="auto"/>
        <w:right w:val="none" w:sz="0" w:space="0" w:color="auto"/>
      </w:divBdr>
    </w:div>
    <w:div w:id="1438677524">
      <w:bodyDiv w:val="1"/>
      <w:marLeft w:val="0"/>
      <w:marRight w:val="0"/>
      <w:marTop w:val="0"/>
      <w:marBottom w:val="0"/>
      <w:divBdr>
        <w:top w:val="none" w:sz="0" w:space="0" w:color="auto"/>
        <w:left w:val="none" w:sz="0" w:space="0" w:color="auto"/>
        <w:bottom w:val="none" w:sz="0" w:space="0" w:color="auto"/>
        <w:right w:val="none" w:sz="0" w:space="0" w:color="auto"/>
      </w:divBdr>
    </w:div>
    <w:div w:id="1441559505">
      <w:bodyDiv w:val="1"/>
      <w:marLeft w:val="0"/>
      <w:marRight w:val="0"/>
      <w:marTop w:val="0"/>
      <w:marBottom w:val="0"/>
      <w:divBdr>
        <w:top w:val="none" w:sz="0" w:space="0" w:color="auto"/>
        <w:left w:val="none" w:sz="0" w:space="0" w:color="auto"/>
        <w:bottom w:val="none" w:sz="0" w:space="0" w:color="auto"/>
        <w:right w:val="none" w:sz="0" w:space="0" w:color="auto"/>
      </w:divBdr>
    </w:div>
    <w:div w:id="1443720458">
      <w:bodyDiv w:val="1"/>
      <w:marLeft w:val="0"/>
      <w:marRight w:val="0"/>
      <w:marTop w:val="0"/>
      <w:marBottom w:val="0"/>
      <w:divBdr>
        <w:top w:val="none" w:sz="0" w:space="0" w:color="auto"/>
        <w:left w:val="none" w:sz="0" w:space="0" w:color="auto"/>
        <w:bottom w:val="none" w:sz="0" w:space="0" w:color="auto"/>
        <w:right w:val="none" w:sz="0" w:space="0" w:color="auto"/>
      </w:divBdr>
    </w:div>
    <w:div w:id="1444113316">
      <w:bodyDiv w:val="1"/>
      <w:marLeft w:val="0"/>
      <w:marRight w:val="0"/>
      <w:marTop w:val="0"/>
      <w:marBottom w:val="0"/>
      <w:divBdr>
        <w:top w:val="none" w:sz="0" w:space="0" w:color="auto"/>
        <w:left w:val="none" w:sz="0" w:space="0" w:color="auto"/>
        <w:bottom w:val="none" w:sz="0" w:space="0" w:color="auto"/>
        <w:right w:val="none" w:sz="0" w:space="0" w:color="auto"/>
      </w:divBdr>
    </w:div>
    <w:div w:id="1446580972">
      <w:bodyDiv w:val="1"/>
      <w:marLeft w:val="0"/>
      <w:marRight w:val="0"/>
      <w:marTop w:val="0"/>
      <w:marBottom w:val="0"/>
      <w:divBdr>
        <w:top w:val="none" w:sz="0" w:space="0" w:color="auto"/>
        <w:left w:val="none" w:sz="0" w:space="0" w:color="auto"/>
        <w:bottom w:val="none" w:sz="0" w:space="0" w:color="auto"/>
        <w:right w:val="none" w:sz="0" w:space="0" w:color="auto"/>
      </w:divBdr>
    </w:div>
    <w:div w:id="1447000257">
      <w:bodyDiv w:val="1"/>
      <w:marLeft w:val="0"/>
      <w:marRight w:val="0"/>
      <w:marTop w:val="0"/>
      <w:marBottom w:val="0"/>
      <w:divBdr>
        <w:top w:val="none" w:sz="0" w:space="0" w:color="auto"/>
        <w:left w:val="none" w:sz="0" w:space="0" w:color="auto"/>
        <w:bottom w:val="none" w:sz="0" w:space="0" w:color="auto"/>
        <w:right w:val="none" w:sz="0" w:space="0" w:color="auto"/>
      </w:divBdr>
    </w:div>
    <w:div w:id="1450508743">
      <w:bodyDiv w:val="1"/>
      <w:marLeft w:val="0"/>
      <w:marRight w:val="0"/>
      <w:marTop w:val="0"/>
      <w:marBottom w:val="0"/>
      <w:divBdr>
        <w:top w:val="none" w:sz="0" w:space="0" w:color="auto"/>
        <w:left w:val="none" w:sz="0" w:space="0" w:color="auto"/>
        <w:bottom w:val="none" w:sz="0" w:space="0" w:color="auto"/>
        <w:right w:val="none" w:sz="0" w:space="0" w:color="auto"/>
      </w:divBdr>
    </w:div>
    <w:div w:id="1451557346">
      <w:bodyDiv w:val="1"/>
      <w:marLeft w:val="0"/>
      <w:marRight w:val="0"/>
      <w:marTop w:val="0"/>
      <w:marBottom w:val="0"/>
      <w:divBdr>
        <w:top w:val="none" w:sz="0" w:space="0" w:color="auto"/>
        <w:left w:val="none" w:sz="0" w:space="0" w:color="auto"/>
        <w:bottom w:val="none" w:sz="0" w:space="0" w:color="auto"/>
        <w:right w:val="none" w:sz="0" w:space="0" w:color="auto"/>
      </w:divBdr>
    </w:div>
    <w:div w:id="1452819037">
      <w:bodyDiv w:val="1"/>
      <w:marLeft w:val="0"/>
      <w:marRight w:val="0"/>
      <w:marTop w:val="0"/>
      <w:marBottom w:val="0"/>
      <w:divBdr>
        <w:top w:val="none" w:sz="0" w:space="0" w:color="auto"/>
        <w:left w:val="none" w:sz="0" w:space="0" w:color="auto"/>
        <w:bottom w:val="none" w:sz="0" w:space="0" w:color="auto"/>
        <w:right w:val="none" w:sz="0" w:space="0" w:color="auto"/>
      </w:divBdr>
    </w:div>
    <w:div w:id="1453136092">
      <w:bodyDiv w:val="1"/>
      <w:marLeft w:val="0"/>
      <w:marRight w:val="0"/>
      <w:marTop w:val="0"/>
      <w:marBottom w:val="0"/>
      <w:divBdr>
        <w:top w:val="none" w:sz="0" w:space="0" w:color="auto"/>
        <w:left w:val="none" w:sz="0" w:space="0" w:color="auto"/>
        <w:bottom w:val="none" w:sz="0" w:space="0" w:color="auto"/>
        <w:right w:val="none" w:sz="0" w:space="0" w:color="auto"/>
      </w:divBdr>
    </w:div>
    <w:div w:id="1454322049">
      <w:bodyDiv w:val="1"/>
      <w:marLeft w:val="0"/>
      <w:marRight w:val="0"/>
      <w:marTop w:val="0"/>
      <w:marBottom w:val="0"/>
      <w:divBdr>
        <w:top w:val="none" w:sz="0" w:space="0" w:color="auto"/>
        <w:left w:val="none" w:sz="0" w:space="0" w:color="auto"/>
        <w:bottom w:val="none" w:sz="0" w:space="0" w:color="auto"/>
        <w:right w:val="none" w:sz="0" w:space="0" w:color="auto"/>
      </w:divBdr>
    </w:div>
    <w:div w:id="1456212331">
      <w:bodyDiv w:val="1"/>
      <w:marLeft w:val="0"/>
      <w:marRight w:val="0"/>
      <w:marTop w:val="0"/>
      <w:marBottom w:val="0"/>
      <w:divBdr>
        <w:top w:val="none" w:sz="0" w:space="0" w:color="auto"/>
        <w:left w:val="none" w:sz="0" w:space="0" w:color="auto"/>
        <w:bottom w:val="none" w:sz="0" w:space="0" w:color="auto"/>
        <w:right w:val="none" w:sz="0" w:space="0" w:color="auto"/>
      </w:divBdr>
    </w:div>
    <w:div w:id="1459371581">
      <w:bodyDiv w:val="1"/>
      <w:marLeft w:val="0"/>
      <w:marRight w:val="0"/>
      <w:marTop w:val="0"/>
      <w:marBottom w:val="0"/>
      <w:divBdr>
        <w:top w:val="none" w:sz="0" w:space="0" w:color="auto"/>
        <w:left w:val="none" w:sz="0" w:space="0" w:color="auto"/>
        <w:bottom w:val="none" w:sz="0" w:space="0" w:color="auto"/>
        <w:right w:val="none" w:sz="0" w:space="0" w:color="auto"/>
      </w:divBdr>
    </w:div>
    <w:div w:id="1460804052">
      <w:bodyDiv w:val="1"/>
      <w:marLeft w:val="0"/>
      <w:marRight w:val="0"/>
      <w:marTop w:val="0"/>
      <w:marBottom w:val="0"/>
      <w:divBdr>
        <w:top w:val="none" w:sz="0" w:space="0" w:color="auto"/>
        <w:left w:val="none" w:sz="0" w:space="0" w:color="auto"/>
        <w:bottom w:val="none" w:sz="0" w:space="0" w:color="auto"/>
        <w:right w:val="none" w:sz="0" w:space="0" w:color="auto"/>
      </w:divBdr>
    </w:div>
    <w:div w:id="1460874677">
      <w:bodyDiv w:val="1"/>
      <w:marLeft w:val="0"/>
      <w:marRight w:val="0"/>
      <w:marTop w:val="0"/>
      <w:marBottom w:val="0"/>
      <w:divBdr>
        <w:top w:val="none" w:sz="0" w:space="0" w:color="auto"/>
        <w:left w:val="none" w:sz="0" w:space="0" w:color="auto"/>
        <w:bottom w:val="none" w:sz="0" w:space="0" w:color="auto"/>
        <w:right w:val="none" w:sz="0" w:space="0" w:color="auto"/>
      </w:divBdr>
      <w:divsChild>
        <w:div w:id="162596179">
          <w:marLeft w:val="0"/>
          <w:marRight w:val="0"/>
          <w:marTop w:val="0"/>
          <w:marBottom w:val="0"/>
          <w:divBdr>
            <w:top w:val="none" w:sz="0" w:space="0" w:color="auto"/>
            <w:left w:val="none" w:sz="0" w:space="0" w:color="auto"/>
            <w:bottom w:val="none" w:sz="0" w:space="0" w:color="auto"/>
            <w:right w:val="none" w:sz="0" w:space="0" w:color="auto"/>
          </w:divBdr>
          <w:divsChild>
            <w:div w:id="34001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348714">
      <w:bodyDiv w:val="1"/>
      <w:marLeft w:val="0"/>
      <w:marRight w:val="0"/>
      <w:marTop w:val="0"/>
      <w:marBottom w:val="0"/>
      <w:divBdr>
        <w:top w:val="none" w:sz="0" w:space="0" w:color="auto"/>
        <w:left w:val="none" w:sz="0" w:space="0" w:color="auto"/>
        <w:bottom w:val="none" w:sz="0" w:space="0" w:color="auto"/>
        <w:right w:val="none" w:sz="0" w:space="0" w:color="auto"/>
      </w:divBdr>
    </w:div>
    <w:div w:id="1468015007">
      <w:bodyDiv w:val="1"/>
      <w:marLeft w:val="0"/>
      <w:marRight w:val="0"/>
      <w:marTop w:val="0"/>
      <w:marBottom w:val="0"/>
      <w:divBdr>
        <w:top w:val="none" w:sz="0" w:space="0" w:color="auto"/>
        <w:left w:val="none" w:sz="0" w:space="0" w:color="auto"/>
        <w:bottom w:val="none" w:sz="0" w:space="0" w:color="auto"/>
        <w:right w:val="none" w:sz="0" w:space="0" w:color="auto"/>
      </w:divBdr>
    </w:div>
    <w:div w:id="1468546672">
      <w:bodyDiv w:val="1"/>
      <w:marLeft w:val="0"/>
      <w:marRight w:val="0"/>
      <w:marTop w:val="0"/>
      <w:marBottom w:val="0"/>
      <w:divBdr>
        <w:top w:val="none" w:sz="0" w:space="0" w:color="auto"/>
        <w:left w:val="none" w:sz="0" w:space="0" w:color="auto"/>
        <w:bottom w:val="none" w:sz="0" w:space="0" w:color="auto"/>
        <w:right w:val="none" w:sz="0" w:space="0" w:color="auto"/>
      </w:divBdr>
    </w:div>
    <w:div w:id="1468623287">
      <w:bodyDiv w:val="1"/>
      <w:marLeft w:val="0"/>
      <w:marRight w:val="0"/>
      <w:marTop w:val="0"/>
      <w:marBottom w:val="0"/>
      <w:divBdr>
        <w:top w:val="none" w:sz="0" w:space="0" w:color="auto"/>
        <w:left w:val="none" w:sz="0" w:space="0" w:color="auto"/>
        <w:bottom w:val="none" w:sz="0" w:space="0" w:color="auto"/>
        <w:right w:val="none" w:sz="0" w:space="0" w:color="auto"/>
      </w:divBdr>
    </w:div>
    <w:div w:id="1469006013">
      <w:bodyDiv w:val="1"/>
      <w:marLeft w:val="0"/>
      <w:marRight w:val="0"/>
      <w:marTop w:val="0"/>
      <w:marBottom w:val="0"/>
      <w:divBdr>
        <w:top w:val="none" w:sz="0" w:space="0" w:color="auto"/>
        <w:left w:val="none" w:sz="0" w:space="0" w:color="auto"/>
        <w:bottom w:val="none" w:sz="0" w:space="0" w:color="auto"/>
        <w:right w:val="none" w:sz="0" w:space="0" w:color="auto"/>
      </w:divBdr>
    </w:div>
    <w:div w:id="1472672603">
      <w:bodyDiv w:val="1"/>
      <w:marLeft w:val="0"/>
      <w:marRight w:val="0"/>
      <w:marTop w:val="0"/>
      <w:marBottom w:val="0"/>
      <w:divBdr>
        <w:top w:val="none" w:sz="0" w:space="0" w:color="auto"/>
        <w:left w:val="none" w:sz="0" w:space="0" w:color="auto"/>
        <w:bottom w:val="none" w:sz="0" w:space="0" w:color="auto"/>
        <w:right w:val="none" w:sz="0" w:space="0" w:color="auto"/>
      </w:divBdr>
    </w:div>
    <w:div w:id="1473324205">
      <w:bodyDiv w:val="1"/>
      <w:marLeft w:val="0"/>
      <w:marRight w:val="0"/>
      <w:marTop w:val="0"/>
      <w:marBottom w:val="0"/>
      <w:divBdr>
        <w:top w:val="none" w:sz="0" w:space="0" w:color="auto"/>
        <w:left w:val="none" w:sz="0" w:space="0" w:color="auto"/>
        <w:bottom w:val="none" w:sz="0" w:space="0" w:color="auto"/>
        <w:right w:val="none" w:sz="0" w:space="0" w:color="auto"/>
      </w:divBdr>
    </w:div>
    <w:div w:id="1481119615">
      <w:bodyDiv w:val="1"/>
      <w:marLeft w:val="0"/>
      <w:marRight w:val="0"/>
      <w:marTop w:val="0"/>
      <w:marBottom w:val="0"/>
      <w:divBdr>
        <w:top w:val="none" w:sz="0" w:space="0" w:color="auto"/>
        <w:left w:val="none" w:sz="0" w:space="0" w:color="auto"/>
        <w:bottom w:val="none" w:sz="0" w:space="0" w:color="auto"/>
        <w:right w:val="none" w:sz="0" w:space="0" w:color="auto"/>
      </w:divBdr>
    </w:div>
    <w:div w:id="1481311613">
      <w:bodyDiv w:val="1"/>
      <w:marLeft w:val="0"/>
      <w:marRight w:val="0"/>
      <w:marTop w:val="0"/>
      <w:marBottom w:val="0"/>
      <w:divBdr>
        <w:top w:val="none" w:sz="0" w:space="0" w:color="auto"/>
        <w:left w:val="none" w:sz="0" w:space="0" w:color="auto"/>
        <w:bottom w:val="none" w:sz="0" w:space="0" w:color="auto"/>
        <w:right w:val="none" w:sz="0" w:space="0" w:color="auto"/>
      </w:divBdr>
    </w:div>
    <w:div w:id="1482309168">
      <w:bodyDiv w:val="1"/>
      <w:marLeft w:val="0"/>
      <w:marRight w:val="0"/>
      <w:marTop w:val="0"/>
      <w:marBottom w:val="0"/>
      <w:divBdr>
        <w:top w:val="none" w:sz="0" w:space="0" w:color="auto"/>
        <w:left w:val="none" w:sz="0" w:space="0" w:color="auto"/>
        <w:bottom w:val="none" w:sz="0" w:space="0" w:color="auto"/>
        <w:right w:val="none" w:sz="0" w:space="0" w:color="auto"/>
      </w:divBdr>
    </w:div>
    <w:div w:id="1483891756">
      <w:bodyDiv w:val="1"/>
      <w:marLeft w:val="0"/>
      <w:marRight w:val="0"/>
      <w:marTop w:val="0"/>
      <w:marBottom w:val="0"/>
      <w:divBdr>
        <w:top w:val="none" w:sz="0" w:space="0" w:color="auto"/>
        <w:left w:val="none" w:sz="0" w:space="0" w:color="auto"/>
        <w:bottom w:val="none" w:sz="0" w:space="0" w:color="auto"/>
        <w:right w:val="none" w:sz="0" w:space="0" w:color="auto"/>
      </w:divBdr>
    </w:div>
    <w:div w:id="1484195119">
      <w:bodyDiv w:val="1"/>
      <w:marLeft w:val="0"/>
      <w:marRight w:val="0"/>
      <w:marTop w:val="0"/>
      <w:marBottom w:val="0"/>
      <w:divBdr>
        <w:top w:val="none" w:sz="0" w:space="0" w:color="auto"/>
        <w:left w:val="none" w:sz="0" w:space="0" w:color="auto"/>
        <w:bottom w:val="none" w:sz="0" w:space="0" w:color="auto"/>
        <w:right w:val="none" w:sz="0" w:space="0" w:color="auto"/>
      </w:divBdr>
    </w:div>
    <w:div w:id="1485125434">
      <w:bodyDiv w:val="1"/>
      <w:marLeft w:val="0"/>
      <w:marRight w:val="0"/>
      <w:marTop w:val="0"/>
      <w:marBottom w:val="0"/>
      <w:divBdr>
        <w:top w:val="none" w:sz="0" w:space="0" w:color="auto"/>
        <w:left w:val="none" w:sz="0" w:space="0" w:color="auto"/>
        <w:bottom w:val="none" w:sz="0" w:space="0" w:color="auto"/>
        <w:right w:val="none" w:sz="0" w:space="0" w:color="auto"/>
      </w:divBdr>
    </w:div>
    <w:div w:id="1487239506">
      <w:bodyDiv w:val="1"/>
      <w:marLeft w:val="0"/>
      <w:marRight w:val="0"/>
      <w:marTop w:val="0"/>
      <w:marBottom w:val="0"/>
      <w:divBdr>
        <w:top w:val="none" w:sz="0" w:space="0" w:color="auto"/>
        <w:left w:val="none" w:sz="0" w:space="0" w:color="auto"/>
        <w:bottom w:val="none" w:sz="0" w:space="0" w:color="auto"/>
        <w:right w:val="none" w:sz="0" w:space="0" w:color="auto"/>
      </w:divBdr>
    </w:div>
    <w:div w:id="1488204184">
      <w:bodyDiv w:val="1"/>
      <w:marLeft w:val="0"/>
      <w:marRight w:val="0"/>
      <w:marTop w:val="0"/>
      <w:marBottom w:val="0"/>
      <w:divBdr>
        <w:top w:val="none" w:sz="0" w:space="0" w:color="auto"/>
        <w:left w:val="none" w:sz="0" w:space="0" w:color="auto"/>
        <w:bottom w:val="none" w:sz="0" w:space="0" w:color="auto"/>
        <w:right w:val="none" w:sz="0" w:space="0" w:color="auto"/>
      </w:divBdr>
    </w:div>
    <w:div w:id="1489635638">
      <w:bodyDiv w:val="1"/>
      <w:marLeft w:val="0"/>
      <w:marRight w:val="0"/>
      <w:marTop w:val="0"/>
      <w:marBottom w:val="0"/>
      <w:divBdr>
        <w:top w:val="none" w:sz="0" w:space="0" w:color="auto"/>
        <w:left w:val="none" w:sz="0" w:space="0" w:color="auto"/>
        <w:bottom w:val="none" w:sz="0" w:space="0" w:color="auto"/>
        <w:right w:val="none" w:sz="0" w:space="0" w:color="auto"/>
      </w:divBdr>
    </w:div>
    <w:div w:id="1490249439">
      <w:bodyDiv w:val="1"/>
      <w:marLeft w:val="0"/>
      <w:marRight w:val="0"/>
      <w:marTop w:val="0"/>
      <w:marBottom w:val="0"/>
      <w:divBdr>
        <w:top w:val="none" w:sz="0" w:space="0" w:color="auto"/>
        <w:left w:val="none" w:sz="0" w:space="0" w:color="auto"/>
        <w:bottom w:val="none" w:sz="0" w:space="0" w:color="auto"/>
        <w:right w:val="none" w:sz="0" w:space="0" w:color="auto"/>
      </w:divBdr>
    </w:div>
    <w:div w:id="1490369170">
      <w:bodyDiv w:val="1"/>
      <w:marLeft w:val="0"/>
      <w:marRight w:val="0"/>
      <w:marTop w:val="0"/>
      <w:marBottom w:val="0"/>
      <w:divBdr>
        <w:top w:val="none" w:sz="0" w:space="0" w:color="auto"/>
        <w:left w:val="none" w:sz="0" w:space="0" w:color="auto"/>
        <w:bottom w:val="none" w:sz="0" w:space="0" w:color="auto"/>
        <w:right w:val="none" w:sz="0" w:space="0" w:color="auto"/>
      </w:divBdr>
    </w:div>
    <w:div w:id="1495418893">
      <w:bodyDiv w:val="1"/>
      <w:marLeft w:val="0"/>
      <w:marRight w:val="0"/>
      <w:marTop w:val="0"/>
      <w:marBottom w:val="0"/>
      <w:divBdr>
        <w:top w:val="none" w:sz="0" w:space="0" w:color="auto"/>
        <w:left w:val="none" w:sz="0" w:space="0" w:color="auto"/>
        <w:bottom w:val="none" w:sz="0" w:space="0" w:color="auto"/>
        <w:right w:val="none" w:sz="0" w:space="0" w:color="auto"/>
      </w:divBdr>
    </w:div>
    <w:div w:id="1496414918">
      <w:bodyDiv w:val="1"/>
      <w:marLeft w:val="0"/>
      <w:marRight w:val="0"/>
      <w:marTop w:val="0"/>
      <w:marBottom w:val="0"/>
      <w:divBdr>
        <w:top w:val="none" w:sz="0" w:space="0" w:color="auto"/>
        <w:left w:val="none" w:sz="0" w:space="0" w:color="auto"/>
        <w:bottom w:val="none" w:sz="0" w:space="0" w:color="auto"/>
        <w:right w:val="none" w:sz="0" w:space="0" w:color="auto"/>
      </w:divBdr>
    </w:div>
    <w:div w:id="1498231397">
      <w:bodyDiv w:val="1"/>
      <w:marLeft w:val="0"/>
      <w:marRight w:val="0"/>
      <w:marTop w:val="0"/>
      <w:marBottom w:val="0"/>
      <w:divBdr>
        <w:top w:val="none" w:sz="0" w:space="0" w:color="auto"/>
        <w:left w:val="none" w:sz="0" w:space="0" w:color="auto"/>
        <w:bottom w:val="none" w:sz="0" w:space="0" w:color="auto"/>
        <w:right w:val="none" w:sz="0" w:space="0" w:color="auto"/>
      </w:divBdr>
    </w:div>
    <w:div w:id="1498376412">
      <w:bodyDiv w:val="1"/>
      <w:marLeft w:val="0"/>
      <w:marRight w:val="0"/>
      <w:marTop w:val="0"/>
      <w:marBottom w:val="0"/>
      <w:divBdr>
        <w:top w:val="none" w:sz="0" w:space="0" w:color="auto"/>
        <w:left w:val="none" w:sz="0" w:space="0" w:color="auto"/>
        <w:bottom w:val="none" w:sz="0" w:space="0" w:color="auto"/>
        <w:right w:val="none" w:sz="0" w:space="0" w:color="auto"/>
      </w:divBdr>
    </w:div>
    <w:div w:id="1499955193">
      <w:bodyDiv w:val="1"/>
      <w:marLeft w:val="0"/>
      <w:marRight w:val="0"/>
      <w:marTop w:val="0"/>
      <w:marBottom w:val="0"/>
      <w:divBdr>
        <w:top w:val="none" w:sz="0" w:space="0" w:color="auto"/>
        <w:left w:val="none" w:sz="0" w:space="0" w:color="auto"/>
        <w:bottom w:val="none" w:sz="0" w:space="0" w:color="auto"/>
        <w:right w:val="none" w:sz="0" w:space="0" w:color="auto"/>
      </w:divBdr>
    </w:div>
    <w:div w:id="1500267028">
      <w:bodyDiv w:val="1"/>
      <w:marLeft w:val="0"/>
      <w:marRight w:val="0"/>
      <w:marTop w:val="0"/>
      <w:marBottom w:val="0"/>
      <w:divBdr>
        <w:top w:val="none" w:sz="0" w:space="0" w:color="auto"/>
        <w:left w:val="none" w:sz="0" w:space="0" w:color="auto"/>
        <w:bottom w:val="none" w:sz="0" w:space="0" w:color="auto"/>
        <w:right w:val="none" w:sz="0" w:space="0" w:color="auto"/>
      </w:divBdr>
    </w:div>
    <w:div w:id="1502548829">
      <w:bodyDiv w:val="1"/>
      <w:marLeft w:val="0"/>
      <w:marRight w:val="0"/>
      <w:marTop w:val="0"/>
      <w:marBottom w:val="0"/>
      <w:divBdr>
        <w:top w:val="none" w:sz="0" w:space="0" w:color="auto"/>
        <w:left w:val="none" w:sz="0" w:space="0" w:color="auto"/>
        <w:bottom w:val="none" w:sz="0" w:space="0" w:color="auto"/>
        <w:right w:val="none" w:sz="0" w:space="0" w:color="auto"/>
      </w:divBdr>
    </w:div>
    <w:div w:id="1504541015">
      <w:bodyDiv w:val="1"/>
      <w:marLeft w:val="0"/>
      <w:marRight w:val="0"/>
      <w:marTop w:val="0"/>
      <w:marBottom w:val="0"/>
      <w:divBdr>
        <w:top w:val="none" w:sz="0" w:space="0" w:color="auto"/>
        <w:left w:val="none" w:sz="0" w:space="0" w:color="auto"/>
        <w:bottom w:val="none" w:sz="0" w:space="0" w:color="auto"/>
        <w:right w:val="none" w:sz="0" w:space="0" w:color="auto"/>
      </w:divBdr>
    </w:div>
    <w:div w:id="1504542461">
      <w:bodyDiv w:val="1"/>
      <w:marLeft w:val="0"/>
      <w:marRight w:val="0"/>
      <w:marTop w:val="0"/>
      <w:marBottom w:val="0"/>
      <w:divBdr>
        <w:top w:val="none" w:sz="0" w:space="0" w:color="auto"/>
        <w:left w:val="none" w:sz="0" w:space="0" w:color="auto"/>
        <w:bottom w:val="none" w:sz="0" w:space="0" w:color="auto"/>
        <w:right w:val="none" w:sz="0" w:space="0" w:color="auto"/>
      </w:divBdr>
    </w:div>
    <w:div w:id="1511408294">
      <w:bodyDiv w:val="1"/>
      <w:marLeft w:val="0"/>
      <w:marRight w:val="0"/>
      <w:marTop w:val="0"/>
      <w:marBottom w:val="0"/>
      <w:divBdr>
        <w:top w:val="none" w:sz="0" w:space="0" w:color="auto"/>
        <w:left w:val="none" w:sz="0" w:space="0" w:color="auto"/>
        <w:bottom w:val="none" w:sz="0" w:space="0" w:color="auto"/>
        <w:right w:val="none" w:sz="0" w:space="0" w:color="auto"/>
      </w:divBdr>
    </w:div>
    <w:div w:id="1515609377">
      <w:bodyDiv w:val="1"/>
      <w:marLeft w:val="0"/>
      <w:marRight w:val="0"/>
      <w:marTop w:val="0"/>
      <w:marBottom w:val="0"/>
      <w:divBdr>
        <w:top w:val="none" w:sz="0" w:space="0" w:color="auto"/>
        <w:left w:val="none" w:sz="0" w:space="0" w:color="auto"/>
        <w:bottom w:val="none" w:sz="0" w:space="0" w:color="auto"/>
        <w:right w:val="none" w:sz="0" w:space="0" w:color="auto"/>
      </w:divBdr>
    </w:div>
    <w:div w:id="1525289889">
      <w:bodyDiv w:val="1"/>
      <w:marLeft w:val="0"/>
      <w:marRight w:val="0"/>
      <w:marTop w:val="0"/>
      <w:marBottom w:val="0"/>
      <w:divBdr>
        <w:top w:val="none" w:sz="0" w:space="0" w:color="auto"/>
        <w:left w:val="none" w:sz="0" w:space="0" w:color="auto"/>
        <w:bottom w:val="none" w:sz="0" w:space="0" w:color="auto"/>
        <w:right w:val="none" w:sz="0" w:space="0" w:color="auto"/>
      </w:divBdr>
    </w:div>
    <w:div w:id="1527057436">
      <w:bodyDiv w:val="1"/>
      <w:marLeft w:val="0"/>
      <w:marRight w:val="0"/>
      <w:marTop w:val="0"/>
      <w:marBottom w:val="0"/>
      <w:divBdr>
        <w:top w:val="none" w:sz="0" w:space="0" w:color="auto"/>
        <w:left w:val="none" w:sz="0" w:space="0" w:color="auto"/>
        <w:bottom w:val="none" w:sz="0" w:space="0" w:color="auto"/>
        <w:right w:val="none" w:sz="0" w:space="0" w:color="auto"/>
      </w:divBdr>
    </w:div>
    <w:div w:id="1535918865">
      <w:bodyDiv w:val="1"/>
      <w:marLeft w:val="0"/>
      <w:marRight w:val="0"/>
      <w:marTop w:val="0"/>
      <w:marBottom w:val="0"/>
      <w:divBdr>
        <w:top w:val="none" w:sz="0" w:space="0" w:color="auto"/>
        <w:left w:val="none" w:sz="0" w:space="0" w:color="auto"/>
        <w:bottom w:val="none" w:sz="0" w:space="0" w:color="auto"/>
        <w:right w:val="none" w:sz="0" w:space="0" w:color="auto"/>
      </w:divBdr>
    </w:div>
    <w:div w:id="1537622020">
      <w:bodyDiv w:val="1"/>
      <w:marLeft w:val="0"/>
      <w:marRight w:val="0"/>
      <w:marTop w:val="0"/>
      <w:marBottom w:val="0"/>
      <w:divBdr>
        <w:top w:val="none" w:sz="0" w:space="0" w:color="auto"/>
        <w:left w:val="none" w:sz="0" w:space="0" w:color="auto"/>
        <w:bottom w:val="none" w:sz="0" w:space="0" w:color="auto"/>
        <w:right w:val="none" w:sz="0" w:space="0" w:color="auto"/>
      </w:divBdr>
    </w:div>
    <w:div w:id="1537959673">
      <w:bodyDiv w:val="1"/>
      <w:marLeft w:val="0"/>
      <w:marRight w:val="0"/>
      <w:marTop w:val="0"/>
      <w:marBottom w:val="0"/>
      <w:divBdr>
        <w:top w:val="none" w:sz="0" w:space="0" w:color="auto"/>
        <w:left w:val="none" w:sz="0" w:space="0" w:color="auto"/>
        <w:bottom w:val="none" w:sz="0" w:space="0" w:color="auto"/>
        <w:right w:val="none" w:sz="0" w:space="0" w:color="auto"/>
      </w:divBdr>
    </w:div>
    <w:div w:id="1538422151">
      <w:bodyDiv w:val="1"/>
      <w:marLeft w:val="0"/>
      <w:marRight w:val="0"/>
      <w:marTop w:val="0"/>
      <w:marBottom w:val="0"/>
      <w:divBdr>
        <w:top w:val="none" w:sz="0" w:space="0" w:color="auto"/>
        <w:left w:val="none" w:sz="0" w:space="0" w:color="auto"/>
        <w:bottom w:val="none" w:sz="0" w:space="0" w:color="auto"/>
        <w:right w:val="none" w:sz="0" w:space="0" w:color="auto"/>
      </w:divBdr>
      <w:divsChild>
        <w:div w:id="87048896">
          <w:marLeft w:val="0"/>
          <w:marRight w:val="0"/>
          <w:marTop w:val="0"/>
          <w:marBottom w:val="0"/>
          <w:divBdr>
            <w:top w:val="none" w:sz="0" w:space="0" w:color="auto"/>
            <w:left w:val="none" w:sz="0" w:space="0" w:color="auto"/>
            <w:bottom w:val="none" w:sz="0" w:space="0" w:color="auto"/>
            <w:right w:val="none" w:sz="0" w:space="0" w:color="auto"/>
          </w:divBdr>
          <w:divsChild>
            <w:div w:id="596015700">
              <w:marLeft w:val="0"/>
              <w:marRight w:val="0"/>
              <w:marTop w:val="0"/>
              <w:marBottom w:val="0"/>
              <w:divBdr>
                <w:top w:val="none" w:sz="0" w:space="0" w:color="auto"/>
                <w:left w:val="none" w:sz="0" w:space="0" w:color="auto"/>
                <w:bottom w:val="single" w:sz="4" w:space="0" w:color="8D8D8D"/>
                <w:right w:val="none" w:sz="0" w:space="0" w:color="auto"/>
              </w:divBdr>
              <w:divsChild>
                <w:div w:id="1365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97336">
      <w:bodyDiv w:val="1"/>
      <w:marLeft w:val="0"/>
      <w:marRight w:val="0"/>
      <w:marTop w:val="0"/>
      <w:marBottom w:val="0"/>
      <w:divBdr>
        <w:top w:val="none" w:sz="0" w:space="0" w:color="auto"/>
        <w:left w:val="none" w:sz="0" w:space="0" w:color="auto"/>
        <w:bottom w:val="none" w:sz="0" w:space="0" w:color="auto"/>
        <w:right w:val="none" w:sz="0" w:space="0" w:color="auto"/>
      </w:divBdr>
    </w:div>
    <w:div w:id="1549101153">
      <w:bodyDiv w:val="1"/>
      <w:marLeft w:val="0"/>
      <w:marRight w:val="0"/>
      <w:marTop w:val="0"/>
      <w:marBottom w:val="0"/>
      <w:divBdr>
        <w:top w:val="none" w:sz="0" w:space="0" w:color="auto"/>
        <w:left w:val="none" w:sz="0" w:space="0" w:color="auto"/>
        <w:bottom w:val="none" w:sz="0" w:space="0" w:color="auto"/>
        <w:right w:val="none" w:sz="0" w:space="0" w:color="auto"/>
      </w:divBdr>
    </w:div>
    <w:div w:id="1554653814">
      <w:bodyDiv w:val="1"/>
      <w:marLeft w:val="0"/>
      <w:marRight w:val="0"/>
      <w:marTop w:val="0"/>
      <w:marBottom w:val="0"/>
      <w:divBdr>
        <w:top w:val="none" w:sz="0" w:space="0" w:color="auto"/>
        <w:left w:val="none" w:sz="0" w:space="0" w:color="auto"/>
        <w:bottom w:val="none" w:sz="0" w:space="0" w:color="auto"/>
        <w:right w:val="none" w:sz="0" w:space="0" w:color="auto"/>
      </w:divBdr>
    </w:div>
    <w:div w:id="1556038343">
      <w:bodyDiv w:val="1"/>
      <w:marLeft w:val="0"/>
      <w:marRight w:val="0"/>
      <w:marTop w:val="0"/>
      <w:marBottom w:val="0"/>
      <w:divBdr>
        <w:top w:val="none" w:sz="0" w:space="0" w:color="auto"/>
        <w:left w:val="none" w:sz="0" w:space="0" w:color="auto"/>
        <w:bottom w:val="none" w:sz="0" w:space="0" w:color="auto"/>
        <w:right w:val="none" w:sz="0" w:space="0" w:color="auto"/>
      </w:divBdr>
    </w:div>
    <w:div w:id="1557275252">
      <w:bodyDiv w:val="1"/>
      <w:marLeft w:val="0"/>
      <w:marRight w:val="0"/>
      <w:marTop w:val="0"/>
      <w:marBottom w:val="0"/>
      <w:divBdr>
        <w:top w:val="none" w:sz="0" w:space="0" w:color="auto"/>
        <w:left w:val="none" w:sz="0" w:space="0" w:color="auto"/>
        <w:bottom w:val="none" w:sz="0" w:space="0" w:color="auto"/>
        <w:right w:val="none" w:sz="0" w:space="0" w:color="auto"/>
      </w:divBdr>
    </w:div>
    <w:div w:id="1558281587">
      <w:bodyDiv w:val="1"/>
      <w:marLeft w:val="0"/>
      <w:marRight w:val="0"/>
      <w:marTop w:val="0"/>
      <w:marBottom w:val="0"/>
      <w:divBdr>
        <w:top w:val="none" w:sz="0" w:space="0" w:color="auto"/>
        <w:left w:val="none" w:sz="0" w:space="0" w:color="auto"/>
        <w:bottom w:val="none" w:sz="0" w:space="0" w:color="auto"/>
        <w:right w:val="none" w:sz="0" w:space="0" w:color="auto"/>
      </w:divBdr>
    </w:div>
    <w:div w:id="1566985244">
      <w:bodyDiv w:val="1"/>
      <w:marLeft w:val="0"/>
      <w:marRight w:val="0"/>
      <w:marTop w:val="0"/>
      <w:marBottom w:val="0"/>
      <w:divBdr>
        <w:top w:val="none" w:sz="0" w:space="0" w:color="auto"/>
        <w:left w:val="none" w:sz="0" w:space="0" w:color="auto"/>
        <w:bottom w:val="none" w:sz="0" w:space="0" w:color="auto"/>
        <w:right w:val="none" w:sz="0" w:space="0" w:color="auto"/>
      </w:divBdr>
    </w:div>
    <w:div w:id="1567107649">
      <w:bodyDiv w:val="1"/>
      <w:marLeft w:val="0"/>
      <w:marRight w:val="0"/>
      <w:marTop w:val="0"/>
      <w:marBottom w:val="0"/>
      <w:divBdr>
        <w:top w:val="none" w:sz="0" w:space="0" w:color="auto"/>
        <w:left w:val="none" w:sz="0" w:space="0" w:color="auto"/>
        <w:bottom w:val="none" w:sz="0" w:space="0" w:color="auto"/>
        <w:right w:val="none" w:sz="0" w:space="0" w:color="auto"/>
      </w:divBdr>
    </w:div>
    <w:div w:id="1567839237">
      <w:bodyDiv w:val="1"/>
      <w:marLeft w:val="0"/>
      <w:marRight w:val="0"/>
      <w:marTop w:val="0"/>
      <w:marBottom w:val="0"/>
      <w:divBdr>
        <w:top w:val="none" w:sz="0" w:space="0" w:color="auto"/>
        <w:left w:val="none" w:sz="0" w:space="0" w:color="auto"/>
        <w:bottom w:val="none" w:sz="0" w:space="0" w:color="auto"/>
        <w:right w:val="none" w:sz="0" w:space="0" w:color="auto"/>
      </w:divBdr>
    </w:div>
    <w:div w:id="1570261822">
      <w:bodyDiv w:val="1"/>
      <w:marLeft w:val="0"/>
      <w:marRight w:val="0"/>
      <w:marTop w:val="0"/>
      <w:marBottom w:val="0"/>
      <w:divBdr>
        <w:top w:val="none" w:sz="0" w:space="0" w:color="auto"/>
        <w:left w:val="none" w:sz="0" w:space="0" w:color="auto"/>
        <w:bottom w:val="none" w:sz="0" w:space="0" w:color="auto"/>
        <w:right w:val="none" w:sz="0" w:space="0" w:color="auto"/>
      </w:divBdr>
    </w:div>
    <w:div w:id="1571816704">
      <w:bodyDiv w:val="1"/>
      <w:marLeft w:val="0"/>
      <w:marRight w:val="0"/>
      <w:marTop w:val="0"/>
      <w:marBottom w:val="0"/>
      <w:divBdr>
        <w:top w:val="none" w:sz="0" w:space="0" w:color="auto"/>
        <w:left w:val="none" w:sz="0" w:space="0" w:color="auto"/>
        <w:bottom w:val="none" w:sz="0" w:space="0" w:color="auto"/>
        <w:right w:val="none" w:sz="0" w:space="0" w:color="auto"/>
      </w:divBdr>
    </w:div>
    <w:div w:id="1572930013">
      <w:bodyDiv w:val="1"/>
      <w:marLeft w:val="0"/>
      <w:marRight w:val="0"/>
      <w:marTop w:val="0"/>
      <w:marBottom w:val="0"/>
      <w:divBdr>
        <w:top w:val="none" w:sz="0" w:space="0" w:color="auto"/>
        <w:left w:val="none" w:sz="0" w:space="0" w:color="auto"/>
        <w:bottom w:val="none" w:sz="0" w:space="0" w:color="auto"/>
        <w:right w:val="none" w:sz="0" w:space="0" w:color="auto"/>
      </w:divBdr>
    </w:div>
    <w:div w:id="1574388309">
      <w:bodyDiv w:val="1"/>
      <w:marLeft w:val="0"/>
      <w:marRight w:val="0"/>
      <w:marTop w:val="0"/>
      <w:marBottom w:val="0"/>
      <w:divBdr>
        <w:top w:val="none" w:sz="0" w:space="0" w:color="auto"/>
        <w:left w:val="none" w:sz="0" w:space="0" w:color="auto"/>
        <w:bottom w:val="none" w:sz="0" w:space="0" w:color="auto"/>
        <w:right w:val="none" w:sz="0" w:space="0" w:color="auto"/>
      </w:divBdr>
    </w:div>
    <w:div w:id="1576472083">
      <w:bodyDiv w:val="1"/>
      <w:marLeft w:val="0"/>
      <w:marRight w:val="0"/>
      <w:marTop w:val="0"/>
      <w:marBottom w:val="0"/>
      <w:divBdr>
        <w:top w:val="none" w:sz="0" w:space="0" w:color="auto"/>
        <w:left w:val="none" w:sz="0" w:space="0" w:color="auto"/>
        <w:bottom w:val="none" w:sz="0" w:space="0" w:color="auto"/>
        <w:right w:val="none" w:sz="0" w:space="0" w:color="auto"/>
      </w:divBdr>
    </w:div>
    <w:div w:id="1579712372">
      <w:bodyDiv w:val="1"/>
      <w:marLeft w:val="0"/>
      <w:marRight w:val="0"/>
      <w:marTop w:val="0"/>
      <w:marBottom w:val="0"/>
      <w:divBdr>
        <w:top w:val="none" w:sz="0" w:space="0" w:color="auto"/>
        <w:left w:val="none" w:sz="0" w:space="0" w:color="auto"/>
        <w:bottom w:val="none" w:sz="0" w:space="0" w:color="auto"/>
        <w:right w:val="none" w:sz="0" w:space="0" w:color="auto"/>
      </w:divBdr>
    </w:div>
    <w:div w:id="1580289042">
      <w:bodyDiv w:val="1"/>
      <w:marLeft w:val="0"/>
      <w:marRight w:val="0"/>
      <w:marTop w:val="0"/>
      <w:marBottom w:val="0"/>
      <w:divBdr>
        <w:top w:val="none" w:sz="0" w:space="0" w:color="auto"/>
        <w:left w:val="none" w:sz="0" w:space="0" w:color="auto"/>
        <w:bottom w:val="none" w:sz="0" w:space="0" w:color="auto"/>
        <w:right w:val="none" w:sz="0" w:space="0" w:color="auto"/>
      </w:divBdr>
    </w:div>
    <w:div w:id="1583290934">
      <w:bodyDiv w:val="1"/>
      <w:marLeft w:val="0"/>
      <w:marRight w:val="0"/>
      <w:marTop w:val="0"/>
      <w:marBottom w:val="0"/>
      <w:divBdr>
        <w:top w:val="none" w:sz="0" w:space="0" w:color="auto"/>
        <w:left w:val="none" w:sz="0" w:space="0" w:color="auto"/>
        <w:bottom w:val="none" w:sz="0" w:space="0" w:color="auto"/>
        <w:right w:val="none" w:sz="0" w:space="0" w:color="auto"/>
      </w:divBdr>
      <w:divsChild>
        <w:div w:id="1950501939">
          <w:marLeft w:val="0"/>
          <w:marRight w:val="0"/>
          <w:marTop w:val="0"/>
          <w:marBottom w:val="0"/>
          <w:divBdr>
            <w:top w:val="none" w:sz="0" w:space="0" w:color="auto"/>
            <w:left w:val="none" w:sz="0" w:space="0" w:color="auto"/>
            <w:bottom w:val="none" w:sz="0" w:space="0" w:color="auto"/>
            <w:right w:val="none" w:sz="0" w:space="0" w:color="auto"/>
          </w:divBdr>
        </w:div>
      </w:divsChild>
    </w:div>
    <w:div w:id="1585143949">
      <w:bodyDiv w:val="1"/>
      <w:marLeft w:val="0"/>
      <w:marRight w:val="0"/>
      <w:marTop w:val="0"/>
      <w:marBottom w:val="0"/>
      <w:divBdr>
        <w:top w:val="none" w:sz="0" w:space="0" w:color="auto"/>
        <w:left w:val="none" w:sz="0" w:space="0" w:color="auto"/>
        <w:bottom w:val="none" w:sz="0" w:space="0" w:color="auto"/>
        <w:right w:val="none" w:sz="0" w:space="0" w:color="auto"/>
      </w:divBdr>
    </w:div>
    <w:div w:id="1592617001">
      <w:bodyDiv w:val="1"/>
      <w:marLeft w:val="0"/>
      <w:marRight w:val="0"/>
      <w:marTop w:val="0"/>
      <w:marBottom w:val="0"/>
      <w:divBdr>
        <w:top w:val="none" w:sz="0" w:space="0" w:color="auto"/>
        <w:left w:val="none" w:sz="0" w:space="0" w:color="auto"/>
        <w:bottom w:val="none" w:sz="0" w:space="0" w:color="auto"/>
        <w:right w:val="none" w:sz="0" w:space="0" w:color="auto"/>
      </w:divBdr>
    </w:div>
    <w:div w:id="1593119894">
      <w:bodyDiv w:val="1"/>
      <w:marLeft w:val="0"/>
      <w:marRight w:val="0"/>
      <w:marTop w:val="0"/>
      <w:marBottom w:val="0"/>
      <w:divBdr>
        <w:top w:val="none" w:sz="0" w:space="0" w:color="auto"/>
        <w:left w:val="none" w:sz="0" w:space="0" w:color="auto"/>
        <w:bottom w:val="none" w:sz="0" w:space="0" w:color="auto"/>
        <w:right w:val="none" w:sz="0" w:space="0" w:color="auto"/>
      </w:divBdr>
    </w:div>
    <w:div w:id="1594896585">
      <w:bodyDiv w:val="1"/>
      <w:marLeft w:val="0"/>
      <w:marRight w:val="0"/>
      <w:marTop w:val="0"/>
      <w:marBottom w:val="0"/>
      <w:divBdr>
        <w:top w:val="none" w:sz="0" w:space="0" w:color="auto"/>
        <w:left w:val="none" w:sz="0" w:space="0" w:color="auto"/>
        <w:bottom w:val="none" w:sz="0" w:space="0" w:color="auto"/>
        <w:right w:val="none" w:sz="0" w:space="0" w:color="auto"/>
      </w:divBdr>
    </w:div>
    <w:div w:id="1597320314">
      <w:bodyDiv w:val="1"/>
      <w:marLeft w:val="0"/>
      <w:marRight w:val="0"/>
      <w:marTop w:val="0"/>
      <w:marBottom w:val="0"/>
      <w:divBdr>
        <w:top w:val="none" w:sz="0" w:space="0" w:color="auto"/>
        <w:left w:val="none" w:sz="0" w:space="0" w:color="auto"/>
        <w:bottom w:val="none" w:sz="0" w:space="0" w:color="auto"/>
        <w:right w:val="none" w:sz="0" w:space="0" w:color="auto"/>
      </w:divBdr>
    </w:div>
    <w:div w:id="1597329520">
      <w:bodyDiv w:val="1"/>
      <w:marLeft w:val="0"/>
      <w:marRight w:val="0"/>
      <w:marTop w:val="0"/>
      <w:marBottom w:val="0"/>
      <w:divBdr>
        <w:top w:val="none" w:sz="0" w:space="0" w:color="auto"/>
        <w:left w:val="none" w:sz="0" w:space="0" w:color="auto"/>
        <w:bottom w:val="none" w:sz="0" w:space="0" w:color="auto"/>
        <w:right w:val="none" w:sz="0" w:space="0" w:color="auto"/>
      </w:divBdr>
    </w:div>
    <w:div w:id="1597864009">
      <w:bodyDiv w:val="1"/>
      <w:marLeft w:val="0"/>
      <w:marRight w:val="0"/>
      <w:marTop w:val="0"/>
      <w:marBottom w:val="0"/>
      <w:divBdr>
        <w:top w:val="none" w:sz="0" w:space="0" w:color="auto"/>
        <w:left w:val="none" w:sz="0" w:space="0" w:color="auto"/>
        <w:bottom w:val="none" w:sz="0" w:space="0" w:color="auto"/>
        <w:right w:val="none" w:sz="0" w:space="0" w:color="auto"/>
      </w:divBdr>
    </w:div>
    <w:div w:id="1598098895">
      <w:bodyDiv w:val="1"/>
      <w:marLeft w:val="0"/>
      <w:marRight w:val="0"/>
      <w:marTop w:val="0"/>
      <w:marBottom w:val="0"/>
      <w:divBdr>
        <w:top w:val="none" w:sz="0" w:space="0" w:color="auto"/>
        <w:left w:val="none" w:sz="0" w:space="0" w:color="auto"/>
        <w:bottom w:val="none" w:sz="0" w:space="0" w:color="auto"/>
        <w:right w:val="none" w:sz="0" w:space="0" w:color="auto"/>
      </w:divBdr>
    </w:div>
    <w:div w:id="1598634498">
      <w:bodyDiv w:val="1"/>
      <w:marLeft w:val="0"/>
      <w:marRight w:val="0"/>
      <w:marTop w:val="0"/>
      <w:marBottom w:val="0"/>
      <w:divBdr>
        <w:top w:val="none" w:sz="0" w:space="0" w:color="auto"/>
        <w:left w:val="none" w:sz="0" w:space="0" w:color="auto"/>
        <w:bottom w:val="none" w:sz="0" w:space="0" w:color="auto"/>
        <w:right w:val="none" w:sz="0" w:space="0" w:color="auto"/>
      </w:divBdr>
    </w:div>
    <w:div w:id="1599675388">
      <w:bodyDiv w:val="1"/>
      <w:marLeft w:val="0"/>
      <w:marRight w:val="0"/>
      <w:marTop w:val="0"/>
      <w:marBottom w:val="0"/>
      <w:divBdr>
        <w:top w:val="none" w:sz="0" w:space="0" w:color="auto"/>
        <w:left w:val="none" w:sz="0" w:space="0" w:color="auto"/>
        <w:bottom w:val="none" w:sz="0" w:space="0" w:color="auto"/>
        <w:right w:val="none" w:sz="0" w:space="0" w:color="auto"/>
      </w:divBdr>
    </w:div>
    <w:div w:id="1600676995">
      <w:bodyDiv w:val="1"/>
      <w:marLeft w:val="0"/>
      <w:marRight w:val="0"/>
      <w:marTop w:val="0"/>
      <w:marBottom w:val="0"/>
      <w:divBdr>
        <w:top w:val="none" w:sz="0" w:space="0" w:color="auto"/>
        <w:left w:val="none" w:sz="0" w:space="0" w:color="auto"/>
        <w:bottom w:val="none" w:sz="0" w:space="0" w:color="auto"/>
        <w:right w:val="none" w:sz="0" w:space="0" w:color="auto"/>
      </w:divBdr>
    </w:div>
    <w:div w:id="1602101350">
      <w:bodyDiv w:val="1"/>
      <w:marLeft w:val="0"/>
      <w:marRight w:val="0"/>
      <w:marTop w:val="0"/>
      <w:marBottom w:val="0"/>
      <w:divBdr>
        <w:top w:val="none" w:sz="0" w:space="0" w:color="auto"/>
        <w:left w:val="none" w:sz="0" w:space="0" w:color="auto"/>
        <w:bottom w:val="none" w:sz="0" w:space="0" w:color="auto"/>
        <w:right w:val="none" w:sz="0" w:space="0" w:color="auto"/>
      </w:divBdr>
    </w:div>
    <w:div w:id="1604610127">
      <w:bodyDiv w:val="1"/>
      <w:marLeft w:val="0"/>
      <w:marRight w:val="0"/>
      <w:marTop w:val="0"/>
      <w:marBottom w:val="0"/>
      <w:divBdr>
        <w:top w:val="none" w:sz="0" w:space="0" w:color="auto"/>
        <w:left w:val="none" w:sz="0" w:space="0" w:color="auto"/>
        <w:bottom w:val="none" w:sz="0" w:space="0" w:color="auto"/>
        <w:right w:val="none" w:sz="0" w:space="0" w:color="auto"/>
      </w:divBdr>
    </w:div>
    <w:div w:id="1611814810">
      <w:bodyDiv w:val="1"/>
      <w:marLeft w:val="0"/>
      <w:marRight w:val="0"/>
      <w:marTop w:val="0"/>
      <w:marBottom w:val="0"/>
      <w:divBdr>
        <w:top w:val="none" w:sz="0" w:space="0" w:color="auto"/>
        <w:left w:val="none" w:sz="0" w:space="0" w:color="auto"/>
        <w:bottom w:val="none" w:sz="0" w:space="0" w:color="auto"/>
        <w:right w:val="none" w:sz="0" w:space="0" w:color="auto"/>
      </w:divBdr>
    </w:div>
    <w:div w:id="1613367655">
      <w:bodyDiv w:val="1"/>
      <w:marLeft w:val="0"/>
      <w:marRight w:val="0"/>
      <w:marTop w:val="0"/>
      <w:marBottom w:val="0"/>
      <w:divBdr>
        <w:top w:val="none" w:sz="0" w:space="0" w:color="auto"/>
        <w:left w:val="none" w:sz="0" w:space="0" w:color="auto"/>
        <w:bottom w:val="none" w:sz="0" w:space="0" w:color="auto"/>
        <w:right w:val="none" w:sz="0" w:space="0" w:color="auto"/>
      </w:divBdr>
    </w:div>
    <w:div w:id="1615288422">
      <w:bodyDiv w:val="1"/>
      <w:marLeft w:val="0"/>
      <w:marRight w:val="0"/>
      <w:marTop w:val="0"/>
      <w:marBottom w:val="0"/>
      <w:divBdr>
        <w:top w:val="none" w:sz="0" w:space="0" w:color="auto"/>
        <w:left w:val="none" w:sz="0" w:space="0" w:color="auto"/>
        <w:bottom w:val="none" w:sz="0" w:space="0" w:color="auto"/>
        <w:right w:val="none" w:sz="0" w:space="0" w:color="auto"/>
      </w:divBdr>
    </w:div>
    <w:div w:id="1615942013">
      <w:bodyDiv w:val="1"/>
      <w:marLeft w:val="0"/>
      <w:marRight w:val="0"/>
      <w:marTop w:val="0"/>
      <w:marBottom w:val="0"/>
      <w:divBdr>
        <w:top w:val="none" w:sz="0" w:space="0" w:color="auto"/>
        <w:left w:val="none" w:sz="0" w:space="0" w:color="auto"/>
        <w:bottom w:val="none" w:sz="0" w:space="0" w:color="auto"/>
        <w:right w:val="none" w:sz="0" w:space="0" w:color="auto"/>
      </w:divBdr>
    </w:div>
    <w:div w:id="1619995312">
      <w:bodyDiv w:val="1"/>
      <w:marLeft w:val="0"/>
      <w:marRight w:val="0"/>
      <w:marTop w:val="0"/>
      <w:marBottom w:val="0"/>
      <w:divBdr>
        <w:top w:val="none" w:sz="0" w:space="0" w:color="auto"/>
        <w:left w:val="none" w:sz="0" w:space="0" w:color="auto"/>
        <w:bottom w:val="none" w:sz="0" w:space="0" w:color="auto"/>
        <w:right w:val="none" w:sz="0" w:space="0" w:color="auto"/>
      </w:divBdr>
    </w:div>
    <w:div w:id="1622691854">
      <w:bodyDiv w:val="1"/>
      <w:marLeft w:val="0"/>
      <w:marRight w:val="0"/>
      <w:marTop w:val="0"/>
      <w:marBottom w:val="0"/>
      <w:divBdr>
        <w:top w:val="none" w:sz="0" w:space="0" w:color="auto"/>
        <w:left w:val="none" w:sz="0" w:space="0" w:color="auto"/>
        <w:bottom w:val="none" w:sz="0" w:space="0" w:color="auto"/>
        <w:right w:val="none" w:sz="0" w:space="0" w:color="auto"/>
      </w:divBdr>
    </w:div>
    <w:div w:id="1622760851">
      <w:bodyDiv w:val="1"/>
      <w:marLeft w:val="0"/>
      <w:marRight w:val="0"/>
      <w:marTop w:val="0"/>
      <w:marBottom w:val="0"/>
      <w:divBdr>
        <w:top w:val="none" w:sz="0" w:space="0" w:color="auto"/>
        <w:left w:val="none" w:sz="0" w:space="0" w:color="auto"/>
        <w:bottom w:val="none" w:sz="0" w:space="0" w:color="auto"/>
        <w:right w:val="none" w:sz="0" w:space="0" w:color="auto"/>
      </w:divBdr>
    </w:div>
    <w:div w:id="1623802077">
      <w:bodyDiv w:val="1"/>
      <w:marLeft w:val="0"/>
      <w:marRight w:val="0"/>
      <w:marTop w:val="0"/>
      <w:marBottom w:val="0"/>
      <w:divBdr>
        <w:top w:val="none" w:sz="0" w:space="0" w:color="auto"/>
        <w:left w:val="none" w:sz="0" w:space="0" w:color="auto"/>
        <w:bottom w:val="none" w:sz="0" w:space="0" w:color="auto"/>
        <w:right w:val="none" w:sz="0" w:space="0" w:color="auto"/>
      </w:divBdr>
    </w:div>
    <w:div w:id="1624773422">
      <w:bodyDiv w:val="1"/>
      <w:marLeft w:val="0"/>
      <w:marRight w:val="0"/>
      <w:marTop w:val="0"/>
      <w:marBottom w:val="0"/>
      <w:divBdr>
        <w:top w:val="none" w:sz="0" w:space="0" w:color="auto"/>
        <w:left w:val="none" w:sz="0" w:space="0" w:color="auto"/>
        <w:bottom w:val="none" w:sz="0" w:space="0" w:color="auto"/>
        <w:right w:val="none" w:sz="0" w:space="0" w:color="auto"/>
      </w:divBdr>
    </w:div>
    <w:div w:id="1626037165">
      <w:bodyDiv w:val="1"/>
      <w:marLeft w:val="0"/>
      <w:marRight w:val="0"/>
      <w:marTop w:val="0"/>
      <w:marBottom w:val="0"/>
      <w:divBdr>
        <w:top w:val="none" w:sz="0" w:space="0" w:color="auto"/>
        <w:left w:val="none" w:sz="0" w:space="0" w:color="auto"/>
        <w:bottom w:val="none" w:sz="0" w:space="0" w:color="auto"/>
        <w:right w:val="none" w:sz="0" w:space="0" w:color="auto"/>
      </w:divBdr>
    </w:div>
    <w:div w:id="1630748582">
      <w:bodyDiv w:val="1"/>
      <w:marLeft w:val="0"/>
      <w:marRight w:val="0"/>
      <w:marTop w:val="0"/>
      <w:marBottom w:val="0"/>
      <w:divBdr>
        <w:top w:val="none" w:sz="0" w:space="0" w:color="auto"/>
        <w:left w:val="none" w:sz="0" w:space="0" w:color="auto"/>
        <w:bottom w:val="none" w:sz="0" w:space="0" w:color="auto"/>
        <w:right w:val="none" w:sz="0" w:space="0" w:color="auto"/>
      </w:divBdr>
    </w:div>
    <w:div w:id="1632133493">
      <w:bodyDiv w:val="1"/>
      <w:marLeft w:val="0"/>
      <w:marRight w:val="0"/>
      <w:marTop w:val="0"/>
      <w:marBottom w:val="0"/>
      <w:divBdr>
        <w:top w:val="none" w:sz="0" w:space="0" w:color="auto"/>
        <w:left w:val="none" w:sz="0" w:space="0" w:color="auto"/>
        <w:bottom w:val="none" w:sz="0" w:space="0" w:color="auto"/>
        <w:right w:val="none" w:sz="0" w:space="0" w:color="auto"/>
      </w:divBdr>
    </w:div>
    <w:div w:id="1635022609">
      <w:bodyDiv w:val="1"/>
      <w:marLeft w:val="0"/>
      <w:marRight w:val="0"/>
      <w:marTop w:val="0"/>
      <w:marBottom w:val="0"/>
      <w:divBdr>
        <w:top w:val="none" w:sz="0" w:space="0" w:color="auto"/>
        <w:left w:val="none" w:sz="0" w:space="0" w:color="auto"/>
        <w:bottom w:val="none" w:sz="0" w:space="0" w:color="auto"/>
        <w:right w:val="none" w:sz="0" w:space="0" w:color="auto"/>
      </w:divBdr>
    </w:div>
    <w:div w:id="1636371565">
      <w:bodyDiv w:val="1"/>
      <w:marLeft w:val="0"/>
      <w:marRight w:val="0"/>
      <w:marTop w:val="0"/>
      <w:marBottom w:val="0"/>
      <w:divBdr>
        <w:top w:val="none" w:sz="0" w:space="0" w:color="auto"/>
        <w:left w:val="none" w:sz="0" w:space="0" w:color="auto"/>
        <w:bottom w:val="none" w:sz="0" w:space="0" w:color="auto"/>
        <w:right w:val="none" w:sz="0" w:space="0" w:color="auto"/>
      </w:divBdr>
    </w:div>
    <w:div w:id="1640919468">
      <w:bodyDiv w:val="1"/>
      <w:marLeft w:val="0"/>
      <w:marRight w:val="0"/>
      <w:marTop w:val="0"/>
      <w:marBottom w:val="0"/>
      <w:divBdr>
        <w:top w:val="none" w:sz="0" w:space="0" w:color="auto"/>
        <w:left w:val="none" w:sz="0" w:space="0" w:color="auto"/>
        <w:bottom w:val="none" w:sz="0" w:space="0" w:color="auto"/>
        <w:right w:val="none" w:sz="0" w:space="0" w:color="auto"/>
      </w:divBdr>
      <w:divsChild>
        <w:div w:id="1015695351">
          <w:marLeft w:val="0"/>
          <w:marRight w:val="0"/>
          <w:marTop w:val="0"/>
          <w:marBottom w:val="0"/>
          <w:divBdr>
            <w:top w:val="none" w:sz="0" w:space="0" w:color="auto"/>
            <w:left w:val="none" w:sz="0" w:space="0" w:color="auto"/>
            <w:bottom w:val="none" w:sz="0" w:space="0" w:color="auto"/>
            <w:right w:val="none" w:sz="0" w:space="0" w:color="auto"/>
          </w:divBdr>
          <w:divsChild>
            <w:div w:id="587035814">
              <w:marLeft w:val="0"/>
              <w:marRight w:val="0"/>
              <w:marTop w:val="0"/>
              <w:marBottom w:val="0"/>
              <w:divBdr>
                <w:top w:val="none" w:sz="0" w:space="0" w:color="auto"/>
                <w:left w:val="none" w:sz="0" w:space="0" w:color="auto"/>
                <w:bottom w:val="none" w:sz="0" w:space="0" w:color="auto"/>
                <w:right w:val="none" w:sz="0" w:space="0" w:color="auto"/>
              </w:divBdr>
              <w:divsChild>
                <w:div w:id="409930226">
                  <w:marLeft w:val="0"/>
                  <w:marRight w:val="0"/>
                  <w:marTop w:val="0"/>
                  <w:marBottom w:val="0"/>
                  <w:divBdr>
                    <w:top w:val="none" w:sz="0" w:space="0" w:color="auto"/>
                    <w:left w:val="none" w:sz="0" w:space="0" w:color="auto"/>
                    <w:bottom w:val="none" w:sz="0" w:space="0" w:color="auto"/>
                    <w:right w:val="none" w:sz="0" w:space="0" w:color="auto"/>
                  </w:divBdr>
                  <w:divsChild>
                    <w:div w:id="2036955168">
                      <w:marLeft w:val="0"/>
                      <w:marRight w:val="0"/>
                      <w:marTop w:val="0"/>
                      <w:marBottom w:val="0"/>
                      <w:divBdr>
                        <w:top w:val="none" w:sz="0" w:space="0" w:color="auto"/>
                        <w:left w:val="none" w:sz="0" w:space="0" w:color="auto"/>
                        <w:bottom w:val="none" w:sz="0" w:space="0" w:color="auto"/>
                        <w:right w:val="none" w:sz="0" w:space="0" w:color="auto"/>
                      </w:divBdr>
                      <w:divsChild>
                        <w:div w:id="1857578955">
                          <w:marLeft w:val="0"/>
                          <w:marRight w:val="0"/>
                          <w:marTop w:val="0"/>
                          <w:marBottom w:val="0"/>
                          <w:divBdr>
                            <w:top w:val="none" w:sz="0" w:space="0" w:color="auto"/>
                            <w:left w:val="none" w:sz="0" w:space="0" w:color="auto"/>
                            <w:bottom w:val="none" w:sz="0" w:space="0" w:color="auto"/>
                            <w:right w:val="none" w:sz="0" w:space="0" w:color="auto"/>
                          </w:divBdr>
                          <w:divsChild>
                            <w:div w:id="1831753714">
                              <w:marLeft w:val="0"/>
                              <w:marRight w:val="0"/>
                              <w:marTop w:val="0"/>
                              <w:marBottom w:val="0"/>
                              <w:divBdr>
                                <w:top w:val="none" w:sz="0" w:space="0" w:color="auto"/>
                                <w:left w:val="none" w:sz="0" w:space="0" w:color="auto"/>
                                <w:bottom w:val="none" w:sz="0" w:space="0" w:color="auto"/>
                                <w:right w:val="none" w:sz="0" w:space="0" w:color="auto"/>
                              </w:divBdr>
                              <w:divsChild>
                                <w:div w:id="207173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227835">
      <w:bodyDiv w:val="1"/>
      <w:marLeft w:val="0"/>
      <w:marRight w:val="0"/>
      <w:marTop w:val="0"/>
      <w:marBottom w:val="0"/>
      <w:divBdr>
        <w:top w:val="none" w:sz="0" w:space="0" w:color="auto"/>
        <w:left w:val="none" w:sz="0" w:space="0" w:color="auto"/>
        <w:bottom w:val="none" w:sz="0" w:space="0" w:color="auto"/>
        <w:right w:val="none" w:sz="0" w:space="0" w:color="auto"/>
      </w:divBdr>
    </w:div>
    <w:div w:id="1643272738">
      <w:bodyDiv w:val="1"/>
      <w:marLeft w:val="0"/>
      <w:marRight w:val="0"/>
      <w:marTop w:val="0"/>
      <w:marBottom w:val="0"/>
      <w:divBdr>
        <w:top w:val="none" w:sz="0" w:space="0" w:color="auto"/>
        <w:left w:val="none" w:sz="0" w:space="0" w:color="auto"/>
        <w:bottom w:val="none" w:sz="0" w:space="0" w:color="auto"/>
        <w:right w:val="none" w:sz="0" w:space="0" w:color="auto"/>
      </w:divBdr>
    </w:div>
    <w:div w:id="1644888192">
      <w:bodyDiv w:val="1"/>
      <w:marLeft w:val="0"/>
      <w:marRight w:val="0"/>
      <w:marTop w:val="0"/>
      <w:marBottom w:val="0"/>
      <w:divBdr>
        <w:top w:val="none" w:sz="0" w:space="0" w:color="auto"/>
        <w:left w:val="none" w:sz="0" w:space="0" w:color="auto"/>
        <w:bottom w:val="none" w:sz="0" w:space="0" w:color="auto"/>
        <w:right w:val="none" w:sz="0" w:space="0" w:color="auto"/>
      </w:divBdr>
    </w:div>
    <w:div w:id="1647008942">
      <w:bodyDiv w:val="1"/>
      <w:marLeft w:val="0"/>
      <w:marRight w:val="0"/>
      <w:marTop w:val="0"/>
      <w:marBottom w:val="0"/>
      <w:divBdr>
        <w:top w:val="none" w:sz="0" w:space="0" w:color="auto"/>
        <w:left w:val="none" w:sz="0" w:space="0" w:color="auto"/>
        <w:bottom w:val="none" w:sz="0" w:space="0" w:color="auto"/>
        <w:right w:val="none" w:sz="0" w:space="0" w:color="auto"/>
      </w:divBdr>
    </w:div>
    <w:div w:id="1647510523">
      <w:bodyDiv w:val="1"/>
      <w:marLeft w:val="0"/>
      <w:marRight w:val="0"/>
      <w:marTop w:val="0"/>
      <w:marBottom w:val="0"/>
      <w:divBdr>
        <w:top w:val="none" w:sz="0" w:space="0" w:color="auto"/>
        <w:left w:val="none" w:sz="0" w:space="0" w:color="auto"/>
        <w:bottom w:val="none" w:sz="0" w:space="0" w:color="auto"/>
        <w:right w:val="none" w:sz="0" w:space="0" w:color="auto"/>
      </w:divBdr>
    </w:div>
    <w:div w:id="1647541118">
      <w:bodyDiv w:val="1"/>
      <w:marLeft w:val="0"/>
      <w:marRight w:val="0"/>
      <w:marTop w:val="0"/>
      <w:marBottom w:val="0"/>
      <w:divBdr>
        <w:top w:val="none" w:sz="0" w:space="0" w:color="auto"/>
        <w:left w:val="none" w:sz="0" w:space="0" w:color="auto"/>
        <w:bottom w:val="none" w:sz="0" w:space="0" w:color="auto"/>
        <w:right w:val="none" w:sz="0" w:space="0" w:color="auto"/>
      </w:divBdr>
    </w:div>
    <w:div w:id="1648051768">
      <w:bodyDiv w:val="1"/>
      <w:marLeft w:val="0"/>
      <w:marRight w:val="0"/>
      <w:marTop w:val="0"/>
      <w:marBottom w:val="0"/>
      <w:divBdr>
        <w:top w:val="none" w:sz="0" w:space="0" w:color="auto"/>
        <w:left w:val="none" w:sz="0" w:space="0" w:color="auto"/>
        <w:bottom w:val="none" w:sz="0" w:space="0" w:color="auto"/>
        <w:right w:val="none" w:sz="0" w:space="0" w:color="auto"/>
      </w:divBdr>
    </w:div>
    <w:div w:id="1653292268">
      <w:bodyDiv w:val="1"/>
      <w:marLeft w:val="0"/>
      <w:marRight w:val="0"/>
      <w:marTop w:val="0"/>
      <w:marBottom w:val="0"/>
      <w:divBdr>
        <w:top w:val="none" w:sz="0" w:space="0" w:color="auto"/>
        <w:left w:val="none" w:sz="0" w:space="0" w:color="auto"/>
        <w:bottom w:val="none" w:sz="0" w:space="0" w:color="auto"/>
        <w:right w:val="none" w:sz="0" w:space="0" w:color="auto"/>
      </w:divBdr>
    </w:div>
    <w:div w:id="1654290842">
      <w:bodyDiv w:val="1"/>
      <w:marLeft w:val="0"/>
      <w:marRight w:val="0"/>
      <w:marTop w:val="0"/>
      <w:marBottom w:val="0"/>
      <w:divBdr>
        <w:top w:val="none" w:sz="0" w:space="0" w:color="auto"/>
        <w:left w:val="none" w:sz="0" w:space="0" w:color="auto"/>
        <w:bottom w:val="none" w:sz="0" w:space="0" w:color="auto"/>
        <w:right w:val="none" w:sz="0" w:space="0" w:color="auto"/>
      </w:divBdr>
    </w:div>
    <w:div w:id="1656646527">
      <w:bodyDiv w:val="1"/>
      <w:marLeft w:val="0"/>
      <w:marRight w:val="0"/>
      <w:marTop w:val="0"/>
      <w:marBottom w:val="0"/>
      <w:divBdr>
        <w:top w:val="none" w:sz="0" w:space="0" w:color="auto"/>
        <w:left w:val="none" w:sz="0" w:space="0" w:color="auto"/>
        <w:bottom w:val="none" w:sz="0" w:space="0" w:color="auto"/>
        <w:right w:val="none" w:sz="0" w:space="0" w:color="auto"/>
      </w:divBdr>
    </w:div>
    <w:div w:id="1657957659">
      <w:bodyDiv w:val="1"/>
      <w:marLeft w:val="0"/>
      <w:marRight w:val="0"/>
      <w:marTop w:val="0"/>
      <w:marBottom w:val="0"/>
      <w:divBdr>
        <w:top w:val="none" w:sz="0" w:space="0" w:color="auto"/>
        <w:left w:val="none" w:sz="0" w:space="0" w:color="auto"/>
        <w:bottom w:val="none" w:sz="0" w:space="0" w:color="auto"/>
        <w:right w:val="none" w:sz="0" w:space="0" w:color="auto"/>
      </w:divBdr>
    </w:div>
    <w:div w:id="1660966003">
      <w:bodyDiv w:val="1"/>
      <w:marLeft w:val="0"/>
      <w:marRight w:val="0"/>
      <w:marTop w:val="0"/>
      <w:marBottom w:val="0"/>
      <w:divBdr>
        <w:top w:val="none" w:sz="0" w:space="0" w:color="auto"/>
        <w:left w:val="none" w:sz="0" w:space="0" w:color="auto"/>
        <w:bottom w:val="none" w:sz="0" w:space="0" w:color="auto"/>
        <w:right w:val="none" w:sz="0" w:space="0" w:color="auto"/>
      </w:divBdr>
    </w:div>
    <w:div w:id="1661277511">
      <w:bodyDiv w:val="1"/>
      <w:marLeft w:val="0"/>
      <w:marRight w:val="0"/>
      <w:marTop w:val="0"/>
      <w:marBottom w:val="0"/>
      <w:divBdr>
        <w:top w:val="none" w:sz="0" w:space="0" w:color="auto"/>
        <w:left w:val="none" w:sz="0" w:space="0" w:color="auto"/>
        <w:bottom w:val="none" w:sz="0" w:space="0" w:color="auto"/>
        <w:right w:val="none" w:sz="0" w:space="0" w:color="auto"/>
      </w:divBdr>
    </w:div>
    <w:div w:id="1661734436">
      <w:bodyDiv w:val="1"/>
      <w:marLeft w:val="0"/>
      <w:marRight w:val="0"/>
      <w:marTop w:val="0"/>
      <w:marBottom w:val="0"/>
      <w:divBdr>
        <w:top w:val="none" w:sz="0" w:space="0" w:color="auto"/>
        <w:left w:val="none" w:sz="0" w:space="0" w:color="auto"/>
        <w:bottom w:val="none" w:sz="0" w:space="0" w:color="auto"/>
        <w:right w:val="none" w:sz="0" w:space="0" w:color="auto"/>
      </w:divBdr>
    </w:div>
    <w:div w:id="1667973292">
      <w:bodyDiv w:val="1"/>
      <w:marLeft w:val="0"/>
      <w:marRight w:val="0"/>
      <w:marTop w:val="0"/>
      <w:marBottom w:val="0"/>
      <w:divBdr>
        <w:top w:val="none" w:sz="0" w:space="0" w:color="auto"/>
        <w:left w:val="none" w:sz="0" w:space="0" w:color="auto"/>
        <w:bottom w:val="none" w:sz="0" w:space="0" w:color="auto"/>
        <w:right w:val="none" w:sz="0" w:space="0" w:color="auto"/>
      </w:divBdr>
    </w:div>
    <w:div w:id="1668093353">
      <w:bodyDiv w:val="1"/>
      <w:marLeft w:val="0"/>
      <w:marRight w:val="0"/>
      <w:marTop w:val="0"/>
      <w:marBottom w:val="0"/>
      <w:divBdr>
        <w:top w:val="none" w:sz="0" w:space="0" w:color="auto"/>
        <w:left w:val="none" w:sz="0" w:space="0" w:color="auto"/>
        <w:bottom w:val="none" w:sz="0" w:space="0" w:color="auto"/>
        <w:right w:val="none" w:sz="0" w:space="0" w:color="auto"/>
      </w:divBdr>
    </w:div>
    <w:div w:id="1670986178">
      <w:bodyDiv w:val="1"/>
      <w:marLeft w:val="0"/>
      <w:marRight w:val="0"/>
      <w:marTop w:val="0"/>
      <w:marBottom w:val="0"/>
      <w:divBdr>
        <w:top w:val="none" w:sz="0" w:space="0" w:color="auto"/>
        <w:left w:val="none" w:sz="0" w:space="0" w:color="auto"/>
        <w:bottom w:val="none" w:sz="0" w:space="0" w:color="auto"/>
        <w:right w:val="none" w:sz="0" w:space="0" w:color="auto"/>
      </w:divBdr>
    </w:div>
    <w:div w:id="1671330423">
      <w:bodyDiv w:val="1"/>
      <w:marLeft w:val="0"/>
      <w:marRight w:val="0"/>
      <w:marTop w:val="0"/>
      <w:marBottom w:val="0"/>
      <w:divBdr>
        <w:top w:val="none" w:sz="0" w:space="0" w:color="auto"/>
        <w:left w:val="none" w:sz="0" w:space="0" w:color="auto"/>
        <w:bottom w:val="none" w:sz="0" w:space="0" w:color="auto"/>
        <w:right w:val="none" w:sz="0" w:space="0" w:color="auto"/>
      </w:divBdr>
    </w:div>
    <w:div w:id="1675643934">
      <w:bodyDiv w:val="1"/>
      <w:marLeft w:val="0"/>
      <w:marRight w:val="0"/>
      <w:marTop w:val="0"/>
      <w:marBottom w:val="0"/>
      <w:divBdr>
        <w:top w:val="none" w:sz="0" w:space="0" w:color="auto"/>
        <w:left w:val="none" w:sz="0" w:space="0" w:color="auto"/>
        <w:bottom w:val="none" w:sz="0" w:space="0" w:color="auto"/>
        <w:right w:val="none" w:sz="0" w:space="0" w:color="auto"/>
      </w:divBdr>
    </w:div>
    <w:div w:id="1678772561">
      <w:bodyDiv w:val="1"/>
      <w:marLeft w:val="0"/>
      <w:marRight w:val="0"/>
      <w:marTop w:val="0"/>
      <w:marBottom w:val="0"/>
      <w:divBdr>
        <w:top w:val="none" w:sz="0" w:space="0" w:color="auto"/>
        <w:left w:val="none" w:sz="0" w:space="0" w:color="auto"/>
        <w:bottom w:val="none" w:sz="0" w:space="0" w:color="auto"/>
        <w:right w:val="none" w:sz="0" w:space="0" w:color="auto"/>
      </w:divBdr>
    </w:div>
    <w:div w:id="1679849851">
      <w:bodyDiv w:val="1"/>
      <w:marLeft w:val="0"/>
      <w:marRight w:val="0"/>
      <w:marTop w:val="0"/>
      <w:marBottom w:val="0"/>
      <w:divBdr>
        <w:top w:val="none" w:sz="0" w:space="0" w:color="auto"/>
        <w:left w:val="none" w:sz="0" w:space="0" w:color="auto"/>
        <w:bottom w:val="none" w:sz="0" w:space="0" w:color="auto"/>
        <w:right w:val="none" w:sz="0" w:space="0" w:color="auto"/>
      </w:divBdr>
    </w:div>
    <w:div w:id="1681661733">
      <w:bodyDiv w:val="1"/>
      <w:marLeft w:val="0"/>
      <w:marRight w:val="0"/>
      <w:marTop w:val="0"/>
      <w:marBottom w:val="0"/>
      <w:divBdr>
        <w:top w:val="none" w:sz="0" w:space="0" w:color="auto"/>
        <w:left w:val="none" w:sz="0" w:space="0" w:color="auto"/>
        <w:bottom w:val="none" w:sz="0" w:space="0" w:color="auto"/>
        <w:right w:val="none" w:sz="0" w:space="0" w:color="auto"/>
      </w:divBdr>
    </w:div>
    <w:div w:id="1684089034">
      <w:bodyDiv w:val="1"/>
      <w:marLeft w:val="0"/>
      <w:marRight w:val="0"/>
      <w:marTop w:val="0"/>
      <w:marBottom w:val="0"/>
      <w:divBdr>
        <w:top w:val="none" w:sz="0" w:space="0" w:color="auto"/>
        <w:left w:val="none" w:sz="0" w:space="0" w:color="auto"/>
        <w:bottom w:val="none" w:sz="0" w:space="0" w:color="auto"/>
        <w:right w:val="none" w:sz="0" w:space="0" w:color="auto"/>
      </w:divBdr>
    </w:div>
    <w:div w:id="1685203530">
      <w:bodyDiv w:val="1"/>
      <w:marLeft w:val="0"/>
      <w:marRight w:val="0"/>
      <w:marTop w:val="0"/>
      <w:marBottom w:val="0"/>
      <w:divBdr>
        <w:top w:val="none" w:sz="0" w:space="0" w:color="auto"/>
        <w:left w:val="none" w:sz="0" w:space="0" w:color="auto"/>
        <w:bottom w:val="none" w:sz="0" w:space="0" w:color="auto"/>
        <w:right w:val="none" w:sz="0" w:space="0" w:color="auto"/>
      </w:divBdr>
      <w:divsChild>
        <w:div w:id="1375810836">
          <w:marLeft w:val="0"/>
          <w:marRight w:val="0"/>
          <w:marTop w:val="0"/>
          <w:marBottom w:val="0"/>
          <w:divBdr>
            <w:top w:val="none" w:sz="0" w:space="0" w:color="auto"/>
            <w:left w:val="none" w:sz="0" w:space="0" w:color="auto"/>
            <w:bottom w:val="none" w:sz="0" w:space="0" w:color="auto"/>
            <w:right w:val="none" w:sz="0" w:space="0" w:color="auto"/>
          </w:divBdr>
          <w:divsChild>
            <w:div w:id="1255741530">
              <w:marLeft w:val="0"/>
              <w:marRight w:val="0"/>
              <w:marTop w:val="0"/>
              <w:marBottom w:val="0"/>
              <w:divBdr>
                <w:top w:val="none" w:sz="0" w:space="0" w:color="auto"/>
                <w:left w:val="none" w:sz="0" w:space="0" w:color="auto"/>
                <w:bottom w:val="none" w:sz="0" w:space="0" w:color="auto"/>
                <w:right w:val="none" w:sz="0" w:space="0" w:color="auto"/>
              </w:divBdr>
              <w:divsChild>
                <w:div w:id="176500407">
                  <w:marLeft w:val="0"/>
                  <w:marRight w:val="0"/>
                  <w:marTop w:val="0"/>
                  <w:marBottom w:val="0"/>
                  <w:divBdr>
                    <w:top w:val="none" w:sz="0" w:space="0" w:color="auto"/>
                    <w:left w:val="none" w:sz="0" w:space="0" w:color="auto"/>
                    <w:bottom w:val="none" w:sz="0" w:space="0" w:color="auto"/>
                    <w:right w:val="none" w:sz="0" w:space="0" w:color="auto"/>
                  </w:divBdr>
                  <w:divsChild>
                    <w:div w:id="1030034127">
                      <w:marLeft w:val="0"/>
                      <w:marRight w:val="0"/>
                      <w:marTop w:val="0"/>
                      <w:marBottom w:val="0"/>
                      <w:divBdr>
                        <w:top w:val="none" w:sz="0" w:space="0" w:color="auto"/>
                        <w:left w:val="none" w:sz="0" w:space="0" w:color="auto"/>
                        <w:bottom w:val="none" w:sz="0" w:space="0" w:color="auto"/>
                        <w:right w:val="none" w:sz="0" w:space="0" w:color="auto"/>
                      </w:divBdr>
                      <w:divsChild>
                        <w:div w:id="1047608169">
                          <w:marLeft w:val="0"/>
                          <w:marRight w:val="0"/>
                          <w:marTop w:val="0"/>
                          <w:marBottom w:val="0"/>
                          <w:divBdr>
                            <w:top w:val="none" w:sz="0" w:space="0" w:color="auto"/>
                            <w:left w:val="none" w:sz="0" w:space="0" w:color="auto"/>
                            <w:bottom w:val="none" w:sz="0" w:space="0" w:color="auto"/>
                            <w:right w:val="none" w:sz="0" w:space="0" w:color="auto"/>
                          </w:divBdr>
                          <w:divsChild>
                            <w:div w:id="462387433">
                              <w:marLeft w:val="0"/>
                              <w:marRight w:val="0"/>
                              <w:marTop w:val="0"/>
                              <w:marBottom w:val="0"/>
                              <w:divBdr>
                                <w:top w:val="none" w:sz="0" w:space="0" w:color="auto"/>
                                <w:left w:val="none" w:sz="0" w:space="0" w:color="auto"/>
                                <w:bottom w:val="none" w:sz="0" w:space="0" w:color="auto"/>
                                <w:right w:val="none" w:sz="0" w:space="0" w:color="auto"/>
                              </w:divBdr>
                              <w:divsChild>
                                <w:div w:id="848102634">
                                  <w:marLeft w:val="300"/>
                                  <w:marRight w:val="0"/>
                                  <w:marTop w:val="0"/>
                                  <w:marBottom w:val="0"/>
                                  <w:divBdr>
                                    <w:top w:val="none" w:sz="0" w:space="0" w:color="auto"/>
                                    <w:left w:val="none" w:sz="0" w:space="0" w:color="auto"/>
                                    <w:bottom w:val="none" w:sz="0" w:space="0" w:color="auto"/>
                                    <w:right w:val="none" w:sz="0" w:space="0" w:color="auto"/>
                                  </w:divBdr>
                                  <w:divsChild>
                                    <w:div w:id="15399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251217">
      <w:bodyDiv w:val="1"/>
      <w:marLeft w:val="0"/>
      <w:marRight w:val="0"/>
      <w:marTop w:val="0"/>
      <w:marBottom w:val="0"/>
      <w:divBdr>
        <w:top w:val="none" w:sz="0" w:space="0" w:color="auto"/>
        <w:left w:val="none" w:sz="0" w:space="0" w:color="auto"/>
        <w:bottom w:val="none" w:sz="0" w:space="0" w:color="auto"/>
        <w:right w:val="none" w:sz="0" w:space="0" w:color="auto"/>
      </w:divBdr>
    </w:div>
    <w:div w:id="1688366981">
      <w:bodyDiv w:val="1"/>
      <w:marLeft w:val="0"/>
      <w:marRight w:val="0"/>
      <w:marTop w:val="0"/>
      <w:marBottom w:val="0"/>
      <w:divBdr>
        <w:top w:val="none" w:sz="0" w:space="0" w:color="auto"/>
        <w:left w:val="none" w:sz="0" w:space="0" w:color="auto"/>
        <w:bottom w:val="none" w:sz="0" w:space="0" w:color="auto"/>
        <w:right w:val="none" w:sz="0" w:space="0" w:color="auto"/>
      </w:divBdr>
    </w:div>
    <w:div w:id="1688406168">
      <w:bodyDiv w:val="1"/>
      <w:marLeft w:val="0"/>
      <w:marRight w:val="0"/>
      <w:marTop w:val="0"/>
      <w:marBottom w:val="0"/>
      <w:divBdr>
        <w:top w:val="none" w:sz="0" w:space="0" w:color="auto"/>
        <w:left w:val="none" w:sz="0" w:space="0" w:color="auto"/>
        <w:bottom w:val="none" w:sz="0" w:space="0" w:color="auto"/>
        <w:right w:val="none" w:sz="0" w:space="0" w:color="auto"/>
      </w:divBdr>
      <w:divsChild>
        <w:div w:id="358547639">
          <w:marLeft w:val="0"/>
          <w:marRight w:val="0"/>
          <w:marTop w:val="0"/>
          <w:marBottom w:val="0"/>
          <w:divBdr>
            <w:top w:val="none" w:sz="0" w:space="0" w:color="auto"/>
            <w:left w:val="none" w:sz="0" w:space="0" w:color="auto"/>
            <w:bottom w:val="none" w:sz="0" w:space="0" w:color="auto"/>
            <w:right w:val="none" w:sz="0" w:space="0" w:color="auto"/>
          </w:divBdr>
          <w:divsChild>
            <w:div w:id="971324464">
              <w:marLeft w:val="0"/>
              <w:marRight w:val="0"/>
              <w:marTop w:val="0"/>
              <w:marBottom w:val="0"/>
              <w:divBdr>
                <w:top w:val="none" w:sz="0" w:space="0" w:color="auto"/>
                <w:left w:val="none" w:sz="0" w:space="0" w:color="auto"/>
                <w:bottom w:val="none" w:sz="0" w:space="0" w:color="auto"/>
                <w:right w:val="none" w:sz="0" w:space="0" w:color="auto"/>
              </w:divBdr>
              <w:divsChild>
                <w:div w:id="811673557">
                  <w:marLeft w:val="525"/>
                  <w:marRight w:val="0"/>
                  <w:marTop w:val="150"/>
                  <w:marBottom w:val="0"/>
                  <w:divBdr>
                    <w:top w:val="none" w:sz="0" w:space="0" w:color="auto"/>
                    <w:left w:val="none" w:sz="0" w:space="0" w:color="auto"/>
                    <w:bottom w:val="none" w:sz="0" w:space="0" w:color="auto"/>
                    <w:right w:val="none" w:sz="0" w:space="0" w:color="auto"/>
                  </w:divBdr>
                  <w:divsChild>
                    <w:div w:id="1487279173">
                      <w:marLeft w:val="0"/>
                      <w:marRight w:val="0"/>
                      <w:marTop w:val="0"/>
                      <w:marBottom w:val="0"/>
                      <w:divBdr>
                        <w:top w:val="none" w:sz="0" w:space="0" w:color="auto"/>
                        <w:left w:val="none" w:sz="0" w:space="0" w:color="auto"/>
                        <w:bottom w:val="none" w:sz="0" w:space="0" w:color="auto"/>
                        <w:right w:val="none" w:sz="0" w:space="0" w:color="auto"/>
                      </w:divBdr>
                      <w:divsChild>
                        <w:div w:id="97552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752160">
      <w:bodyDiv w:val="1"/>
      <w:marLeft w:val="0"/>
      <w:marRight w:val="0"/>
      <w:marTop w:val="0"/>
      <w:marBottom w:val="0"/>
      <w:divBdr>
        <w:top w:val="none" w:sz="0" w:space="0" w:color="auto"/>
        <w:left w:val="none" w:sz="0" w:space="0" w:color="auto"/>
        <w:bottom w:val="none" w:sz="0" w:space="0" w:color="auto"/>
        <w:right w:val="none" w:sz="0" w:space="0" w:color="auto"/>
      </w:divBdr>
    </w:div>
    <w:div w:id="1690372754">
      <w:bodyDiv w:val="1"/>
      <w:marLeft w:val="0"/>
      <w:marRight w:val="0"/>
      <w:marTop w:val="0"/>
      <w:marBottom w:val="0"/>
      <w:divBdr>
        <w:top w:val="none" w:sz="0" w:space="0" w:color="auto"/>
        <w:left w:val="none" w:sz="0" w:space="0" w:color="auto"/>
        <w:bottom w:val="none" w:sz="0" w:space="0" w:color="auto"/>
        <w:right w:val="none" w:sz="0" w:space="0" w:color="auto"/>
      </w:divBdr>
      <w:divsChild>
        <w:div w:id="392048773">
          <w:marLeft w:val="0"/>
          <w:marRight w:val="0"/>
          <w:marTop w:val="0"/>
          <w:marBottom w:val="0"/>
          <w:divBdr>
            <w:top w:val="none" w:sz="0" w:space="0" w:color="auto"/>
            <w:left w:val="none" w:sz="0" w:space="0" w:color="auto"/>
            <w:bottom w:val="none" w:sz="0" w:space="0" w:color="auto"/>
            <w:right w:val="none" w:sz="0" w:space="0" w:color="auto"/>
          </w:divBdr>
          <w:divsChild>
            <w:div w:id="278805679">
              <w:marLeft w:val="0"/>
              <w:marRight w:val="0"/>
              <w:marTop w:val="0"/>
              <w:marBottom w:val="0"/>
              <w:divBdr>
                <w:top w:val="none" w:sz="0" w:space="0" w:color="auto"/>
                <w:left w:val="none" w:sz="0" w:space="0" w:color="auto"/>
                <w:bottom w:val="none" w:sz="0" w:space="0" w:color="auto"/>
                <w:right w:val="none" w:sz="0" w:space="0" w:color="auto"/>
              </w:divBdr>
              <w:divsChild>
                <w:div w:id="1259295767">
                  <w:marLeft w:val="0"/>
                  <w:marRight w:val="0"/>
                  <w:marTop w:val="0"/>
                  <w:marBottom w:val="0"/>
                  <w:divBdr>
                    <w:top w:val="none" w:sz="0" w:space="0" w:color="auto"/>
                    <w:left w:val="none" w:sz="0" w:space="0" w:color="auto"/>
                    <w:bottom w:val="none" w:sz="0" w:space="0" w:color="auto"/>
                    <w:right w:val="none" w:sz="0" w:space="0" w:color="auto"/>
                  </w:divBdr>
                  <w:divsChild>
                    <w:div w:id="546994453">
                      <w:marLeft w:val="0"/>
                      <w:marRight w:val="0"/>
                      <w:marTop w:val="0"/>
                      <w:marBottom w:val="0"/>
                      <w:divBdr>
                        <w:top w:val="none" w:sz="0" w:space="0" w:color="auto"/>
                        <w:left w:val="none" w:sz="0" w:space="0" w:color="auto"/>
                        <w:bottom w:val="none" w:sz="0" w:space="0" w:color="auto"/>
                        <w:right w:val="none" w:sz="0" w:space="0" w:color="auto"/>
                      </w:divBdr>
                      <w:divsChild>
                        <w:div w:id="174926235">
                          <w:marLeft w:val="0"/>
                          <w:marRight w:val="0"/>
                          <w:marTop w:val="0"/>
                          <w:marBottom w:val="0"/>
                          <w:divBdr>
                            <w:top w:val="none" w:sz="0" w:space="0" w:color="auto"/>
                            <w:left w:val="none" w:sz="0" w:space="0" w:color="auto"/>
                            <w:bottom w:val="none" w:sz="0" w:space="0" w:color="auto"/>
                            <w:right w:val="none" w:sz="0" w:space="0" w:color="auto"/>
                          </w:divBdr>
                          <w:divsChild>
                            <w:div w:id="2118478909">
                              <w:marLeft w:val="0"/>
                              <w:marRight w:val="0"/>
                              <w:marTop w:val="0"/>
                              <w:marBottom w:val="0"/>
                              <w:divBdr>
                                <w:top w:val="none" w:sz="0" w:space="0" w:color="auto"/>
                                <w:left w:val="none" w:sz="0" w:space="0" w:color="auto"/>
                                <w:bottom w:val="none" w:sz="0" w:space="0" w:color="auto"/>
                                <w:right w:val="none" w:sz="0" w:space="0" w:color="auto"/>
                              </w:divBdr>
                              <w:divsChild>
                                <w:div w:id="1798524256">
                                  <w:marLeft w:val="0"/>
                                  <w:marRight w:val="0"/>
                                  <w:marTop w:val="0"/>
                                  <w:marBottom w:val="0"/>
                                  <w:divBdr>
                                    <w:top w:val="none" w:sz="0" w:space="0" w:color="auto"/>
                                    <w:left w:val="none" w:sz="0" w:space="0" w:color="auto"/>
                                    <w:bottom w:val="none" w:sz="0" w:space="0" w:color="auto"/>
                                    <w:right w:val="none" w:sz="0" w:space="0" w:color="auto"/>
                                  </w:divBdr>
                                  <w:divsChild>
                                    <w:div w:id="11474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7931">
                          <w:marLeft w:val="0"/>
                          <w:marRight w:val="0"/>
                          <w:marTop w:val="0"/>
                          <w:marBottom w:val="0"/>
                          <w:divBdr>
                            <w:top w:val="single" w:sz="18" w:space="0" w:color="FF0000"/>
                            <w:left w:val="single" w:sz="18" w:space="8" w:color="FF0000"/>
                            <w:bottom w:val="single" w:sz="18" w:space="0" w:color="FF0000"/>
                            <w:right w:val="single" w:sz="18" w:space="8" w:color="FF0000"/>
                          </w:divBdr>
                        </w:div>
                        <w:div w:id="445319253">
                          <w:marLeft w:val="0"/>
                          <w:marRight w:val="0"/>
                          <w:marTop w:val="0"/>
                          <w:marBottom w:val="0"/>
                          <w:divBdr>
                            <w:top w:val="none" w:sz="0" w:space="0" w:color="auto"/>
                            <w:left w:val="none" w:sz="0" w:space="0" w:color="auto"/>
                            <w:bottom w:val="none" w:sz="0" w:space="0" w:color="auto"/>
                            <w:right w:val="none" w:sz="0" w:space="0" w:color="auto"/>
                          </w:divBdr>
                          <w:divsChild>
                            <w:div w:id="665088569">
                              <w:marLeft w:val="0"/>
                              <w:marRight w:val="0"/>
                              <w:marTop w:val="0"/>
                              <w:marBottom w:val="0"/>
                              <w:divBdr>
                                <w:top w:val="none" w:sz="0" w:space="0" w:color="auto"/>
                                <w:left w:val="none" w:sz="0" w:space="0" w:color="auto"/>
                                <w:bottom w:val="none" w:sz="0" w:space="0" w:color="auto"/>
                                <w:right w:val="none" w:sz="0" w:space="0" w:color="auto"/>
                              </w:divBdr>
                              <w:divsChild>
                                <w:div w:id="1560357555">
                                  <w:marLeft w:val="0"/>
                                  <w:marRight w:val="0"/>
                                  <w:marTop w:val="0"/>
                                  <w:marBottom w:val="0"/>
                                  <w:divBdr>
                                    <w:top w:val="none" w:sz="0" w:space="0" w:color="auto"/>
                                    <w:left w:val="none" w:sz="0" w:space="0" w:color="auto"/>
                                    <w:bottom w:val="none" w:sz="0" w:space="0" w:color="auto"/>
                                    <w:right w:val="none" w:sz="0" w:space="0" w:color="auto"/>
                                  </w:divBdr>
                                  <w:divsChild>
                                    <w:div w:id="8078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217465">
                          <w:marLeft w:val="0"/>
                          <w:marRight w:val="0"/>
                          <w:marTop w:val="0"/>
                          <w:marBottom w:val="0"/>
                          <w:divBdr>
                            <w:top w:val="none" w:sz="0" w:space="0" w:color="auto"/>
                            <w:left w:val="none" w:sz="0" w:space="0" w:color="auto"/>
                            <w:bottom w:val="none" w:sz="0" w:space="0" w:color="auto"/>
                            <w:right w:val="none" w:sz="0" w:space="0" w:color="auto"/>
                          </w:divBdr>
                          <w:divsChild>
                            <w:div w:id="230581833">
                              <w:marLeft w:val="0"/>
                              <w:marRight w:val="0"/>
                              <w:marTop w:val="0"/>
                              <w:marBottom w:val="0"/>
                              <w:divBdr>
                                <w:top w:val="none" w:sz="0" w:space="0" w:color="auto"/>
                                <w:left w:val="none" w:sz="0" w:space="0" w:color="auto"/>
                                <w:bottom w:val="none" w:sz="0" w:space="0" w:color="auto"/>
                                <w:right w:val="none" w:sz="0" w:space="0" w:color="auto"/>
                              </w:divBdr>
                              <w:divsChild>
                                <w:div w:id="1172915879">
                                  <w:marLeft w:val="0"/>
                                  <w:marRight w:val="0"/>
                                  <w:marTop w:val="0"/>
                                  <w:marBottom w:val="0"/>
                                  <w:divBdr>
                                    <w:top w:val="none" w:sz="0" w:space="0" w:color="auto"/>
                                    <w:left w:val="none" w:sz="0" w:space="0" w:color="auto"/>
                                    <w:bottom w:val="none" w:sz="0" w:space="0" w:color="auto"/>
                                    <w:right w:val="none" w:sz="0" w:space="0" w:color="auto"/>
                                  </w:divBdr>
                                  <w:divsChild>
                                    <w:div w:id="9244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226857">
                          <w:marLeft w:val="0"/>
                          <w:marRight w:val="0"/>
                          <w:marTop w:val="0"/>
                          <w:marBottom w:val="0"/>
                          <w:divBdr>
                            <w:top w:val="none" w:sz="0" w:space="0" w:color="auto"/>
                            <w:left w:val="none" w:sz="0" w:space="0" w:color="auto"/>
                            <w:bottom w:val="none" w:sz="0" w:space="0" w:color="auto"/>
                            <w:right w:val="none" w:sz="0" w:space="0" w:color="auto"/>
                          </w:divBdr>
                          <w:divsChild>
                            <w:div w:id="1574774039">
                              <w:marLeft w:val="0"/>
                              <w:marRight w:val="0"/>
                              <w:marTop w:val="0"/>
                              <w:marBottom w:val="0"/>
                              <w:divBdr>
                                <w:top w:val="none" w:sz="0" w:space="0" w:color="auto"/>
                                <w:left w:val="none" w:sz="0" w:space="0" w:color="auto"/>
                                <w:bottom w:val="none" w:sz="0" w:space="0" w:color="auto"/>
                                <w:right w:val="none" w:sz="0" w:space="0" w:color="auto"/>
                              </w:divBdr>
                              <w:divsChild>
                                <w:div w:id="1517159013">
                                  <w:marLeft w:val="0"/>
                                  <w:marRight w:val="0"/>
                                  <w:marTop w:val="0"/>
                                  <w:marBottom w:val="0"/>
                                  <w:divBdr>
                                    <w:top w:val="none" w:sz="0" w:space="0" w:color="auto"/>
                                    <w:left w:val="none" w:sz="0" w:space="0" w:color="auto"/>
                                    <w:bottom w:val="none" w:sz="0" w:space="0" w:color="auto"/>
                                    <w:right w:val="none" w:sz="0" w:space="0" w:color="auto"/>
                                  </w:divBdr>
                                  <w:divsChild>
                                    <w:div w:id="6366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3553">
                          <w:marLeft w:val="0"/>
                          <w:marRight w:val="0"/>
                          <w:marTop w:val="0"/>
                          <w:marBottom w:val="0"/>
                          <w:divBdr>
                            <w:top w:val="none" w:sz="0" w:space="0" w:color="auto"/>
                            <w:left w:val="none" w:sz="0" w:space="0" w:color="auto"/>
                            <w:bottom w:val="none" w:sz="0" w:space="0" w:color="auto"/>
                            <w:right w:val="none" w:sz="0" w:space="0" w:color="auto"/>
                          </w:divBdr>
                          <w:divsChild>
                            <w:div w:id="2042389350">
                              <w:marLeft w:val="0"/>
                              <w:marRight w:val="0"/>
                              <w:marTop w:val="0"/>
                              <w:marBottom w:val="0"/>
                              <w:divBdr>
                                <w:top w:val="none" w:sz="0" w:space="0" w:color="auto"/>
                                <w:left w:val="none" w:sz="0" w:space="0" w:color="auto"/>
                                <w:bottom w:val="none" w:sz="0" w:space="0" w:color="auto"/>
                                <w:right w:val="none" w:sz="0" w:space="0" w:color="auto"/>
                              </w:divBdr>
                              <w:divsChild>
                                <w:div w:id="1388065992">
                                  <w:marLeft w:val="0"/>
                                  <w:marRight w:val="0"/>
                                  <w:marTop w:val="0"/>
                                  <w:marBottom w:val="0"/>
                                  <w:divBdr>
                                    <w:top w:val="none" w:sz="0" w:space="0" w:color="auto"/>
                                    <w:left w:val="none" w:sz="0" w:space="0" w:color="auto"/>
                                    <w:bottom w:val="none" w:sz="0" w:space="0" w:color="auto"/>
                                    <w:right w:val="none" w:sz="0" w:space="0" w:color="auto"/>
                                  </w:divBdr>
                                  <w:divsChild>
                                    <w:div w:id="5176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71970">
                          <w:marLeft w:val="0"/>
                          <w:marRight w:val="0"/>
                          <w:marTop w:val="0"/>
                          <w:marBottom w:val="0"/>
                          <w:divBdr>
                            <w:top w:val="none" w:sz="0" w:space="0" w:color="auto"/>
                            <w:left w:val="none" w:sz="0" w:space="0" w:color="auto"/>
                            <w:bottom w:val="none" w:sz="0" w:space="0" w:color="auto"/>
                            <w:right w:val="none" w:sz="0" w:space="0" w:color="auto"/>
                          </w:divBdr>
                          <w:divsChild>
                            <w:div w:id="140730855">
                              <w:marLeft w:val="0"/>
                              <w:marRight w:val="0"/>
                              <w:marTop w:val="0"/>
                              <w:marBottom w:val="0"/>
                              <w:divBdr>
                                <w:top w:val="none" w:sz="0" w:space="0" w:color="auto"/>
                                <w:left w:val="none" w:sz="0" w:space="0" w:color="auto"/>
                                <w:bottom w:val="none" w:sz="0" w:space="0" w:color="auto"/>
                                <w:right w:val="none" w:sz="0" w:space="0" w:color="auto"/>
                              </w:divBdr>
                              <w:divsChild>
                                <w:div w:id="211887413">
                                  <w:marLeft w:val="0"/>
                                  <w:marRight w:val="0"/>
                                  <w:marTop w:val="0"/>
                                  <w:marBottom w:val="0"/>
                                  <w:divBdr>
                                    <w:top w:val="none" w:sz="0" w:space="0" w:color="auto"/>
                                    <w:left w:val="none" w:sz="0" w:space="0" w:color="auto"/>
                                    <w:bottom w:val="none" w:sz="0" w:space="0" w:color="auto"/>
                                    <w:right w:val="none" w:sz="0" w:space="0" w:color="auto"/>
                                  </w:divBdr>
                                  <w:divsChild>
                                    <w:div w:id="10320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755230">
      <w:bodyDiv w:val="1"/>
      <w:marLeft w:val="0"/>
      <w:marRight w:val="0"/>
      <w:marTop w:val="0"/>
      <w:marBottom w:val="0"/>
      <w:divBdr>
        <w:top w:val="none" w:sz="0" w:space="0" w:color="auto"/>
        <w:left w:val="none" w:sz="0" w:space="0" w:color="auto"/>
        <w:bottom w:val="none" w:sz="0" w:space="0" w:color="auto"/>
        <w:right w:val="none" w:sz="0" w:space="0" w:color="auto"/>
      </w:divBdr>
    </w:div>
    <w:div w:id="1693803417">
      <w:bodyDiv w:val="1"/>
      <w:marLeft w:val="0"/>
      <w:marRight w:val="0"/>
      <w:marTop w:val="0"/>
      <w:marBottom w:val="0"/>
      <w:divBdr>
        <w:top w:val="none" w:sz="0" w:space="0" w:color="auto"/>
        <w:left w:val="none" w:sz="0" w:space="0" w:color="auto"/>
        <w:bottom w:val="none" w:sz="0" w:space="0" w:color="auto"/>
        <w:right w:val="none" w:sz="0" w:space="0" w:color="auto"/>
      </w:divBdr>
    </w:div>
    <w:div w:id="1696156546">
      <w:bodyDiv w:val="1"/>
      <w:marLeft w:val="0"/>
      <w:marRight w:val="0"/>
      <w:marTop w:val="0"/>
      <w:marBottom w:val="0"/>
      <w:divBdr>
        <w:top w:val="none" w:sz="0" w:space="0" w:color="auto"/>
        <w:left w:val="none" w:sz="0" w:space="0" w:color="auto"/>
        <w:bottom w:val="none" w:sz="0" w:space="0" w:color="auto"/>
        <w:right w:val="none" w:sz="0" w:space="0" w:color="auto"/>
      </w:divBdr>
    </w:div>
    <w:div w:id="1696692788">
      <w:bodyDiv w:val="1"/>
      <w:marLeft w:val="0"/>
      <w:marRight w:val="0"/>
      <w:marTop w:val="0"/>
      <w:marBottom w:val="0"/>
      <w:divBdr>
        <w:top w:val="none" w:sz="0" w:space="0" w:color="auto"/>
        <w:left w:val="none" w:sz="0" w:space="0" w:color="auto"/>
        <w:bottom w:val="none" w:sz="0" w:space="0" w:color="auto"/>
        <w:right w:val="none" w:sz="0" w:space="0" w:color="auto"/>
      </w:divBdr>
    </w:div>
    <w:div w:id="1699811965">
      <w:bodyDiv w:val="1"/>
      <w:marLeft w:val="0"/>
      <w:marRight w:val="0"/>
      <w:marTop w:val="0"/>
      <w:marBottom w:val="0"/>
      <w:divBdr>
        <w:top w:val="none" w:sz="0" w:space="0" w:color="auto"/>
        <w:left w:val="none" w:sz="0" w:space="0" w:color="auto"/>
        <w:bottom w:val="none" w:sz="0" w:space="0" w:color="auto"/>
        <w:right w:val="none" w:sz="0" w:space="0" w:color="auto"/>
      </w:divBdr>
    </w:div>
    <w:div w:id="1702431855">
      <w:bodyDiv w:val="1"/>
      <w:marLeft w:val="0"/>
      <w:marRight w:val="0"/>
      <w:marTop w:val="0"/>
      <w:marBottom w:val="0"/>
      <w:divBdr>
        <w:top w:val="none" w:sz="0" w:space="0" w:color="auto"/>
        <w:left w:val="none" w:sz="0" w:space="0" w:color="auto"/>
        <w:bottom w:val="none" w:sz="0" w:space="0" w:color="auto"/>
        <w:right w:val="none" w:sz="0" w:space="0" w:color="auto"/>
      </w:divBdr>
      <w:divsChild>
        <w:div w:id="519585986">
          <w:marLeft w:val="0"/>
          <w:marRight w:val="0"/>
          <w:marTop w:val="0"/>
          <w:marBottom w:val="0"/>
          <w:divBdr>
            <w:top w:val="none" w:sz="0" w:space="0" w:color="auto"/>
            <w:left w:val="none" w:sz="0" w:space="0" w:color="auto"/>
            <w:bottom w:val="none" w:sz="0" w:space="0" w:color="auto"/>
            <w:right w:val="none" w:sz="0" w:space="0" w:color="auto"/>
          </w:divBdr>
        </w:div>
      </w:divsChild>
    </w:div>
    <w:div w:id="1702782412">
      <w:bodyDiv w:val="1"/>
      <w:marLeft w:val="0"/>
      <w:marRight w:val="0"/>
      <w:marTop w:val="0"/>
      <w:marBottom w:val="0"/>
      <w:divBdr>
        <w:top w:val="none" w:sz="0" w:space="0" w:color="auto"/>
        <w:left w:val="none" w:sz="0" w:space="0" w:color="auto"/>
        <w:bottom w:val="none" w:sz="0" w:space="0" w:color="auto"/>
        <w:right w:val="none" w:sz="0" w:space="0" w:color="auto"/>
      </w:divBdr>
    </w:div>
    <w:div w:id="1707875307">
      <w:bodyDiv w:val="1"/>
      <w:marLeft w:val="0"/>
      <w:marRight w:val="0"/>
      <w:marTop w:val="0"/>
      <w:marBottom w:val="0"/>
      <w:divBdr>
        <w:top w:val="none" w:sz="0" w:space="0" w:color="auto"/>
        <w:left w:val="none" w:sz="0" w:space="0" w:color="auto"/>
        <w:bottom w:val="none" w:sz="0" w:space="0" w:color="auto"/>
        <w:right w:val="none" w:sz="0" w:space="0" w:color="auto"/>
      </w:divBdr>
    </w:div>
    <w:div w:id="1709145027">
      <w:bodyDiv w:val="1"/>
      <w:marLeft w:val="0"/>
      <w:marRight w:val="0"/>
      <w:marTop w:val="0"/>
      <w:marBottom w:val="0"/>
      <w:divBdr>
        <w:top w:val="none" w:sz="0" w:space="0" w:color="auto"/>
        <w:left w:val="none" w:sz="0" w:space="0" w:color="auto"/>
        <w:bottom w:val="none" w:sz="0" w:space="0" w:color="auto"/>
        <w:right w:val="none" w:sz="0" w:space="0" w:color="auto"/>
      </w:divBdr>
    </w:div>
    <w:div w:id="1709597374">
      <w:bodyDiv w:val="1"/>
      <w:marLeft w:val="0"/>
      <w:marRight w:val="0"/>
      <w:marTop w:val="0"/>
      <w:marBottom w:val="0"/>
      <w:divBdr>
        <w:top w:val="none" w:sz="0" w:space="0" w:color="auto"/>
        <w:left w:val="none" w:sz="0" w:space="0" w:color="auto"/>
        <w:bottom w:val="none" w:sz="0" w:space="0" w:color="auto"/>
        <w:right w:val="none" w:sz="0" w:space="0" w:color="auto"/>
      </w:divBdr>
    </w:div>
    <w:div w:id="1713965036">
      <w:bodyDiv w:val="1"/>
      <w:marLeft w:val="0"/>
      <w:marRight w:val="0"/>
      <w:marTop w:val="0"/>
      <w:marBottom w:val="0"/>
      <w:divBdr>
        <w:top w:val="none" w:sz="0" w:space="0" w:color="auto"/>
        <w:left w:val="none" w:sz="0" w:space="0" w:color="auto"/>
        <w:bottom w:val="none" w:sz="0" w:space="0" w:color="auto"/>
        <w:right w:val="none" w:sz="0" w:space="0" w:color="auto"/>
      </w:divBdr>
    </w:div>
    <w:div w:id="1718822470">
      <w:bodyDiv w:val="1"/>
      <w:marLeft w:val="0"/>
      <w:marRight w:val="0"/>
      <w:marTop w:val="0"/>
      <w:marBottom w:val="0"/>
      <w:divBdr>
        <w:top w:val="none" w:sz="0" w:space="0" w:color="auto"/>
        <w:left w:val="none" w:sz="0" w:space="0" w:color="auto"/>
        <w:bottom w:val="none" w:sz="0" w:space="0" w:color="auto"/>
        <w:right w:val="none" w:sz="0" w:space="0" w:color="auto"/>
      </w:divBdr>
    </w:div>
    <w:div w:id="1720323930">
      <w:bodyDiv w:val="1"/>
      <w:marLeft w:val="0"/>
      <w:marRight w:val="0"/>
      <w:marTop w:val="0"/>
      <w:marBottom w:val="0"/>
      <w:divBdr>
        <w:top w:val="none" w:sz="0" w:space="0" w:color="auto"/>
        <w:left w:val="none" w:sz="0" w:space="0" w:color="auto"/>
        <w:bottom w:val="none" w:sz="0" w:space="0" w:color="auto"/>
        <w:right w:val="none" w:sz="0" w:space="0" w:color="auto"/>
      </w:divBdr>
    </w:div>
    <w:div w:id="1720668950">
      <w:bodyDiv w:val="1"/>
      <w:marLeft w:val="0"/>
      <w:marRight w:val="0"/>
      <w:marTop w:val="0"/>
      <w:marBottom w:val="0"/>
      <w:divBdr>
        <w:top w:val="none" w:sz="0" w:space="0" w:color="auto"/>
        <w:left w:val="none" w:sz="0" w:space="0" w:color="auto"/>
        <w:bottom w:val="none" w:sz="0" w:space="0" w:color="auto"/>
        <w:right w:val="none" w:sz="0" w:space="0" w:color="auto"/>
      </w:divBdr>
    </w:div>
    <w:div w:id="1721785764">
      <w:bodyDiv w:val="1"/>
      <w:marLeft w:val="0"/>
      <w:marRight w:val="0"/>
      <w:marTop w:val="0"/>
      <w:marBottom w:val="0"/>
      <w:divBdr>
        <w:top w:val="none" w:sz="0" w:space="0" w:color="auto"/>
        <w:left w:val="none" w:sz="0" w:space="0" w:color="auto"/>
        <w:bottom w:val="none" w:sz="0" w:space="0" w:color="auto"/>
        <w:right w:val="none" w:sz="0" w:space="0" w:color="auto"/>
      </w:divBdr>
    </w:div>
    <w:div w:id="1723597905">
      <w:bodyDiv w:val="1"/>
      <w:marLeft w:val="0"/>
      <w:marRight w:val="0"/>
      <w:marTop w:val="0"/>
      <w:marBottom w:val="0"/>
      <w:divBdr>
        <w:top w:val="none" w:sz="0" w:space="0" w:color="auto"/>
        <w:left w:val="none" w:sz="0" w:space="0" w:color="auto"/>
        <w:bottom w:val="none" w:sz="0" w:space="0" w:color="auto"/>
        <w:right w:val="none" w:sz="0" w:space="0" w:color="auto"/>
      </w:divBdr>
    </w:div>
    <w:div w:id="1725326698">
      <w:bodyDiv w:val="1"/>
      <w:marLeft w:val="0"/>
      <w:marRight w:val="0"/>
      <w:marTop w:val="0"/>
      <w:marBottom w:val="0"/>
      <w:divBdr>
        <w:top w:val="none" w:sz="0" w:space="0" w:color="auto"/>
        <w:left w:val="none" w:sz="0" w:space="0" w:color="auto"/>
        <w:bottom w:val="none" w:sz="0" w:space="0" w:color="auto"/>
        <w:right w:val="none" w:sz="0" w:space="0" w:color="auto"/>
      </w:divBdr>
    </w:div>
    <w:div w:id="1732657427">
      <w:bodyDiv w:val="1"/>
      <w:marLeft w:val="0"/>
      <w:marRight w:val="0"/>
      <w:marTop w:val="0"/>
      <w:marBottom w:val="0"/>
      <w:divBdr>
        <w:top w:val="none" w:sz="0" w:space="0" w:color="auto"/>
        <w:left w:val="none" w:sz="0" w:space="0" w:color="auto"/>
        <w:bottom w:val="none" w:sz="0" w:space="0" w:color="auto"/>
        <w:right w:val="none" w:sz="0" w:space="0" w:color="auto"/>
      </w:divBdr>
    </w:div>
    <w:div w:id="1733313797">
      <w:bodyDiv w:val="1"/>
      <w:marLeft w:val="0"/>
      <w:marRight w:val="0"/>
      <w:marTop w:val="0"/>
      <w:marBottom w:val="0"/>
      <w:divBdr>
        <w:top w:val="none" w:sz="0" w:space="0" w:color="auto"/>
        <w:left w:val="none" w:sz="0" w:space="0" w:color="auto"/>
        <w:bottom w:val="none" w:sz="0" w:space="0" w:color="auto"/>
        <w:right w:val="none" w:sz="0" w:space="0" w:color="auto"/>
      </w:divBdr>
    </w:div>
    <w:div w:id="1734810626">
      <w:bodyDiv w:val="1"/>
      <w:marLeft w:val="0"/>
      <w:marRight w:val="0"/>
      <w:marTop w:val="0"/>
      <w:marBottom w:val="0"/>
      <w:divBdr>
        <w:top w:val="none" w:sz="0" w:space="0" w:color="auto"/>
        <w:left w:val="none" w:sz="0" w:space="0" w:color="auto"/>
        <w:bottom w:val="none" w:sz="0" w:space="0" w:color="auto"/>
        <w:right w:val="none" w:sz="0" w:space="0" w:color="auto"/>
      </w:divBdr>
    </w:div>
    <w:div w:id="1735620219">
      <w:bodyDiv w:val="1"/>
      <w:marLeft w:val="0"/>
      <w:marRight w:val="0"/>
      <w:marTop w:val="0"/>
      <w:marBottom w:val="0"/>
      <w:divBdr>
        <w:top w:val="none" w:sz="0" w:space="0" w:color="auto"/>
        <w:left w:val="none" w:sz="0" w:space="0" w:color="auto"/>
        <w:bottom w:val="none" w:sz="0" w:space="0" w:color="auto"/>
        <w:right w:val="none" w:sz="0" w:space="0" w:color="auto"/>
      </w:divBdr>
    </w:div>
    <w:div w:id="1736201853">
      <w:bodyDiv w:val="1"/>
      <w:marLeft w:val="0"/>
      <w:marRight w:val="0"/>
      <w:marTop w:val="0"/>
      <w:marBottom w:val="0"/>
      <w:divBdr>
        <w:top w:val="none" w:sz="0" w:space="0" w:color="auto"/>
        <w:left w:val="none" w:sz="0" w:space="0" w:color="auto"/>
        <w:bottom w:val="none" w:sz="0" w:space="0" w:color="auto"/>
        <w:right w:val="none" w:sz="0" w:space="0" w:color="auto"/>
      </w:divBdr>
    </w:div>
    <w:div w:id="1740784030">
      <w:bodyDiv w:val="1"/>
      <w:marLeft w:val="0"/>
      <w:marRight w:val="0"/>
      <w:marTop w:val="0"/>
      <w:marBottom w:val="0"/>
      <w:divBdr>
        <w:top w:val="none" w:sz="0" w:space="0" w:color="auto"/>
        <w:left w:val="none" w:sz="0" w:space="0" w:color="auto"/>
        <w:bottom w:val="none" w:sz="0" w:space="0" w:color="auto"/>
        <w:right w:val="none" w:sz="0" w:space="0" w:color="auto"/>
      </w:divBdr>
    </w:div>
    <w:div w:id="1742167474">
      <w:bodyDiv w:val="1"/>
      <w:marLeft w:val="0"/>
      <w:marRight w:val="0"/>
      <w:marTop w:val="0"/>
      <w:marBottom w:val="0"/>
      <w:divBdr>
        <w:top w:val="none" w:sz="0" w:space="0" w:color="auto"/>
        <w:left w:val="none" w:sz="0" w:space="0" w:color="auto"/>
        <w:bottom w:val="none" w:sz="0" w:space="0" w:color="auto"/>
        <w:right w:val="none" w:sz="0" w:space="0" w:color="auto"/>
      </w:divBdr>
    </w:div>
    <w:div w:id="1743528123">
      <w:bodyDiv w:val="1"/>
      <w:marLeft w:val="0"/>
      <w:marRight w:val="0"/>
      <w:marTop w:val="0"/>
      <w:marBottom w:val="0"/>
      <w:divBdr>
        <w:top w:val="none" w:sz="0" w:space="0" w:color="auto"/>
        <w:left w:val="none" w:sz="0" w:space="0" w:color="auto"/>
        <w:bottom w:val="none" w:sz="0" w:space="0" w:color="auto"/>
        <w:right w:val="none" w:sz="0" w:space="0" w:color="auto"/>
      </w:divBdr>
    </w:div>
    <w:div w:id="1744182795">
      <w:bodyDiv w:val="1"/>
      <w:marLeft w:val="0"/>
      <w:marRight w:val="0"/>
      <w:marTop w:val="0"/>
      <w:marBottom w:val="0"/>
      <w:divBdr>
        <w:top w:val="none" w:sz="0" w:space="0" w:color="auto"/>
        <w:left w:val="none" w:sz="0" w:space="0" w:color="auto"/>
        <w:bottom w:val="none" w:sz="0" w:space="0" w:color="auto"/>
        <w:right w:val="none" w:sz="0" w:space="0" w:color="auto"/>
      </w:divBdr>
    </w:div>
    <w:div w:id="1744991275">
      <w:bodyDiv w:val="1"/>
      <w:marLeft w:val="0"/>
      <w:marRight w:val="0"/>
      <w:marTop w:val="0"/>
      <w:marBottom w:val="0"/>
      <w:divBdr>
        <w:top w:val="none" w:sz="0" w:space="0" w:color="auto"/>
        <w:left w:val="none" w:sz="0" w:space="0" w:color="auto"/>
        <w:bottom w:val="none" w:sz="0" w:space="0" w:color="auto"/>
        <w:right w:val="none" w:sz="0" w:space="0" w:color="auto"/>
      </w:divBdr>
    </w:div>
    <w:div w:id="1745713224">
      <w:bodyDiv w:val="1"/>
      <w:marLeft w:val="0"/>
      <w:marRight w:val="0"/>
      <w:marTop w:val="0"/>
      <w:marBottom w:val="0"/>
      <w:divBdr>
        <w:top w:val="none" w:sz="0" w:space="0" w:color="auto"/>
        <w:left w:val="none" w:sz="0" w:space="0" w:color="auto"/>
        <w:bottom w:val="none" w:sz="0" w:space="0" w:color="auto"/>
        <w:right w:val="none" w:sz="0" w:space="0" w:color="auto"/>
      </w:divBdr>
    </w:div>
    <w:div w:id="1747455060">
      <w:bodyDiv w:val="1"/>
      <w:marLeft w:val="0"/>
      <w:marRight w:val="0"/>
      <w:marTop w:val="0"/>
      <w:marBottom w:val="0"/>
      <w:divBdr>
        <w:top w:val="none" w:sz="0" w:space="0" w:color="auto"/>
        <w:left w:val="none" w:sz="0" w:space="0" w:color="auto"/>
        <w:bottom w:val="none" w:sz="0" w:space="0" w:color="auto"/>
        <w:right w:val="none" w:sz="0" w:space="0" w:color="auto"/>
      </w:divBdr>
    </w:div>
    <w:div w:id="1752314443">
      <w:bodyDiv w:val="1"/>
      <w:marLeft w:val="0"/>
      <w:marRight w:val="0"/>
      <w:marTop w:val="0"/>
      <w:marBottom w:val="0"/>
      <w:divBdr>
        <w:top w:val="none" w:sz="0" w:space="0" w:color="auto"/>
        <w:left w:val="none" w:sz="0" w:space="0" w:color="auto"/>
        <w:bottom w:val="none" w:sz="0" w:space="0" w:color="auto"/>
        <w:right w:val="none" w:sz="0" w:space="0" w:color="auto"/>
      </w:divBdr>
    </w:div>
    <w:div w:id="1757051811">
      <w:bodyDiv w:val="1"/>
      <w:marLeft w:val="0"/>
      <w:marRight w:val="0"/>
      <w:marTop w:val="0"/>
      <w:marBottom w:val="0"/>
      <w:divBdr>
        <w:top w:val="none" w:sz="0" w:space="0" w:color="auto"/>
        <w:left w:val="none" w:sz="0" w:space="0" w:color="auto"/>
        <w:bottom w:val="none" w:sz="0" w:space="0" w:color="auto"/>
        <w:right w:val="none" w:sz="0" w:space="0" w:color="auto"/>
      </w:divBdr>
    </w:div>
    <w:div w:id="1757507923">
      <w:bodyDiv w:val="1"/>
      <w:marLeft w:val="0"/>
      <w:marRight w:val="0"/>
      <w:marTop w:val="0"/>
      <w:marBottom w:val="0"/>
      <w:divBdr>
        <w:top w:val="none" w:sz="0" w:space="0" w:color="auto"/>
        <w:left w:val="none" w:sz="0" w:space="0" w:color="auto"/>
        <w:bottom w:val="none" w:sz="0" w:space="0" w:color="auto"/>
        <w:right w:val="none" w:sz="0" w:space="0" w:color="auto"/>
      </w:divBdr>
    </w:div>
    <w:div w:id="1757938715">
      <w:bodyDiv w:val="1"/>
      <w:marLeft w:val="0"/>
      <w:marRight w:val="0"/>
      <w:marTop w:val="0"/>
      <w:marBottom w:val="0"/>
      <w:divBdr>
        <w:top w:val="none" w:sz="0" w:space="0" w:color="auto"/>
        <w:left w:val="none" w:sz="0" w:space="0" w:color="auto"/>
        <w:bottom w:val="none" w:sz="0" w:space="0" w:color="auto"/>
        <w:right w:val="none" w:sz="0" w:space="0" w:color="auto"/>
      </w:divBdr>
    </w:div>
    <w:div w:id="1758600625">
      <w:bodyDiv w:val="1"/>
      <w:marLeft w:val="0"/>
      <w:marRight w:val="0"/>
      <w:marTop w:val="0"/>
      <w:marBottom w:val="0"/>
      <w:divBdr>
        <w:top w:val="none" w:sz="0" w:space="0" w:color="auto"/>
        <w:left w:val="none" w:sz="0" w:space="0" w:color="auto"/>
        <w:bottom w:val="none" w:sz="0" w:space="0" w:color="auto"/>
        <w:right w:val="none" w:sz="0" w:space="0" w:color="auto"/>
      </w:divBdr>
    </w:div>
    <w:div w:id="1760982540">
      <w:bodyDiv w:val="1"/>
      <w:marLeft w:val="0"/>
      <w:marRight w:val="0"/>
      <w:marTop w:val="0"/>
      <w:marBottom w:val="0"/>
      <w:divBdr>
        <w:top w:val="none" w:sz="0" w:space="0" w:color="auto"/>
        <w:left w:val="none" w:sz="0" w:space="0" w:color="auto"/>
        <w:bottom w:val="none" w:sz="0" w:space="0" w:color="auto"/>
        <w:right w:val="none" w:sz="0" w:space="0" w:color="auto"/>
      </w:divBdr>
    </w:div>
    <w:div w:id="1765370774">
      <w:bodyDiv w:val="1"/>
      <w:marLeft w:val="0"/>
      <w:marRight w:val="0"/>
      <w:marTop w:val="0"/>
      <w:marBottom w:val="0"/>
      <w:divBdr>
        <w:top w:val="none" w:sz="0" w:space="0" w:color="auto"/>
        <w:left w:val="none" w:sz="0" w:space="0" w:color="auto"/>
        <w:bottom w:val="none" w:sz="0" w:space="0" w:color="auto"/>
        <w:right w:val="none" w:sz="0" w:space="0" w:color="auto"/>
      </w:divBdr>
    </w:div>
    <w:div w:id="1769230220">
      <w:bodyDiv w:val="1"/>
      <w:marLeft w:val="0"/>
      <w:marRight w:val="0"/>
      <w:marTop w:val="0"/>
      <w:marBottom w:val="0"/>
      <w:divBdr>
        <w:top w:val="none" w:sz="0" w:space="0" w:color="auto"/>
        <w:left w:val="none" w:sz="0" w:space="0" w:color="auto"/>
        <w:bottom w:val="none" w:sz="0" w:space="0" w:color="auto"/>
        <w:right w:val="none" w:sz="0" w:space="0" w:color="auto"/>
      </w:divBdr>
    </w:div>
    <w:div w:id="1773552774">
      <w:bodyDiv w:val="1"/>
      <w:marLeft w:val="0"/>
      <w:marRight w:val="0"/>
      <w:marTop w:val="0"/>
      <w:marBottom w:val="0"/>
      <w:divBdr>
        <w:top w:val="none" w:sz="0" w:space="0" w:color="auto"/>
        <w:left w:val="none" w:sz="0" w:space="0" w:color="auto"/>
        <w:bottom w:val="none" w:sz="0" w:space="0" w:color="auto"/>
        <w:right w:val="none" w:sz="0" w:space="0" w:color="auto"/>
      </w:divBdr>
    </w:div>
    <w:div w:id="1776753343">
      <w:bodyDiv w:val="1"/>
      <w:marLeft w:val="0"/>
      <w:marRight w:val="0"/>
      <w:marTop w:val="0"/>
      <w:marBottom w:val="0"/>
      <w:divBdr>
        <w:top w:val="none" w:sz="0" w:space="0" w:color="auto"/>
        <w:left w:val="none" w:sz="0" w:space="0" w:color="auto"/>
        <w:bottom w:val="none" w:sz="0" w:space="0" w:color="auto"/>
        <w:right w:val="none" w:sz="0" w:space="0" w:color="auto"/>
      </w:divBdr>
    </w:div>
    <w:div w:id="1777020017">
      <w:bodyDiv w:val="1"/>
      <w:marLeft w:val="0"/>
      <w:marRight w:val="0"/>
      <w:marTop w:val="0"/>
      <w:marBottom w:val="0"/>
      <w:divBdr>
        <w:top w:val="none" w:sz="0" w:space="0" w:color="auto"/>
        <w:left w:val="none" w:sz="0" w:space="0" w:color="auto"/>
        <w:bottom w:val="none" w:sz="0" w:space="0" w:color="auto"/>
        <w:right w:val="none" w:sz="0" w:space="0" w:color="auto"/>
      </w:divBdr>
    </w:div>
    <w:div w:id="1780176627">
      <w:bodyDiv w:val="1"/>
      <w:marLeft w:val="0"/>
      <w:marRight w:val="0"/>
      <w:marTop w:val="0"/>
      <w:marBottom w:val="0"/>
      <w:divBdr>
        <w:top w:val="none" w:sz="0" w:space="0" w:color="auto"/>
        <w:left w:val="none" w:sz="0" w:space="0" w:color="auto"/>
        <w:bottom w:val="none" w:sz="0" w:space="0" w:color="auto"/>
        <w:right w:val="none" w:sz="0" w:space="0" w:color="auto"/>
      </w:divBdr>
    </w:div>
    <w:div w:id="1781341229">
      <w:bodyDiv w:val="1"/>
      <w:marLeft w:val="0"/>
      <w:marRight w:val="0"/>
      <w:marTop w:val="0"/>
      <w:marBottom w:val="0"/>
      <w:divBdr>
        <w:top w:val="none" w:sz="0" w:space="0" w:color="auto"/>
        <w:left w:val="none" w:sz="0" w:space="0" w:color="auto"/>
        <w:bottom w:val="none" w:sz="0" w:space="0" w:color="auto"/>
        <w:right w:val="none" w:sz="0" w:space="0" w:color="auto"/>
      </w:divBdr>
      <w:divsChild>
        <w:div w:id="95447037">
          <w:marLeft w:val="0"/>
          <w:marRight w:val="0"/>
          <w:marTop w:val="0"/>
          <w:marBottom w:val="0"/>
          <w:divBdr>
            <w:top w:val="none" w:sz="0" w:space="0" w:color="auto"/>
            <w:left w:val="none" w:sz="0" w:space="0" w:color="auto"/>
            <w:bottom w:val="none" w:sz="0" w:space="0" w:color="auto"/>
            <w:right w:val="none" w:sz="0" w:space="0" w:color="auto"/>
          </w:divBdr>
          <w:divsChild>
            <w:div w:id="345712957">
              <w:marLeft w:val="0"/>
              <w:marRight w:val="0"/>
              <w:marTop w:val="0"/>
              <w:marBottom w:val="0"/>
              <w:divBdr>
                <w:top w:val="none" w:sz="0" w:space="0" w:color="auto"/>
                <w:left w:val="none" w:sz="0" w:space="0" w:color="auto"/>
                <w:bottom w:val="none" w:sz="0" w:space="0" w:color="auto"/>
                <w:right w:val="none" w:sz="0" w:space="0" w:color="auto"/>
              </w:divBdr>
              <w:divsChild>
                <w:div w:id="1301113474">
                  <w:marLeft w:val="0"/>
                  <w:marRight w:val="0"/>
                  <w:marTop w:val="0"/>
                  <w:marBottom w:val="0"/>
                  <w:divBdr>
                    <w:top w:val="none" w:sz="0" w:space="0" w:color="auto"/>
                    <w:left w:val="none" w:sz="0" w:space="0" w:color="auto"/>
                    <w:bottom w:val="none" w:sz="0" w:space="0" w:color="auto"/>
                    <w:right w:val="none" w:sz="0" w:space="0" w:color="auto"/>
                  </w:divBdr>
                  <w:divsChild>
                    <w:div w:id="17179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2146486">
      <w:bodyDiv w:val="1"/>
      <w:marLeft w:val="0"/>
      <w:marRight w:val="0"/>
      <w:marTop w:val="0"/>
      <w:marBottom w:val="0"/>
      <w:divBdr>
        <w:top w:val="none" w:sz="0" w:space="0" w:color="auto"/>
        <w:left w:val="none" w:sz="0" w:space="0" w:color="auto"/>
        <w:bottom w:val="none" w:sz="0" w:space="0" w:color="auto"/>
        <w:right w:val="none" w:sz="0" w:space="0" w:color="auto"/>
      </w:divBdr>
    </w:div>
    <w:div w:id="1783375136">
      <w:bodyDiv w:val="1"/>
      <w:marLeft w:val="0"/>
      <w:marRight w:val="0"/>
      <w:marTop w:val="0"/>
      <w:marBottom w:val="0"/>
      <w:divBdr>
        <w:top w:val="none" w:sz="0" w:space="0" w:color="auto"/>
        <w:left w:val="none" w:sz="0" w:space="0" w:color="auto"/>
        <w:bottom w:val="none" w:sz="0" w:space="0" w:color="auto"/>
        <w:right w:val="none" w:sz="0" w:space="0" w:color="auto"/>
      </w:divBdr>
    </w:div>
    <w:div w:id="1786382253">
      <w:bodyDiv w:val="1"/>
      <w:marLeft w:val="0"/>
      <w:marRight w:val="0"/>
      <w:marTop w:val="0"/>
      <w:marBottom w:val="0"/>
      <w:divBdr>
        <w:top w:val="none" w:sz="0" w:space="0" w:color="auto"/>
        <w:left w:val="none" w:sz="0" w:space="0" w:color="auto"/>
        <w:bottom w:val="none" w:sz="0" w:space="0" w:color="auto"/>
        <w:right w:val="none" w:sz="0" w:space="0" w:color="auto"/>
      </w:divBdr>
    </w:div>
    <w:div w:id="1791630305">
      <w:bodyDiv w:val="1"/>
      <w:marLeft w:val="0"/>
      <w:marRight w:val="0"/>
      <w:marTop w:val="0"/>
      <w:marBottom w:val="0"/>
      <w:divBdr>
        <w:top w:val="none" w:sz="0" w:space="0" w:color="auto"/>
        <w:left w:val="none" w:sz="0" w:space="0" w:color="auto"/>
        <w:bottom w:val="none" w:sz="0" w:space="0" w:color="auto"/>
        <w:right w:val="none" w:sz="0" w:space="0" w:color="auto"/>
      </w:divBdr>
    </w:div>
    <w:div w:id="1792162418">
      <w:bodyDiv w:val="1"/>
      <w:marLeft w:val="0"/>
      <w:marRight w:val="0"/>
      <w:marTop w:val="0"/>
      <w:marBottom w:val="0"/>
      <w:divBdr>
        <w:top w:val="none" w:sz="0" w:space="0" w:color="auto"/>
        <w:left w:val="none" w:sz="0" w:space="0" w:color="auto"/>
        <w:bottom w:val="none" w:sz="0" w:space="0" w:color="auto"/>
        <w:right w:val="none" w:sz="0" w:space="0" w:color="auto"/>
      </w:divBdr>
    </w:div>
    <w:div w:id="1792359638">
      <w:bodyDiv w:val="1"/>
      <w:marLeft w:val="0"/>
      <w:marRight w:val="0"/>
      <w:marTop w:val="0"/>
      <w:marBottom w:val="0"/>
      <w:divBdr>
        <w:top w:val="none" w:sz="0" w:space="0" w:color="auto"/>
        <w:left w:val="none" w:sz="0" w:space="0" w:color="auto"/>
        <w:bottom w:val="none" w:sz="0" w:space="0" w:color="auto"/>
        <w:right w:val="none" w:sz="0" w:space="0" w:color="auto"/>
      </w:divBdr>
    </w:div>
    <w:div w:id="1794247620">
      <w:bodyDiv w:val="1"/>
      <w:marLeft w:val="0"/>
      <w:marRight w:val="0"/>
      <w:marTop w:val="0"/>
      <w:marBottom w:val="0"/>
      <w:divBdr>
        <w:top w:val="none" w:sz="0" w:space="0" w:color="auto"/>
        <w:left w:val="none" w:sz="0" w:space="0" w:color="auto"/>
        <w:bottom w:val="none" w:sz="0" w:space="0" w:color="auto"/>
        <w:right w:val="none" w:sz="0" w:space="0" w:color="auto"/>
      </w:divBdr>
    </w:div>
    <w:div w:id="1795246159">
      <w:bodyDiv w:val="1"/>
      <w:marLeft w:val="0"/>
      <w:marRight w:val="0"/>
      <w:marTop w:val="0"/>
      <w:marBottom w:val="0"/>
      <w:divBdr>
        <w:top w:val="none" w:sz="0" w:space="0" w:color="auto"/>
        <w:left w:val="none" w:sz="0" w:space="0" w:color="auto"/>
        <w:bottom w:val="none" w:sz="0" w:space="0" w:color="auto"/>
        <w:right w:val="none" w:sz="0" w:space="0" w:color="auto"/>
      </w:divBdr>
    </w:div>
    <w:div w:id="1801998775">
      <w:bodyDiv w:val="1"/>
      <w:marLeft w:val="0"/>
      <w:marRight w:val="0"/>
      <w:marTop w:val="0"/>
      <w:marBottom w:val="0"/>
      <w:divBdr>
        <w:top w:val="none" w:sz="0" w:space="0" w:color="auto"/>
        <w:left w:val="none" w:sz="0" w:space="0" w:color="auto"/>
        <w:bottom w:val="none" w:sz="0" w:space="0" w:color="auto"/>
        <w:right w:val="none" w:sz="0" w:space="0" w:color="auto"/>
      </w:divBdr>
    </w:div>
    <w:div w:id="1802961499">
      <w:bodyDiv w:val="1"/>
      <w:marLeft w:val="0"/>
      <w:marRight w:val="0"/>
      <w:marTop w:val="0"/>
      <w:marBottom w:val="0"/>
      <w:divBdr>
        <w:top w:val="none" w:sz="0" w:space="0" w:color="auto"/>
        <w:left w:val="none" w:sz="0" w:space="0" w:color="auto"/>
        <w:bottom w:val="none" w:sz="0" w:space="0" w:color="auto"/>
        <w:right w:val="none" w:sz="0" w:space="0" w:color="auto"/>
      </w:divBdr>
    </w:div>
    <w:div w:id="1804882545">
      <w:bodyDiv w:val="1"/>
      <w:marLeft w:val="0"/>
      <w:marRight w:val="0"/>
      <w:marTop w:val="0"/>
      <w:marBottom w:val="0"/>
      <w:divBdr>
        <w:top w:val="none" w:sz="0" w:space="0" w:color="auto"/>
        <w:left w:val="none" w:sz="0" w:space="0" w:color="auto"/>
        <w:bottom w:val="none" w:sz="0" w:space="0" w:color="auto"/>
        <w:right w:val="none" w:sz="0" w:space="0" w:color="auto"/>
      </w:divBdr>
    </w:div>
    <w:div w:id="1807042796">
      <w:bodyDiv w:val="1"/>
      <w:marLeft w:val="0"/>
      <w:marRight w:val="0"/>
      <w:marTop w:val="0"/>
      <w:marBottom w:val="0"/>
      <w:divBdr>
        <w:top w:val="none" w:sz="0" w:space="0" w:color="auto"/>
        <w:left w:val="none" w:sz="0" w:space="0" w:color="auto"/>
        <w:bottom w:val="none" w:sz="0" w:space="0" w:color="auto"/>
        <w:right w:val="none" w:sz="0" w:space="0" w:color="auto"/>
      </w:divBdr>
    </w:div>
    <w:div w:id="1809517338">
      <w:bodyDiv w:val="1"/>
      <w:marLeft w:val="0"/>
      <w:marRight w:val="0"/>
      <w:marTop w:val="0"/>
      <w:marBottom w:val="0"/>
      <w:divBdr>
        <w:top w:val="none" w:sz="0" w:space="0" w:color="auto"/>
        <w:left w:val="none" w:sz="0" w:space="0" w:color="auto"/>
        <w:bottom w:val="none" w:sz="0" w:space="0" w:color="auto"/>
        <w:right w:val="none" w:sz="0" w:space="0" w:color="auto"/>
      </w:divBdr>
      <w:divsChild>
        <w:div w:id="792287925">
          <w:marLeft w:val="0"/>
          <w:marRight w:val="0"/>
          <w:marTop w:val="0"/>
          <w:marBottom w:val="0"/>
          <w:divBdr>
            <w:top w:val="none" w:sz="0" w:space="0" w:color="auto"/>
            <w:left w:val="none" w:sz="0" w:space="0" w:color="auto"/>
            <w:bottom w:val="none" w:sz="0" w:space="0" w:color="auto"/>
            <w:right w:val="none" w:sz="0" w:space="0" w:color="auto"/>
          </w:divBdr>
          <w:divsChild>
            <w:div w:id="1489514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36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2895">
      <w:bodyDiv w:val="1"/>
      <w:marLeft w:val="0"/>
      <w:marRight w:val="0"/>
      <w:marTop w:val="0"/>
      <w:marBottom w:val="0"/>
      <w:divBdr>
        <w:top w:val="none" w:sz="0" w:space="0" w:color="auto"/>
        <w:left w:val="none" w:sz="0" w:space="0" w:color="auto"/>
        <w:bottom w:val="none" w:sz="0" w:space="0" w:color="auto"/>
        <w:right w:val="none" w:sz="0" w:space="0" w:color="auto"/>
      </w:divBdr>
    </w:div>
    <w:div w:id="1812356996">
      <w:bodyDiv w:val="1"/>
      <w:marLeft w:val="0"/>
      <w:marRight w:val="0"/>
      <w:marTop w:val="0"/>
      <w:marBottom w:val="0"/>
      <w:divBdr>
        <w:top w:val="none" w:sz="0" w:space="0" w:color="auto"/>
        <w:left w:val="none" w:sz="0" w:space="0" w:color="auto"/>
        <w:bottom w:val="none" w:sz="0" w:space="0" w:color="auto"/>
        <w:right w:val="none" w:sz="0" w:space="0" w:color="auto"/>
      </w:divBdr>
      <w:divsChild>
        <w:div w:id="239146248">
          <w:marLeft w:val="0"/>
          <w:marRight w:val="0"/>
          <w:marTop w:val="0"/>
          <w:marBottom w:val="0"/>
          <w:divBdr>
            <w:top w:val="none" w:sz="0" w:space="0" w:color="auto"/>
            <w:left w:val="none" w:sz="0" w:space="0" w:color="auto"/>
            <w:bottom w:val="none" w:sz="0" w:space="0" w:color="auto"/>
            <w:right w:val="none" w:sz="0" w:space="0" w:color="auto"/>
          </w:divBdr>
          <w:divsChild>
            <w:div w:id="1836342566">
              <w:marLeft w:val="0"/>
              <w:marRight w:val="0"/>
              <w:marTop w:val="0"/>
              <w:marBottom w:val="0"/>
              <w:divBdr>
                <w:top w:val="none" w:sz="0" w:space="0" w:color="auto"/>
                <w:left w:val="none" w:sz="0" w:space="0" w:color="auto"/>
                <w:bottom w:val="none" w:sz="0" w:space="0" w:color="auto"/>
                <w:right w:val="none" w:sz="0" w:space="0" w:color="auto"/>
              </w:divBdr>
              <w:divsChild>
                <w:div w:id="1321890396">
                  <w:marLeft w:val="0"/>
                  <w:marRight w:val="0"/>
                  <w:marTop w:val="0"/>
                  <w:marBottom w:val="0"/>
                  <w:divBdr>
                    <w:top w:val="none" w:sz="0" w:space="0" w:color="auto"/>
                    <w:left w:val="none" w:sz="0" w:space="0" w:color="auto"/>
                    <w:bottom w:val="none" w:sz="0" w:space="0" w:color="auto"/>
                    <w:right w:val="none" w:sz="0" w:space="0" w:color="auto"/>
                  </w:divBdr>
                  <w:divsChild>
                    <w:div w:id="380515667">
                      <w:marLeft w:val="0"/>
                      <w:marRight w:val="0"/>
                      <w:marTop w:val="0"/>
                      <w:marBottom w:val="0"/>
                      <w:divBdr>
                        <w:top w:val="none" w:sz="0" w:space="0" w:color="auto"/>
                        <w:left w:val="none" w:sz="0" w:space="0" w:color="auto"/>
                        <w:bottom w:val="none" w:sz="0" w:space="0" w:color="auto"/>
                        <w:right w:val="none" w:sz="0" w:space="0" w:color="auto"/>
                      </w:divBdr>
                      <w:divsChild>
                        <w:div w:id="1393693327">
                          <w:marLeft w:val="0"/>
                          <w:marRight w:val="0"/>
                          <w:marTop w:val="0"/>
                          <w:marBottom w:val="0"/>
                          <w:divBdr>
                            <w:top w:val="none" w:sz="0" w:space="0" w:color="auto"/>
                            <w:left w:val="none" w:sz="0" w:space="0" w:color="auto"/>
                            <w:bottom w:val="none" w:sz="0" w:space="0" w:color="auto"/>
                            <w:right w:val="none" w:sz="0" w:space="0" w:color="auto"/>
                          </w:divBdr>
                          <w:divsChild>
                            <w:div w:id="1544639739">
                              <w:marLeft w:val="0"/>
                              <w:marRight w:val="0"/>
                              <w:marTop w:val="0"/>
                              <w:marBottom w:val="0"/>
                              <w:divBdr>
                                <w:top w:val="none" w:sz="0" w:space="0" w:color="auto"/>
                                <w:left w:val="none" w:sz="0" w:space="0" w:color="auto"/>
                                <w:bottom w:val="none" w:sz="0" w:space="0" w:color="auto"/>
                                <w:right w:val="none" w:sz="0" w:space="0" w:color="auto"/>
                              </w:divBdr>
                              <w:divsChild>
                                <w:div w:id="525559851">
                                  <w:marLeft w:val="0"/>
                                  <w:marRight w:val="0"/>
                                  <w:marTop w:val="0"/>
                                  <w:marBottom w:val="0"/>
                                  <w:divBdr>
                                    <w:top w:val="none" w:sz="0" w:space="0" w:color="auto"/>
                                    <w:left w:val="none" w:sz="0" w:space="0" w:color="auto"/>
                                    <w:bottom w:val="none" w:sz="0" w:space="0" w:color="auto"/>
                                    <w:right w:val="none" w:sz="0" w:space="0" w:color="auto"/>
                                  </w:divBdr>
                                  <w:divsChild>
                                    <w:div w:id="18637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035430">
      <w:bodyDiv w:val="1"/>
      <w:marLeft w:val="0"/>
      <w:marRight w:val="0"/>
      <w:marTop w:val="0"/>
      <w:marBottom w:val="0"/>
      <w:divBdr>
        <w:top w:val="none" w:sz="0" w:space="0" w:color="auto"/>
        <w:left w:val="none" w:sz="0" w:space="0" w:color="auto"/>
        <w:bottom w:val="none" w:sz="0" w:space="0" w:color="auto"/>
        <w:right w:val="none" w:sz="0" w:space="0" w:color="auto"/>
      </w:divBdr>
    </w:div>
    <w:div w:id="1820262611">
      <w:bodyDiv w:val="1"/>
      <w:marLeft w:val="0"/>
      <w:marRight w:val="0"/>
      <w:marTop w:val="0"/>
      <w:marBottom w:val="0"/>
      <w:divBdr>
        <w:top w:val="none" w:sz="0" w:space="0" w:color="auto"/>
        <w:left w:val="none" w:sz="0" w:space="0" w:color="auto"/>
        <w:bottom w:val="none" w:sz="0" w:space="0" w:color="auto"/>
        <w:right w:val="none" w:sz="0" w:space="0" w:color="auto"/>
      </w:divBdr>
    </w:div>
    <w:div w:id="1821723685">
      <w:bodyDiv w:val="1"/>
      <w:marLeft w:val="0"/>
      <w:marRight w:val="0"/>
      <w:marTop w:val="0"/>
      <w:marBottom w:val="0"/>
      <w:divBdr>
        <w:top w:val="none" w:sz="0" w:space="0" w:color="auto"/>
        <w:left w:val="none" w:sz="0" w:space="0" w:color="auto"/>
        <w:bottom w:val="none" w:sz="0" w:space="0" w:color="auto"/>
        <w:right w:val="none" w:sz="0" w:space="0" w:color="auto"/>
      </w:divBdr>
    </w:div>
    <w:div w:id="1825388944">
      <w:bodyDiv w:val="1"/>
      <w:marLeft w:val="0"/>
      <w:marRight w:val="0"/>
      <w:marTop w:val="0"/>
      <w:marBottom w:val="0"/>
      <w:divBdr>
        <w:top w:val="none" w:sz="0" w:space="0" w:color="auto"/>
        <w:left w:val="none" w:sz="0" w:space="0" w:color="auto"/>
        <w:bottom w:val="none" w:sz="0" w:space="0" w:color="auto"/>
        <w:right w:val="none" w:sz="0" w:space="0" w:color="auto"/>
      </w:divBdr>
    </w:div>
    <w:div w:id="1827429341">
      <w:bodyDiv w:val="1"/>
      <w:marLeft w:val="0"/>
      <w:marRight w:val="0"/>
      <w:marTop w:val="0"/>
      <w:marBottom w:val="0"/>
      <w:divBdr>
        <w:top w:val="none" w:sz="0" w:space="0" w:color="auto"/>
        <w:left w:val="none" w:sz="0" w:space="0" w:color="auto"/>
        <w:bottom w:val="none" w:sz="0" w:space="0" w:color="auto"/>
        <w:right w:val="none" w:sz="0" w:space="0" w:color="auto"/>
      </w:divBdr>
    </w:div>
    <w:div w:id="1828209096">
      <w:bodyDiv w:val="1"/>
      <w:marLeft w:val="0"/>
      <w:marRight w:val="0"/>
      <w:marTop w:val="0"/>
      <w:marBottom w:val="0"/>
      <w:divBdr>
        <w:top w:val="none" w:sz="0" w:space="0" w:color="auto"/>
        <w:left w:val="none" w:sz="0" w:space="0" w:color="auto"/>
        <w:bottom w:val="none" w:sz="0" w:space="0" w:color="auto"/>
        <w:right w:val="none" w:sz="0" w:space="0" w:color="auto"/>
      </w:divBdr>
    </w:div>
    <w:div w:id="1829706973">
      <w:bodyDiv w:val="1"/>
      <w:marLeft w:val="0"/>
      <w:marRight w:val="0"/>
      <w:marTop w:val="0"/>
      <w:marBottom w:val="0"/>
      <w:divBdr>
        <w:top w:val="none" w:sz="0" w:space="0" w:color="auto"/>
        <w:left w:val="none" w:sz="0" w:space="0" w:color="auto"/>
        <w:bottom w:val="none" w:sz="0" w:space="0" w:color="auto"/>
        <w:right w:val="none" w:sz="0" w:space="0" w:color="auto"/>
      </w:divBdr>
    </w:div>
    <w:div w:id="1831404774">
      <w:bodyDiv w:val="1"/>
      <w:marLeft w:val="0"/>
      <w:marRight w:val="0"/>
      <w:marTop w:val="0"/>
      <w:marBottom w:val="0"/>
      <w:divBdr>
        <w:top w:val="none" w:sz="0" w:space="0" w:color="auto"/>
        <w:left w:val="none" w:sz="0" w:space="0" w:color="auto"/>
        <w:bottom w:val="none" w:sz="0" w:space="0" w:color="auto"/>
        <w:right w:val="none" w:sz="0" w:space="0" w:color="auto"/>
      </w:divBdr>
    </w:div>
    <w:div w:id="1833596006">
      <w:bodyDiv w:val="1"/>
      <w:marLeft w:val="0"/>
      <w:marRight w:val="0"/>
      <w:marTop w:val="0"/>
      <w:marBottom w:val="0"/>
      <w:divBdr>
        <w:top w:val="none" w:sz="0" w:space="0" w:color="auto"/>
        <w:left w:val="none" w:sz="0" w:space="0" w:color="auto"/>
        <w:bottom w:val="none" w:sz="0" w:space="0" w:color="auto"/>
        <w:right w:val="none" w:sz="0" w:space="0" w:color="auto"/>
      </w:divBdr>
    </w:div>
    <w:div w:id="1836527547">
      <w:bodyDiv w:val="1"/>
      <w:marLeft w:val="0"/>
      <w:marRight w:val="0"/>
      <w:marTop w:val="0"/>
      <w:marBottom w:val="0"/>
      <w:divBdr>
        <w:top w:val="none" w:sz="0" w:space="0" w:color="auto"/>
        <w:left w:val="none" w:sz="0" w:space="0" w:color="auto"/>
        <w:bottom w:val="none" w:sz="0" w:space="0" w:color="auto"/>
        <w:right w:val="none" w:sz="0" w:space="0" w:color="auto"/>
      </w:divBdr>
    </w:div>
    <w:div w:id="1837063928">
      <w:bodyDiv w:val="1"/>
      <w:marLeft w:val="0"/>
      <w:marRight w:val="0"/>
      <w:marTop w:val="0"/>
      <w:marBottom w:val="0"/>
      <w:divBdr>
        <w:top w:val="none" w:sz="0" w:space="0" w:color="auto"/>
        <w:left w:val="none" w:sz="0" w:space="0" w:color="auto"/>
        <w:bottom w:val="none" w:sz="0" w:space="0" w:color="auto"/>
        <w:right w:val="none" w:sz="0" w:space="0" w:color="auto"/>
      </w:divBdr>
    </w:div>
    <w:div w:id="1838567916">
      <w:bodyDiv w:val="1"/>
      <w:marLeft w:val="0"/>
      <w:marRight w:val="0"/>
      <w:marTop w:val="0"/>
      <w:marBottom w:val="0"/>
      <w:divBdr>
        <w:top w:val="none" w:sz="0" w:space="0" w:color="auto"/>
        <w:left w:val="none" w:sz="0" w:space="0" w:color="auto"/>
        <w:bottom w:val="none" w:sz="0" w:space="0" w:color="auto"/>
        <w:right w:val="none" w:sz="0" w:space="0" w:color="auto"/>
      </w:divBdr>
    </w:div>
    <w:div w:id="1842235371">
      <w:bodyDiv w:val="1"/>
      <w:marLeft w:val="0"/>
      <w:marRight w:val="0"/>
      <w:marTop w:val="0"/>
      <w:marBottom w:val="0"/>
      <w:divBdr>
        <w:top w:val="none" w:sz="0" w:space="0" w:color="auto"/>
        <w:left w:val="none" w:sz="0" w:space="0" w:color="auto"/>
        <w:bottom w:val="none" w:sz="0" w:space="0" w:color="auto"/>
        <w:right w:val="none" w:sz="0" w:space="0" w:color="auto"/>
      </w:divBdr>
    </w:div>
    <w:div w:id="1845588204">
      <w:bodyDiv w:val="1"/>
      <w:marLeft w:val="0"/>
      <w:marRight w:val="0"/>
      <w:marTop w:val="0"/>
      <w:marBottom w:val="0"/>
      <w:divBdr>
        <w:top w:val="none" w:sz="0" w:space="0" w:color="auto"/>
        <w:left w:val="none" w:sz="0" w:space="0" w:color="auto"/>
        <w:bottom w:val="none" w:sz="0" w:space="0" w:color="auto"/>
        <w:right w:val="none" w:sz="0" w:space="0" w:color="auto"/>
      </w:divBdr>
    </w:div>
    <w:div w:id="1848211076">
      <w:bodyDiv w:val="1"/>
      <w:marLeft w:val="0"/>
      <w:marRight w:val="0"/>
      <w:marTop w:val="0"/>
      <w:marBottom w:val="0"/>
      <w:divBdr>
        <w:top w:val="none" w:sz="0" w:space="0" w:color="auto"/>
        <w:left w:val="none" w:sz="0" w:space="0" w:color="auto"/>
        <w:bottom w:val="none" w:sz="0" w:space="0" w:color="auto"/>
        <w:right w:val="none" w:sz="0" w:space="0" w:color="auto"/>
      </w:divBdr>
    </w:div>
    <w:div w:id="1848792058">
      <w:bodyDiv w:val="1"/>
      <w:marLeft w:val="0"/>
      <w:marRight w:val="0"/>
      <w:marTop w:val="0"/>
      <w:marBottom w:val="0"/>
      <w:divBdr>
        <w:top w:val="none" w:sz="0" w:space="0" w:color="auto"/>
        <w:left w:val="none" w:sz="0" w:space="0" w:color="auto"/>
        <w:bottom w:val="none" w:sz="0" w:space="0" w:color="auto"/>
        <w:right w:val="none" w:sz="0" w:space="0" w:color="auto"/>
      </w:divBdr>
    </w:div>
    <w:div w:id="1849560102">
      <w:bodyDiv w:val="1"/>
      <w:marLeft w:val="0"/>
      <w:marRight w:val="0"/>
      <w:marTop w:val="0"/>
      <w:marBottom w:val="0"/>
      <w:divBdr>
        <w:top w:val="none" w:sz="0" w:space="0" w:color="auto"/>
        <w:left w:val="none" w:sz="0" w:space="0" w:color="auto"/>
        <w:bottom w:val="none" w:sz="0" w:space="0" w:color="auto"/>
        <w:right w:val="none" w:sz="0" w:space="0" w:color="auto"/>
      </w:divBdr>
    </w:div>
    <w:div w:id="1857881798">
      <w:bodyDiv w:val="1"/>
      <w:marLeft w:val="0"/>
      <w:marRight w:val="0"/>
      <w:marTop w:val="0"/>
      <w:marBottom w:val="0"/>
      <w:divBdr>
        <w:top w:val="none" w:sz="0" w:space="0" w:color="auto"/>
        <w:left w:val="none" w:sz="0" w:space="0" w:color="auto"/>
        <w:bottom w:val="none" w:sz="0" w:space="0" w:color="auto"/>
        <w:right w:val="none" w:sz="0" w:space="0" w:color="auto"/>
      </w:divBdr>
      <w:divsChild>
        <w:div w:id="1172263451">
          <w:marLeft w:val="0"/>
          <w:marRight w:val="0"/>
          <w:marTop w:val="0"/>
          <w:marBottom w:val="0"/>
          <w:divBdr>
            <w:top w:val="none" w:sz="0" w:space="0" w:color="auto"/>
            <w:left w:val="none" w:sz="0" w:space="0" w:color="auto"/>
            <w:bottom w:val="none" w:sz="0" w:space="0" w:color="auto"/>
            <w:right w:val="none" w:sz="0" w:space="0" w:color="auto"/>
          </w:divBdr>
          <w:divsChild>
            <w:div w:id="819007174">
              <w:marLeft w:val="0"/>
              <w:marRight w:val="0"/>
              <w:marTop w:val="0"/>
              <w:marBottom w:val="0"/>
              <w:divBdr>
                <w:top w:val="none" w:sz="0" w:space="0" w:color="auto"/>
                <w:left w:val="none" w:sz="0" w:space="0" w:color="auto"/>
                <w:bottom w:val="none" w:sz="0" w:space="0" w:color="auto"/>
                <w:right w:val="none" w:sz="0" w:space="0" w:color="auto"/>
              </w:divBdr>
              <w:divsChild>
                <w:div w:id="396056747">
                  <w:marLeft w:val="0"/>
                  <w:marRight w:val="0"/>
                  <w:marTop w:val="0"/>
                  <w:marBottom w:val="0"/>
                  <w:divBdr>
                    <w:top w:val="none" w:sz="0" w:space="0" w:color="auto"/>
                    <w:left w:val="none" w:sz="0" w:space="0" w:color="auto"/>
                    <w:bottom w:val="none" w:sz="0" w:space="0" w:color="auto"/>
                    <w:right w:val="none" w:sz="0" w:space="0" w:color="auto"/>
                  </w:divBdr>
                  <w:divsChild>
                    <w:div w:id="91627713">
                      <w:marLeft w:val="0"/>
                      <w:marRight w:val="0"/>
                      <w:marTop w:val="0"/>
                      <w:marBottom w:val="0"/>
                      <w:divBdr>
                        <w:top w:val="none" w:sz="0" w:space="0" w:color="auto"/>
                        <w:left w:val="none" w:sz="0" w:space="0" w:color="auto"/>
                        <w:bottom w:val="none" w:sz="0" w:space="0" w:color="auto"/>
                        <w:right w:val="none" w:sz="0" w:space="0" w:color="auto"/>
                      </w:divBdr>
                      <w:divsChild>
                        <w:div w:id="736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4411">
      <w:bodyDiv w:val="1"/>
      <w:marLeft w:val="0"/>
      <w:marRight w:val="0"/>
      <w:marTop w:val="0"/>
      <w:marBottom w:val="0"/>
      <w:divBdr>
        <w:top w:val="none" w:sz="0" w:space="0" w:color="auto"/>
        <w:left w:val="none" w:sz="0" w:space="0" w:color="auto"/>
        <w:bottom w:val="none" w:sz="0" w:space="0" w:color="auto"/>
        <w:right w:val="none" w:sz="0" w:space="0" w:color="auto"/>
      </w:divBdr>
    </w:div>
    <w:div w:id="1858425823">
      <w:bodyDiv w:val="1"/>
      <w:marLeft w:val="0"/>
      <w:marRight w:val="0"/>
      <w:marTop w:val="0"/>
      <w:marBottom w:val="0"/>
      <w:divBdr>
        <w:top w:val="none" w:sz="0" w:space="0" w:color="auto"/>
        <w:left w:val="none" w:sz="0" w:space="0" w:color="auto"/>
        <w:bottom w:val="none" w:sz="0" w:space="0" w:color="auto"/>
        <w:right w:val="none" w:sz="0" w:space="0" w:color="auto"/>
      </w:divBdr>
    </w:div>
    <w:div w:id="1859350049">
      <w:bodyDiv w:val="1"/>
      <w:marLeft w:val="0"/>
      <w:marRight w:val="0"/>
      <w:marTop w:val="0"/>
      <w:marBottom w:val="0"/>
      <w:divBdr>
        <w:top w:val="none" w:sz="0" w:space="0" w:color="auto"/>
        <w:left w:val="none" w:sz="0" w:space="0" w:color="auto"/>
        <w:bottom w:val="none" w:sz="0" w:space="0" w:color="auto"/>
        <w:right w:val="none" w:sz="0" w:space="0" w:color="auto"/>
      </w:divBdr>
    </w:div>
    <w:div w:id="1861040148">
      <w:bodyDiv w:val="1"/>
      <w:marLeft w:val="0"/>
      <w:marRight w:val="0"/>
      <w:marTop w:val="0"/>
      <w:marBottom w:val="0"/>
      <w:divBdr>
        <w:top w:val="none" w:sz="0" w:space="0" w:color="auto"/>
        <w:left w:val="none" w:sz="0" w:space="0" w:color="auto"/>
        <w:bottom w:val="none" w:sz="0" w:space="0" w:color="auto"/>
        <w:right w:val="none" w:sz="0" w:space="0" w:color="auto"/>
      </w:divBdr>
    </w:div>
    <w:div w:id="1861502125">
      <w:bodyDiv w:val="1"/>
      <w:marLeft w:val="0"/>
      <w:marRight w:val="0"/>
      <w:marTop w:val="0"/>
      <w:marBottom w:val="0"/>
      <w:divBdr>
        <w:top w:val="none" w:sz="0" w:space="0" w:color="auto"/>
        <w:left w:val="none" w:sz="0" w:space="0" w:color="auto"/>
        <w:bottom w:val="none" w:sz="0" w:space="0" w:color="auto"/>
        <w:right w:val="none" w:sz="0" w:space="0" w:color="auto"/>
      </w:divBdr>
    </w:div>
    <w:div w:id="1862668837">
      <w:bodyDiv w:val="1"/>
      <w:marLeft w:val="0"/>
      <w:marRight w:val="0"/>
      <w:marTop w:val="0"/>
      <w:marBottom w:val="0"/>
      <w:divBdr>
        <w:top w:val="none" w:sz="0" w:space="0" w:color="auto"/>
        <w:left w:val="none" w:sz="0" w:space="0" w:color="auto"/>
        <w:bottom w:val="none" w:sz="0" w:space="0" w:color="auto"/>
        <w:right w:val="none" w:sz="0" w:space="0" w:color="auto"/>
      </w:divBdr>
    </w:div>
    <w:div w:id="1864048695">
      <w:bodyDiv w:val="1"/>
      <w:marLeft w:val="0"/>
      <w:marRight w:val="0"/>
      <w:marTop w:val="0"/>
      <w:marBottom w:val="0"/>
      <w:divBdr>
        <w:top w:val="none" w:sz="0" w:space="0" w:color="auto"/>
        <w:left w:val="none" w:sz="0" w:space="0" w:color="auto"/>
        <w:bottom w:val="none" w:sz="0" w:space="0" w:color="auto"/>
        <w:right w:val="none" w:sz="0" w:space="0" w:color="auto"/>
      </w:divBdr>
    </w:div>
    <w:div w:id="1865166895">
      <w:bodyDiv w:val="1"/>
      <w:marLeft w:val="0"/>
      <w:marRight w:val="0"/>
      <w:marTop w:val="0"/>
      <w:marBottom w:val="0"/>
      <w:divBdr>
        <w:top w:val="none" w:sz="0" w:space="0" w:color="auto"/>
        <w:left w:val="none" w:sz="0" w:space="0" w:color="auto"/>
        <w:bottom w:val="none" w:sz="0" w:space="0" w:color="auto"/>
        <w:right w:val="none" w:sz="0" w:space="0" w:color="auto"/>
      </w:divBdr>
    </w:div>
    <w:div w:id="1870139908">
      <w:bodyDiv w:val="1"/>
      <w:marLeft w:val="0"/>
      <w:marRight w:val="0"/>
      <w:marTop w:val="0"/>
      <w:marBottom w:val="0"/>
      <w:divBdr>
        <w:top w:val="none" w:sz="0" w:space="0" w:color="auto"/>
        <w:left w:val="none" w:sz="0" w:space="0" w:color="auto"/>
        <w:bottom w:val="none" w:sz="0" w:space="0" w:color="auto"/>
        <w:right w:val="none" w:sz="0" w:space="0" w:color="auto"/>
      </w:divBdr>
    </w:div>
    <w:div w:id="1871529450">
      <w:bodyDiv w:val="1"/>
      <w:marLeft w:val="0"/>
      <w:marRight w:val="0"/>
      <w:marTop w:val="0"/>
      <w:marBottom w:val="0"/>
      <w:divBdr>
        <w:top w:val="none" w:sz="0" w:space="0" w:color="auto"/>
        <w:left w:val="none" w:sz="0" w:space="0" w:color="auto"/>
        <w:bottom w:val="none" w:sz="0" w:space="0" w:color="auto"/>
        <w:right w:val="none" w:sz="0" w:space="0" w:color="auto"/>
      </w:divBdr>
    </w:div>
    <w:div w:id="1871651139">
      <w:bodyDiv w:val="1"/>
      <w:marLeft w:val="0"/>
      <w:marRight w:val="0"/>
      <w:marTop w:val="0"/>
      <w:marBottom w:val="0"/>
      <w:divBdr>
        <w:top w:val="none" w:sz="0" w:space="0" w:color="auto"/>
        <w:left w:val="none" w:sz="0" w:space="0" w:color="auto"/>
        <w:bottom w:val="none" w:sz="0" w:space="0" w:color="auto"/>
        <w:right w:val="none" w:sz="0" w:space="0" w:color="auto"/>
      </w:divBdr>
    </w:div>
    <w:div w:id="1875265130">
      <w:bodyDiv w:val="1"/>
      <w:marLeft w:val="0"/>
      <w:marRight w:val="0"/>
      <w:marTop w:val="0"/>
      <w:marBottom w:val="0"/>
      <w:divBdr>
        <w:top w:val="none" w:sz="0" w:space="0" w:color="auto"/>
        <w:left w:val="none" w:sz="0" w:space="0" w:color="auto"/>
        <w:bottom w:val="none" w:sz="0" w:space="0" w:color="auto"/>
        <w:right w:val="none" w:sz="0" w:space="0" w:color="auto"/>
      </w:divBdr>
    </w:div>
    <w:div w:id="1877161453">
      <w:bodyDiv w:val="1"/>
      <w:marLeft w:val="0"/>
      <w:marRight w:val="0"/>
      <w:marTop w:val="0"/>
      <w:marBottom w:val="0"/>
      <w:divBdr>
        <w:top w:val="none" w:sz="0" w:space="0" w:color="auto"/>
        <w:left w:val="none" w:sz="0" w:space="0" w:color="auto"/>
        <w:bottom w:val="none" w:sz="0" w:space="0" w:color="auto"/>
        <w:right w:val="none" w:sz="0" w:space="0" w:color="auto"/>
      </w:divBdr>
    </w:div>
    <w:div w:id="1877887255">
      <w:bodyDiv w:val="1"/>
      <w:marLeft w:val="0"/>
      <w:marRight w:val="0"/>
      <w:marTop w:val="0"/>
      <w:marBottom w:val="0"/>
      <w:divBdr>
        <w:top w:val="none" w:sz="0" w:space="0" w:color="auto"/>
        <w:left w:val="none" w:sz="0" w:space="0" w:color="auto"/>
        <w:bottom w:val="none" w:sz="0" w:space="0" w:color="auto"/>
        <w:right w:val="none" w:sz="0" w:space="0" w:color="auto"/>
      </w:divBdr>
    </w:div>
    <w:div w:id="1881085563">
      <w:bodyDiv w:val="1"/>
      <w:marLeft w:val="0"/>
      <w:marRight w:val="0"/>
      <w:marTop w:val="0"/>
      <w:marBottom w:val="0"/>
      <w:divBdr>
        <w:top w:val="none" w:sz="0" w:space="0" w:color="auto"/>
        <w:left w:val="none" w:sz="0" w:space="0" w:color="auto"/>
        <w:bottom w:val="none" w:sz="0" w:space="0" w:color="auto"/>
        <w:right w:val="none" w:sz="0" w:space="0" w:color="auto"/>
      </w:divBdr>
      <w:divsChild>
        <w:div w:id="1840268496">
          <w:marLeft w:val="634"/>
          <w:marRight w:val="0"/>
          <w:marTop w:val="0"/>
          <w:marBottom w:val="0"/>
          <w:divBdr>
            <w:top w:val="none" w:sz="0" w:space="0" w:color="auto"/>
            <w:left w:val="none" w:sz="0" w:space="0" w:color="auto"/>
            <w:bottom w:val="none" w:sz="0" w:space="0" w:color="auto"/>
            <w:right w:val="none" w:sz="0" w:space="0" w:color="auto"/>
          </w:divBdr>
        </w:div>
      </w:divsChild>
    </w:div>
    <w:div w:id="1888100261">
      <w:bodyDiv w:val="1"/>
      <w:marLeft w:val="0"/>
      <w:marRight w:val="0"/>
      <w:marTop w:val="0"/>
      <w:marBottom w:val="0"/>
      <w:divBdr>
        <w:top w:val="none" w:sz="0" w:space="0" w:color="auto"/>
        <w:left w:val="none" w:sz="0" w:space="0" w:color="auto"/>
        <w:bottom w:val="none" w:sz="0" w:space="0" w:color="auto"/>
        <w:right w:val="none" w:sz="0" w:space="0" w:color="auto"/>
      </w:divBdr>
    </w:div>
    <w:div w:id="1894542077">
      <w:bodyDiv w:val="1"/>
      <w:marLeft w:val="0"/>
      <w:marRight w:val="0"/>
      <w:marTop w:val="0"/>
      <w:marBottom w:val="0"/>
      <w:divBdr>
        <w:top w:val="none" w:sz="0" w:space="0" w:color="auto"/>
        <w:left w:val="none" w:sz="0" w:space="0" w:color="auto"/>
        <w:bottom w:val="none" w:sz="0" w:space="0" w:color="auto"/>
        <w:right w:val="none" w:sz="0" w:space="0" w:color="auto"/>
      </w:divBdr>
    </w:div>
    <w:div w:id="1895965516">
      <w:bodyDiv w:val="1"/>
      <w:marLeft w:val="0"/>
      <w:marRight w:val="0"/>
      <w:marTop w:val="0"/>
      <w:marBottom w:val="0"/>
      <w:divBdr>
        <w:top w:val="none" w:sz="0" w:space="0" w:color="auto"/>
        <w:left w:val="none" w:sz="0" w:space="0" w:color="auto"/>
        <w:bottom w:val="none" w:sz="0" w:space="0" w:color="auto"/>
        <w:right w:val="none" w:sz="0" w:space="0" w:color="auto"/>
      </w:divBdr>
    </w:div>
    <w:div w:id="1896237895">
      <w:bodyDiv w:val="1"/>
      <w:marLeft w:val="0"/>
      <w:marRight w:val="0"/>
      <w:marTop w:val="0"/>
      <w:marBottom w:val="0"/>
      <w:divBdr>
        <w:top w:val="none" w:sz="0" w:space="0" w:color="auto"/>
        <w:left w:val="none" w:sz="0" w:space="0" w:color="auto"/>
        <w:bottom w:val="none" w:sz="0" w:space="0" w:color="auto"/>
        <w:right w:val="none" w:sz="0" w:space="0" w:color="auto"/>
      </w:divBdr>
    </w:div>
    <w:div w:id="1896770725">
      <w:bodyDiv w:val="1"/>
      <w:marLeft w:val="0"/>
      <w:marRight w:val="0"/>
      <w:marTop w:val="0"/>
      <w:marBottom w:val="0"/>
      <w:divBdr>
        <w:top w:val="none" w:sz="0" w:space="0" w:color="auto"/>
        <w:left w:val="none" w:sz="0" w:space="0" w:color="auto"/>
        <w:bottom w:val="none" w:sz="0" w:space="0" w:color="auto"/>
        <w:right w:val="none" w:sz="0" w:space="0" w:color="auto"/>
      </w:divBdr>
    </w:div>
    <w:div w:id="1899248344">
      <w:bodyDiv w:val="1"/>
      <w:marLeft w:val="0"/>
      <w:marRight w:val="0"/>
      <w:marTop w:val="0"/>
      <w:marBottom w:val="0"/>
      <w:divBdr>
        <w:top w:val="none" w:sz="0" w:space="0" w:color="auto"/>
        <w:left w:val="none" w:sz="0" w:space="0" w:color="auto"/>
        <w:bottom w:val="none" w:sz="0" w:space="0" w:color="auto"/>
        <w:right w:val="none" w:sz="0" w:space="0" w:color="auto"/>
      </w:divBdr>
    </w:div>
    <w:div w:id="1899440050">
      <w:bodyDiv w:val="1"/>
      <w:marLeft w:val="0"/>
      <w:marRight w:val="0"/>
      <w:marTop w:val="0"/>
      <w:marBottom w:val="0"/>
      <w:divBdr>
        <w:top w:val="none" w:sz="0" w:space="0" w:color="auto"/>
        <w:left w:val="none" w:sz="0" w:space="0" w:color="auto"/>
        <w:bottom w:val="none" w:sz="0" w:space="0" w:color="auto"/>
        <w:right w:val="none" w:sz="0" w:space="0" w:color="auto"/>
      </w:divBdr>
    </w:div>
    <w:div w:id="1903712409">
      <w:bodyDiv w:val="1"/>
      <w:marLeft w:val="0"/>
      <w:marRight w:val="0"/>
      <w:marTop w:val="0"/>
      <w:marBottom w:val="0"/>
      <w:divBdr>
        <w:top w:val="none" w:sz="0" w:space="0" w:color="auto"/>
        <w:left w:val="none" w:sz="0" w:space="0" w:color="auto"/>
        <w:bottom w:val="none" w:sz="0" w:space="0" w:color="auto"/>
        <w:right w:val="none" w:sz="0" w:space="0" w:color="auto"/>
      </w:divBdr>
    </w:div>
    <w:div w:id="1906598853">
      <w:bodyDiv w:val="1"/>
      <w:marLeft w:val="0"/>
      <w:marRight w:val="0"/>
      <w:marTop w:val="0"/>
      <w:marBottom w:val="0"/>
      <w:divBdr>
        <w:top w:val="none" w:sz="0" w:space="0" w:color="auto"/>
        <w:left w:val="none" w:sz="0" w:space="0" w:color="auto"/>
        <w:bottom w:val="none" w:sz="0" w:space="0" w:color="auto"/>
        <w:right w:val="none" w:sz="0" w:space="0" w:color="auto"/>
      </w:divBdr>
    </w:div>
    <w:div w:id="1907185948">
      <w:bodyDiv w:val="1"/>
      <w:marLeft w:val="0"/>
      <w:marRight w:val="0"/>
      <w:marTop w:val="0"/>
      <w:marBottom w:val="0"/>
      <w:divBdr>
        <w:top w:val="none" w:sz="0" w:space="0" w:color="auto"/>
        <w:left w:val="none" w:sz="0" w:space="0" w:color="auto"/>
        <w:bottom w:val="none" w:sz="0" w:space="0" w:color="auto"/>
        <w:right w:val="none" w:sz="0" w:space="0" w:color="auto"/>
      </w:divBdr>
    </w:div>
    <w:div w:id="1908489748">
      <w:bodyDiv w:val="1"/>
      <w:marLeft w:val="0"/>
      <w:marRight w:val="0"/>
      <w:marTop w:val="0"/>
      <w:marBottom w:val="0"/>
      <w:divBdr>
        <w:top w:val="none" w:sz="0" w:space="0" w:color="auto"/>
        <w:left w:val="none" w:sz="0" w:space="0" w:color="auto"/>
        <w:bottom w:val="none" w:sz="0" w:space="0" w:color="auto"/>
        <w:right w:val="none" w:sz="0" w:space="0" w:color="auto"/>
      </w:divBdr>
    </w:div>
    <w:div w:id="1909729467">
      <w:bodyDiv w:val="1"/>
      <w:marLeft w:val="0"/>
      <w:marRight w:val="0"/>
      <w:marTop w:val="0"/>
      <w:marBottom w:val="0"/>
      <w:divBdr>
        <w:top w:val="none" w:sz="0" w:space="0" w:color="auto"/>
        <w:left w:val="none" w:sz="0" w:space="0" w:color="auto"/>
        <w:bottom w:val="none" w:sz="0" w:space="0" w:color="auto"/>
        <w:right w:val="none" w:sz="0" w:space="0" w:color="auto"/>
      </w:divBdr>
    </w:div>
    <w:div w:id="1919053238">
      <w:bodyDiv w:val="1"/>
      <w:marLeft w:val="0"/>
      <w:marRight w:val="0"/>
      <w:marTop w:val="0"/>
      <w:marBottom w:val="0"/>
      <w:divBdr>
        <w:top w:val="none" w:sz="0" w:space="0" w:color="auto"/>
        <w:left w:val="none" w:sz="0" w:space="0" w:color="auto"/>
        <w:bottom w:val="none" w:sz="0" w:space="0" w:color="auto"/>
        <w:right w:val="none" w:sz="0" w:space="0" w:color="auto"/>
      </w:divBdr>
    </w:div>
    <w:div w:id="1919170908">
      <w:bodyDiv w:val="1"/>
      <w:marLeft w:val="0"/>
      <w:marRight w:val="0"/>
      <w:marTop w:val="0"/>
      <w:marBottom w:val="0"/>
      <w:divBdr>
        <w:top w:val="none" w:sz="0" w:space="0" w:color="auto"/>
        <w:left w:val="none" w:sz="0" w:space="0" w:color="auto"/>
        <w:bottom w:val="none" w:sz="0" w:space="0" w:color="auto"/>
        <w:right w:val="none" w:sz="0" w:space="0" w:color="auto"/>
      </w:divBdr>
    </w:div>
    <w:div w:id="1921674784">
      <w:bodyDiv w:val="1"/>
      <w:marLeft w:val="0"/>
      <w:marRight w:val="0"/>
      <w:marTop w:val="0"/>
      <w:marBottom w:val="0"/>
      <w:divBdr>
        <w:top w:val="none" w:sz="0" w:space="0" w:color="auto"/>
        <w:left w:val="none" w:sz="0" w:space="0" w:color="auto"/>
        <w:bottom w:val="none" w:sz="0" w:space="0" w:color="auto"/>
        <w:right w:val="none" w:sz="0" w:space="0" w:color="auto"/>
      </w:divBdr>
    </w:div>
    <w:div w:id="1923299728">
      <w:bodyDiv w:val="1"/>
      <w:marLeft w:val="0"/>
      <w:marRight w:val="0"/>
      <w:marTop w:val="0"/>
      <w:marBottom w:val="0"/>
      <w:divBdr>
        <w:top w:val="none" w:sz="0" w:space="0" w:color="auto"/>
        <w:left w:val="none" w:sz="0" w:space="0" w:color="auto"/>
        <w:bottom w:val="none" w:sz="0" w:space="0" w:color="auto"/>
        <w:right w:val="none" w:sz="0" w:space="0" w:color="auto"/>
      </w:divBdr>
    </w:div>
    <w:div w:id="1928877315">
      <w:bodyDiv w:val="1"/>
      <w:marLeft w:val="0"/>
      <w:marRight w:val="0"/>
      <w:marTop w:val="0"/>
      <w:marBottom w:val="0"/>
      <w:divBdr>
        <w:top w:val="none" w:sz="0" w:space="0" w:color="auto"/>
        <w:left w:val="none" w:sz="0" w:space="0" w:color="auto"/>
        <w:bottom w:val="none" w:sz="0" w:space="0" w:color="auto"/>
        <w:right w:val="none" w:sz="0" w:space="0" w:color="auto"/>
      </w:divBdr>
    </w:div>
    <w:div w:id="1929464146">
      <w:bodyDiv w:val="1"/>
      <w:marLeft w:val="0"/>
      <w:marRight w:val="0"/>
      <w:marTop w:val="0"/>
      <w:marBottom w:val="0"/>
      <w:divBdr>
        <w:top w:val="none" w:sz="0" w:space="0" w:color="auto"/>
        <w:left w:val="none" w:sz="0" w:space="0" w:color="auto"/>
        <w:bottom w:val="none" w:sz="0" w:space="0" w:color="auto"/>
        <w:right w:val="none" w:sz="0" w:space="0" w:color="auto"/>
      </w:divBdr>
    </w:div>
    <w:div w:id="1933708107">
      <w:bodyDiv w:val="1"/>
      <w:marLeft w:val="0"/>
      <w:marRight w:val="0"/>
      <w:marTop w:val="0"/>
      <w:marBottom w:val="0"/>
      <w:divBdr>
        <w:top w:val="none" w:sz="0" w:space="0" w:color="auto"/>
        <w:left w:val="none" w:sz="0" w:space="0" w:color="auto"/>
        <w:bottom w:val="none" w:sz="0" w:space="0" w:color="auto"/>
        <w:right w:val="none" w:sz="0" w:space="0" w:color="auto"/>
      </w:divBdr>
    </w:div>
    <w:div w:id="1938101557">
      <w:bodyDiv w:val="1"/>
      <w:marLeft w:val="0"/>
      <w:marRight w:val="0"/>
      <w:marTop w:val="0"/>
      <w:marBottom w:val="0"/>
      <w:divBdr>
        <w:top w:val="none" w:sz="0" w:space="0" w:color="auto"/>
        <w:left w:val="none" w:sz="0" w:space="0" w:color="auto"/>
        <w:bottom w:val="none" w:sz="0" w:space="0" w:color="auto"/>
        <w:right w:val="none" w:sz="0" w:space="0" w:color="auto"/>
      </w:divBdr>
    </w:div>
    <w:div w:id="1938368614">
      <w:bodyDiv w:val="1"/>
      <w:marLeft w:val="0"/>
      <w:marRight w:val="0"/>
      <w:marTop w:val="0"/>
      <w:marBottom w:val="0"/>
      <w:divBdr>
        <w:top w:val="none" w:sz="0" w:space="0" w:color="auto"/>
        <w:left w:val="none" w:sz="0" w:space="0" w:color="auto"/>
        <w:bottom w:val="none" w:sz="0" w:space="0" w:color="auto"/>
        <w:right w:val="none" w:sz="0" w:space="0" w:color="auto"/>
      </w:divBdr>
    </w:div>
    <w:div w:id="1942758847">
      <w:bodyDiv w:val="1"/>
      <w:marLeft w:val="0"/>
      <w:marRight w:val="0"/>
      <w:marTop w:val="0"/>
      <w:marBottom w:val="0"/>
      <w:divBdr>
        <w:top w:val="none" w:sz="0" w:space="0" w:color="auto"/>
        <w:left w:val="none" w:sz="0" w:space="0" w:color="auto"/>
        <w:bottom w:val="none" w:sz="0" w:space="0" w:color="auto"/>
        <w:right w:val="none" w:sz="0" w:space="0" w:color="auto"/>
      </w:divBdr>
    </w:div>
    <w:div w:id="1944729932">
      <w:bodyDiv w:val="1"/>
      <w:marLeft w:val="0"/>
      <w:marRight w:val="0"/>
      <w:marTop w:val="0"/>
      <w:marBottom w:val="0"/>
      <w:divBdr>
        <w:top w:val="none" w:sz="0" w:space="0" w:color="auto"/>
        <w:left w:val="none" w:sz="0" w:space="0" w:color="auto"/>
        <w:bottom w:val="none" w:sz="0" w:space="0" w:color="auto"/>
        <w:right w:val="none" w:sz="0" w:space="0" w:color="auto"/>
      </w:divBdr>
    </w:div>
    <w:div w:id="1945185883">
      <w:bodyDiv w:val="1"/>
      <w:marLeft w:val="0"/>
      <w:marRight w:val="0"/>
      <w:marTop w:val="0"/>
      <w:marBottom w:val="0"/>
      <w:divBdr>
        <w:top w:val="none" w:sz="0" w:space="0" w:color="auto"/>
        <w:left w:val="none" w:sz="0" w:space="0" w:color="auto"/>
        <w:bottom w:val="none" w:sz="0" w:space="0" w:color="auto"/>
        <w:right w:val="none" w:sz="0" w:space="0" w:color="auto"/>
      </w:divBdr>
    </w:div>
    <w:div w:id="1948153341">
      <w:bodyDiv w:val="1"/>
      <w:marLeft w:val="0"/>
      <w:marRight w:val="0"/>
      <w:marTop w:val="0"/>
      <w:marBottom w:val="0"/>
      <w:divBdr>
        <w:top w:val="none" w:sz="0" w:space="0" w:color="auto"/>
        <w:left w:val="none" w:sz="0" w:space="0" w:color="auto"/>
        <w:bottom w:val="none" w:sz="0" w:space="0" w:color="auto"/>
        <w:right w:val="none" w:sz="0" w:space="0" w:color="auto"/>
      </w:divBdr>
    </w:div>
    <w:div w:id="1948349726">
      <w:bodyDiv w:val="1"/>
      <w:marLeft w:val="0"/>
      <w:marRight w:val="0"/>
      <w:marTop w:val="0"/>
      <w:marBottom w:val="0"/>
      <w:divBdr>
        <w:top w:val="none" w:sz="0" w:space="0" w:color="auto"/>
        <w:left w:val="none" w:sz="0" w:space="0" w:color="auto"/>
        <w:bottom w:val="none" w:sz="0" w:space="0" w:color="auto"/>
        <w:right w:val="none" w:sz="0" w:space="0" w:color="auto"/>
      </w:divBdr>
    </w:div>
    <w:div w:id="1952055974">
      <w:bodyDiv w:val="1"/>
      <w:marLeft w:val="0"/>
      <w:marRight w:val="0"/>
      <w:marTop w:val="0"/>
      <w:marBottom w:val="0"/>
      <w:divBdr>
        <w:top w:val="none" w:sz="0" w:space="0" w:color="auto"/>
        <w:left w:val="none" w:sz="0" w:space="0" w:color="auto"/>
        <w:bottom w:val="none" w:sz="0" w:space="0" w:color="auto"/>
        <w:right w:val="none" w:sz="0" w:space="0" w:color="auto"/>
      </w:divBdr>
      <w:divsChild>
        <w:div w:id="84424647">
          <w:marLeft w:val="0"/>
          <w:marRight w:val="0"/>
          <w:marTop w:val="0"/>
          <w:marBottom w:val="0"/>
          <w:divBdr>
            <w:top w:val="none" w:sz="0" w:space="0" w:color="auto"/>
            <w:left w:val="none" w:sz="0" w:space="0" w:color="auto"/>
            <w:bottom w:val="none" w:sz="0" w:space="0" w:color="auto"/>
            <w:right w:val="none" w:sz="0" w:space="0" w:color="auto"/>
          </w:divBdr>
          <w:divsChild>
            <w:div w:id="1623147218">
              <w:marLeft w:val="0"/>
              <w:marRight w:val="0"/>
              <w:marTop w:val="0"/>
              <w:marBottom w:val="0"/>
              <w:divBdr>
                <w:top w:val="none" w:sz="0" w:space="0" w:color="auto"/>
                <w:left w:val="none" w:sz="0" w:space="0" w:color="auto"/>
                <w:bottom w:val="none" w:sz="0" w:space="0" w:color="auto"/>
                <w:right w:val="none" w:sz="0" w:space="0" w:color="auto"/>
              </w:divBdr>
              <w:divsChild>
                <w:div w:id="760679314">
                  <w:marLeft w:val="0"/>
                  <w:marRight w:val="0"/>
                  <w:marTop w:val="0"/>
                  <w:marBottom w:val="0"/>
                  <w:divBdr>
                    <w:top w:val="none" w:sz="0" w:space="0" w:color="auto"/>
                    <w:left w:val="none" w:sz="0" w:space="0" w:color="auto"/>
                    <w:bottom w:val="none" w:sz="0" w:space="0" w:color="auto"/>
                    <w:right w:val="none" w:sz="0" w:space="0" w:color="auto"/>
                  </w:divBdr>
                  <w:divsChild>
                    <w:div w:id="100146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509446">
      <w:bodyDiv w:val="1"/>
      <w:marLeft w:val="0"/>
      <w:marRight w:val="0"/>
      <w:marTop w:val="0"/>
      <w:marBottom w:val="0"/>
      <w:divBdr>
        <w:top w:val="none" w:sz="0" w:space="0" w:color="auto"/>
        <w:left w:val="none" w:sz="0" w:space="0" w:color="auto"/>
        <w:bottom w:val="none" w:sz="0" w:space="0" w:color="auto"/>
        <w:right w:val="none" w:sz="0" w:space="0" w:color="auto"/>
      </w:divBdr>
    </w:div>
    <w:div w:id="1953708762">
      <w:bodyDiv w:val="1"/>
      <w:marLeft w:val="0"/>
      <w:marRight w:val="0"/>
      <w:marTop w:val="0"/>
      <w:marBottom w:val="0"/>
      <w:divBdr>
        <w:top w:val="none" w:sz="0" w:space="0" w:color="auto"/>
        <w:left w:val="none" w:sz="0" w:space="0" w:color="auto"/>
        <w:bottom w:val="none" w:sz="0" w:space="0" w:color="auto"/>
        <w:right w:val="none" w:sz="0" w:space="0" w:color="auto"/>
      </w:divBdr>
    </w:div>
    <w:div w:id="1954943458">
      <w:bodyDiv w:val="1"/>
      <w:marLeft w:val="0"/>
      <w:marRight w:val="0"/>
      <w:marTop w:val="0"/>
      <w:marBottom w:val="0"/>
      <w:divBdr>
        <w:top w:val="none" w:sz="0" w:space="0" w:color="auto"/>
        <w:left w:val="none" w:sz="0" w:space="0" w:color="auto"/>
        <w:bottom w:val="none" w:sz="0" w:space="0" w:color="auto"/>
        <w:right w:val="none" w:sz="0" w:space="0" w:color="auto"/>
      </w:divBdr>
      <w:divsChild>
        <w:div w:id="1625186457">
          <w:marLeft w:val="0"/>
          <w:marRight w:val="0"/>
          <w:marTop w:val="0"/>
          <w:marBottom w:val="0"/>
          <w:divBdr>
            <w:top w:val="none" w:sz="0" w:space="0" w:color="auto"/>
            <w:left w:val="none" w:sz="0" w:space="0" w:color="auto"/>
            <w:bottom w:val="none" w:sz="0" w:space="0" w:color="auto"/>
            <w:right w:val="none" w:sz="0" w:space="0" w:color="auto"/>
          </w:divBdr>
        </w:div>
      </w:divsChild>
    </w:div>
    <w:div w:id="1956326214">
      <w:bodyDiv w:val="1"/>
      <w:marLeft w:val="0"/>
      <w:marRight w:val="0"/>
      <w:marTop w:val="0"/>
      <w:marBottom w:val="0"/>
      <w:divBdr>
        <w:top w:val="none" w:sz="0" w:space="0" w:color="auto"/>
        <w:left w:val="none" w:sz="0" w:space="0" w:color="auto"/>
        <w:bottom w:val="none" w:sz="0" w:space="0" w:color="auto"/>
        <w:right w:val="none" w:sz="0" w:space="0" w:color="auto"/>
      </w:divBdr>
    </w:div>
    <w:div w:id="1957253829">
      <w:bodyDiv w:val="1"/>
      <w:marLeft w:val="0"/>
      <w:marRight w:val="0"/>
      <w:marTop w:val="0"/>
      <w:marBottom w:val="0"/>
      <w:divBdr>
        <w:top w:val="none" w:sz="0" w:space="0" w:color="auto"/>
        <w:left w:val="none" w:sz="0" w:space="0" w:color="auto"/>
        <w:bottom w:val="none" w:sz="0" w:space="0" w:color="auto"/>
        <w:right w:val="none" w:sz="0" w:space="0" w:color="auto"/>
      </w:divBdr>
    </w:div>
    <w:div w:id="1958828499">
      <w:bodyDiv w:val="1"/>
      <w:marLeft w:val="0"/>
      <w:marRight w:val="0"/>
      <w:marTop w:val="0"/>
      <w:marBottom w:val="0"/>
      <w:divBdr>
        <w:top w:val="none" w:sz="0" w:space="0" w:color="auto"/>
        <w:left w:val="none" w:sz="0" w:space="0" w:color="auto"/>
        <w:bottom w:val="none" w:sz="0" w:space="0" w:color="auto"/>
        <w:right w:val="none" w:sz="0" w:space="0" w:color="auto"/>
      </w:divBdr>
    </w:div>
    <w:div w:id="1958901299">
      <w:bodyDiv w:val="1"/>
      <w:marLeft w:val="0"/>
      <w:marRight w:val="0"/>
      <w:marTop w:val="0"/>
      <w:marBottom w:val="0"/>
      <w:divBdr>
        <w:top w:val="none" w:sz="0" w:space="0" w:color="auto"/>
        <w:left w:val="none" w:sz="0" w:space="0" w:color="auto"/>
        <w:bottom w:val="none" w:sz="0" w:space="0" w:color="auto"/>
        <w:right w:val="none" w:sz="0" w:space="0" w:color="auto"/>
      </w:divBdr>
    </w:div>
    <w:div w:id="1973048893">
      <w:bodyDiv w:val="1"/>
      <w:marLeft w:val="0"/>
      <w:marRight w:val="0"/>
      <w:marTop w:val="0"/>
      <w:marBottom w:val="0"/>
      <w:divBdr>
        <w:top w:val="none" w:sz="0" w:space="0" w:color="auto"/>
        <w:left w:val="none" w:sz="0" w:space="0" w:color="auto"/>
        <w:bottom w:val="none" w:sz="0" w:space="0" w:color="auto"/>
        <w:right w:val="none" w:sz="0" w:space="0" w:color="auto"/>
      </w:divBdr>
    </w:div>
    <w:div w:id="1977560866">
      <w:bodyDiv w:val="1"/>
      <w:marLeft w:val="0"/>
      <w:marRight w:val="0"/>
      <w:marTop w:val="0"/>
      <w:marBottom w:val="0"/>
      <w:divBdr>
        <w:top w:val="none" w:sz="0" w:space="0" w:color="auto"/>
        <w:left w:val="none" w:sz="0" w:space="0" w:color="auto"/>
        <w:bottom w:val="none" w:sz="0" w:space="0" w:color="auto"/>
        <w:right w:val="none" w:sz="0" w:space="0" w:color="auto"/>
      </w:divBdr>
    </w:div>
    <w:div w:id="1979917887">
      <w:bodyDiv w:val="1"/>
      <w:marLeft w:val="0"/>
      <w:marRight w:val="0"/>
      <w:marTop w:val="0"/>
      <w:marBottom w:val="0"/>
      <w:divBdr>
        <w:top w:val="none" w:sz="0" w:space="0" w:color="auto"/>
        <w:left w:val="none" w:sz="0" w:space="0" w:color="auto"/>
        <w:bottom w:val="none" w:sz="0" w:space="0" w:color="auto"/>
        <w:right w:val="none" w:sz="0" w:space="0" w:color="auto"/>
      </w:divBdr>
    </w:div>
    <w:div w:id="1980259390">
      <w:bodyDiv w:val="1"/>
      <w:marLeft w:val="0"/>
      <w:marRight w:val="0"/>
      <w:marTop w:val="0"/>
      <w:marBottom w:val="0"/>
      <w:divBdr>
        <w:top w:val="none" w:sz="0" w:space="0" w:color="auto"/>
        <w:left w:val="none" w:sz="0" w:space="0" w:color="auto"/>
        <w:bottom w:val="none" w:sz="0" w:space="0" w:color="auto"/>
        <w:right w:val="none" w:sz="0" w:space="0" w:color="auto"/>
      </w:divBdr>
    </w:div>
    <w:div w:id="1981113307">
      <w:bodyDiv w:val="1"/>
      <w:marLeft w:val="0"/>
      <w:marRight w:val="0"/>
      <w:marTop w:val="0"/>
      <w:marBottom w:val="0"/>
      <w:divBdr>
        <w:top w:val="none" w:sz="0" w:space="0" w:color="auto"/>
        <w:left w:val="none" w:sz="0" w:space="0" w:color="auto"/>
        <w:bottom w:val="none" w:sz="0" w:space="0" w:color="auto"/>
        <w:right w:val="none" w:sz="0" w:space="0" w:color="auto"/>
      </w:divBdr>
    </w:div>
    <w:div w:id="1989361522">
      <w:bodyDiv w:val="1"/>
      <w:marLeft w:val="0"/>
      <w:marRight w:val="0"/>
      <w:marTop w:val="0"/>
      <w:marBottom w:val="0"/>
      <w:divBdr>
        <w:top w:val="none" w:sz="0" w:space="0" w:color="auto"/>
        <w:left w:val="none" w:sz="0" w:space="0" w:color="auto"/>
        <w:bottom w:val="none" w:sz="0" w:space="0" w:color="auto"/>
        <w:right w:val="none" w:sz="0" w:space="0" w:color="auto"/>
      </w:divBdr>
    </w:div>
    <w:div w:id="1989438172">
      <w:bodyDiv w:val="1"/>
      <w:marLeft w:val="0"/>
      <w:marRight w:val="0"/>
      <w:marTop w:val="0"/>
      <w:marBottom w:val="0"/>
      <w:divBdr>
        <w:top w:val="none" w:sz="0" w:space="0" w:color="auto"/>
        <w:left w:val="none" w:sz="0" w:space="0" w:color="auto"/>
        <w:bottom w:val="none" w:sz="0" w:space="0" w:color="auto"/>
        <w:right w:val="none" w:sz="0" w:space="0" w:color="auto"/>
      </w:divBdr>
    </w:div>
    <w:div w:id="1990010168">
      <w:bodyDiv w:val="1"/>
      <w:marLeft w:val="0"/>
      <w:marRight w:val="0"/>
      <w:marTop w:val="0"/>
      <w:marBottom w:val="0"/>
      <w:divBdr>
        <w:top w:val="none" w:sz="0" w:space="0" w:color="auto"/>
        <w:left w:val="none" w:sz="0" w:space="0" w:color="auto"/>
        <w:bottom w:val="none" w:sz="0" w:space="0" w:color="auto"/>
        <w:right w:val="none" w:sz="0" w:space="0" w:color="auto"/>
      </w:divBdr>
    </w:div>
    <w:div w:id="1991054151">
      <w:bodyDiv w:val="1"/>
      <w:marLeft w:val="0"/>
      <w:marRight w:val="0"/>
      <w:marTop w:val="0"/>
      <w:marBottom w:val="0"/>
      <w:divBdr>
        <w:top w:val="none" w:sz="0" w:space="0" w:color="auto"/>
        <w:left w:val="none" w:sz="0" w:space="0" w:color="auto"/>
        <w:bottom w:val="none" w:sz="0" w:space="0" w:color="auto"/>
        <w:right w:val="none" w:sz="0" w:space="0" w:color="auto"/>
      </w:divBdr>
    </w:div>
    <w:div w:id="1997608567">
      <w:bodyDiv w:val="1"/>
      <w:marLeft w:val="0"/>
      <w:marRight w:val="0"/>
      <w:marTop w:val="0"/>
      <w:marBottom w:val="0"/>
      <w:divBdr>
        <w:top w:val="none" w:sz="0" w:space="0" w:color="auto"/>
        <w:left w:val="none" w:sz="0" w:space="0" w:color="auto"/>
        <w:bottom w:val="none" w:sz="0" w:space="0" w:color="auto"/>
        <w:right w:val="none" w:sz="0" w:space="0" w:color="auto"/>
      </w:divBdr>
    </w:div>
    <w:div w:id="2000035686">
      <w:bodyDiv w:val="1"/>
      <w:marLeft w:val="0"/>
      <w:marRight w:val="0"/>
      <w:marTop w:val="0"/>
      <w:marBottom w:val="0"/>
      <w:divBdr>
        <w:top w:val="none" w:sz="0" w:space="0" w:color="auto"/>
        <w:left w:val="none" w:sz="0" w:space="0" w:color="auto"/>
        <w:bottom w:val="none" w:sz="0" w:space="0" w:color="auto"/>
        <w:right w:val="none" w:sz="0" w:space="0" w:color="auto"/>
      </w:divBdr>
    </w:div>
    <w:div w:id="2001539986">
      <w:bodyDiv w:val="1"/>
      <w:marLeft w:val="0"/>
      <w:marRight w:val="0"/>
      <w:marTop w:val="0"/>
      <w:marBottom w:val="0"/>
      <w:divBdr>
        <w:top w:val="none" w:sz="0" w:space="0" w:color="auto"/>
        <w:left w:val="none" w:sz="0" w:space="0" w:color="auto"/>
        <w:bottom w:val="none" w:sz="0" w:space="0" w:color="auto"/>
        <w:right w:val="none" w:sz="0" w:space="0" w:color="auto"/>
      </w:divBdr>
    </w:div>
    <w:div w:id="2001960505">
      <w:bodyDiv w:val="1"/>
      <w:marLeft w:val="0"/>
      <w:marRight w:val="0"/>
      <w:marTop w:val="0"/>
      <w:marBottom w:val="0"/>
      <w:divBdr>
        <w:top w:val="none" w:sz="0" w:space="0" w:color="auto"/>
        <w:left w:val="none" w:sz="0" w:space="0" w:color="auto"/>
        <w:bottom w:val="none" w:sz="0" w:space="0" w:color="auto"/>
        <w:right w:val="none" w:sz="0" w:space="0" w:color="auto"/>
      </w:divBdr>
    </w:div>
    <w:div w:id="2003266497">
      <w:bodyDiv w:val="1"/>
      <w:marLeft w:val="0"/>
      <w:marRight w:val="0"/>
      <w:marTop w:val="0"/>
      <w:marBottom w:val="0"/>
      <w:divBdr>
        <w:top w:val="none" w:sz="0" w:space="0" w:color="auto"/>
        <w:left w:val="none" w:sz="0" w:space="0" w:color="auto"/>
        <w:bottom w:val="none" w:sz="0" w:space="0" w:color="auto"/>
        <w:right w:val="none" w:sz="0" w:space="0" w:color="auto"/>
      </w:divBdr>
    </w:div>
    <w:div w:id="2012291402">
      <w:bodyDiv w:val="1"/>
      <w:marLeft w:val="0"/>
      <w:marRight w:val="0"/>
      <w:marTop w:val="0"/>
      <w:marBottom w:val="0"/>
      <w:divBdr>
        <w:top w:val="none" w:sz="0" w:space="0" w:color="auto"/>
        <w:left w:val="none" w:sz="0" w:space="0" w:color="auto"/>
        <w:bottom w:val="none" w:sz="0" w:space="0" w:color="auto"/>
        <w:right w:val="none" w:sz="0" w:space="0" w:color="auto"/>
      </w:divBdr>
    </w:div>
    <w:div w:id="2013414885">
      <w:bodyDiv w:val="1"/>
      <w:marLeft w:val="0"/>
      <w:marRight w:val="0"/>
      <w:marTop w:val="0"/>
      <w:marBottom w:val="0"/>
      <w:divBdr>
        <w:top w:val="none" w:sz="0" w:space="0" w:color="auto"/>
        <w:left w:val="none" w:sz="0" w:space="0" w:color="auto"/>
        <w:bottom w:val="none" w:sz="0" w:space="0" w:color="auto"/>
        <w:right w:val="none" w:sz="0" w:space="0" w:color="auto"/>
      </w:divBdr>
    </w:div>
    <w:div w:id="2016882560">
      <w:bodyDiv w:val="1"/>
      <w:marLeft w:val="0"/>
      <w:marRight w:val="0"/>
      <w:marTop w:val="0"/>
      <w:marBottom w:val="0"/>
      <w:divBdr>
        <w:top w:val="none" w:sz="0" w:space="0" w:color="auto"/>
        <w:left w:val="none" w:sz="0" w:space="0" w:color="auto"/>
        <w:bottom w:val="none" w:sz="0" w:space="0" w:color="auto"/>
        <w:right w:val="none" w:sz="0" w:space="0" w:color="auto"/>
      </w:divBdr>
    </w:div>
    <w:div w:id="2020307395">
      <w:bodyDiv w:val="1"/>
      <w:marLeft w:val="0"/>
      <w:marRight w:val="0"/>
      <w:marTop w:val="0"/>
      <w:marBottom w:val="0"/>
      <w:divBdr>
        <w:top w:val="none" w:sz="0" w:space="0" w:color="auto"/>
        <w:left w:val="none" w:sz="0" w:space="0" w:color="auto"/>
        <w:bottom w:val="none" w:sz="0" w:space="0" w:color="auto"/>
        <w:right w:val="none" w:sz="0" w:space="0" w:color="auto"/>
      </w:divBdr>
      <w:divsChild>
        <w:div w:id="469786537">
          <w:marLeft w:val="0"/>
          <w:marRight w:val="0"/>
          <w:marTop w:val="0"/>
          <w:marBottom w:val="0"/>
          <w:divBdr>
            <w:top w:val="none" w:sz="0" w:space="0" w:color="auto"/>
            <w:left w:val="none" w:sz="0" w:space="0" w:color="auto"/>
            <w:bottom w:val="none" w:sz="0" w:space="0" w:color="auto"/>
            <w:right w:val="none" w:sz="0" w:space="0" w:color="auto"/>
          </w:divBdr>
          <w:divsChild>
            <w:div w:id="1393428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34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738039">
      <w:bodyDiv w:val="1"/>
      <w:marLeft w:val="0"/>
      <w:marRight w:val="0"/>
      <w:marTop w:val="0"/>
      <w:marBottom w:val="0"/>
      <w:divBdr>
        <w:top w:val="none" w:sz="0" w:space="0" w:color="auto"/>
        <w:left w:val="none" w:sz="0" w:space="0" w:color="auto"/>
        <w:bottom w:val="none" w:sz="0" w:space="0" w:color="auto"/>
        <w:right w:val="none" w:sz="0" w:space="0" w:color="auto"/>
      </w:divBdr>
    </w:div>
    <w:div w:id="2024087377">
      <w:bodyDiv w:val="1"/>
      <w:marLeft w:val="0"/>
      <w:marRight w:val="0"/>
      <w:marTop w:val="0"/>
      <w:marBottom w:val="0"/>
      <w:divBdr>
        <w:top w:val="none" w:sz="0" w:space="0" w:color="auto"/>
        <w:left w:val="none" w:sz="0" w:space="0" w:color="auto"/>
        <w:bottom w:val="none" w:sz="0" w:space="0" w:color="auto"/>
        <w:right w:val="none" w:sz="0" w:space="0" w:color="auto"/>
      </w:divBdr>
    </w:div>
    <w:div w:id="2026471261">
      <w:bodyDiv w:val="1"/>
      <w:marLeft w:val="0"/>
      <w:marRight w:val="0"/>
      <w:marTop w:val="0"/>
      <w:marBottom w:val="0"/>
      <w:divBdr>
        <w:top w:val="none" w:sz="0" w:space="0" w:color="auto"/>
        <w:left w:val="none" w:sz="0" w:space="0" w:color="auto"/>
        <w:bottom w:val="none" w:sz="0" w:space="0" w:color="auto"/>
        <w:right w:val="none" w:sz="0" w:space="0" w:color="auto"/>
      </w:divBdr>
    </w:div>
    <w:div w:id="2026666876">
      <w:bodyDiv w:val="1"/>
      <w:marLeft w:val="0"/>
      <w:marRight w:val="0"/>
      <w:marTop w:val="0"/>
      <w:marBottom w:val="0"/>
      <w:divBdr>
        <w:top w:val="none" w:sz="0" w:space="0" w:color="auto"/>
        <w:left w:val="none" w:sz="0" w:space="0" w:color="auto"/>
        <w:bottom w:val="none" w:sz="0" w:space="0" w:color="auto"/>
        <w:right w:val="none" w:sz="0" w:space="0" w:color="auto"/>
      </w:divBdr>
    </w:div>
    <w:div w:id="2026706547">
      <w:bodyDiv w:val="1"/>
      <w:marLeft w:val="0"/>
      <w:marRight w:val="0"/>
      <w:marTop w:val="0"/>
      <w:marBottom w:val="0"/>
      <w:divBdr>
        <w:top w:val="none" w:sz="0" w:space="0" w:color="auto"/>
        <w:left w:val="none" w:sz="0" w:space="0" w:color="auto"/>
        <w:bottom w:val="none" w:sz="0" w:space="0" w:color="auto"/>
        <w:right w:val="none" w:sz="0" w:space="0" w:color="auto"/>
      </w:divBdr>
    </w:div>
    <w:div w:id="2028602685">
      <w:bodyDiv w:val="1"/>
      <w:marLeft w:val="0"/>
      <w:marRight w:val="0"/>
      <w:marTop w:val="0"/>
      <w:marBottom w:val="0"/>
      <w:divBdr>
        <w:top w:val="none" w:sz="0" w:space="0" w:color="auto"/>
        <w:left w:val="none" w:sz="0" w:space="0" w:color="auto"/>
        <w:bottom w:val="none" w:sz="0" w:space="0" w:color="auto"/>
        <w:right w:val="none" w:sz="0" w:space="0" w:color="auto"/>
      </w:divBdr>
      <w:divsChild>
        <w:div w:id="1809663347">
          <w:marLeft w:val="0"/>
          <w:marRight w:val="0"/>
          <w:marTop w:val="0"/>
          <w:marBottom w:val="0"/>
          <w:divBdr>
            <w:top w:val="single" w:sz="12" w:space="3" w:color="E6E6E6"/>
            <w:left w:val="single" w:sz="2" w:space="0" w:color="FFFFFF"/>
            <w:bottom w:val="single" w:sz="2" w:space="0" w:color="FFFFFF"/>
            <w:right w:val="single" w:sz="2" w:space="0" w:color="FFFFFF"/>
          </w:divBdr>
          <w:divsChild>
            <w:div w:id="1078552769">
              <w:marLeft w:val="0"/>
              <w:marRight w:val="0"/>
              <w:marTop w:val="0"/>
              <w:marBottom w:val="0"/>
              <w:divBdr>
                <w:top w:val="single" w:sz="2" w:space="1" w:color="FFFFFF"/>
                <w:left w:val="single" w:sz="2" w:space="1" w:color="FFFFFF"/>
                <w:bottom w:val="single" w:sz="2" w:space="1" w:color="FFFFFF"/>
                <w:right w:val="single" w:sz="2" w:space="1" w:color="FFFFFF"/>
              </w:divBdr>
              <w:divsChild>
                <w:div w:id="34669977">
                  <w:marLeft w:val="0"/>
                  <w:marRight w:val="0"/>
                  <w:marTop w:val="0"/>
                  <w:marBottom w:val="0"/>
                  <w:divBdr>
                    <w:top w:val="single" w:sz="2" w:space="0" w:color="FFFFFF"/>
                    <w:left w:val="single" w:sz="2" w:space="0" w:color="FFFFFF"/>
                    <w:bottom w:val="single" w:sz="2" w:space="0" w:color="FFFFFF"/>
                    <w:right w:val="single" w:sz="2" w:space="0" w:color="FFFFFF"/>
                  </w:divBdr>
                  <w:divsChild>
                    <w:div w:id="375201325">
                      <w:marLeft w:val="0"/>
                      <w:marRight w:val="0"/>
                      <w:marTop w:val="0"/>
                      <w:marBottom w:val="0"/>
                      <w:divBdr>
                        <w:top w:val="single" w:sz="2" w:space="0" w:color="A52A2A"/>
                        <w:left w:val="single" w:sz="2" w:space="0" w:color="FFFFFF"/>
                        <w:bottom w:val="single" w:sz="2" w:space="0" w:color="FFFFFF"/>
                        <w:right w:val="single" w:sz="2" w:space="0" w:color="FFFFFF"/>
                      </w:divBdr>
                    </w:div>
                    <w:div w:id="1199396516">
                      <w:marLeft w:val="0"/>
                      <w:marRight w:val="0"/>
                      <w:marTop w:val="0"/>
                      <w:marBottom w:val="0"/>
                      <w:divBdr>
                        <w:top w:val="single" w:sz="2" w:space="0" w:color="A52A2A"/>
                        <w:left w:val="single" w:sz="2" w:space="0" w:color="FFFFFF"/>
                        <w:bottom w:val="single" w:sz="2" w:space="0" w:color="FFFFFF"/>
                        <w:right w:val="single" w:sz="2" w:space="0" w:color="FFFFFF"/>
                      </w:divBdr>
                    </w:div>
                    <w:div w:id="1695840278">
                      <w:marLeft w:val="0"/>
                      <w:marRight w:val="0"/>
                      <w:marTop w:val="0"/>
                      <w:marBottom w:val="0"/>
                      <w:divBdr>
                        <w:top w:val="single" w:sz="2" w:space="0" w:color="A52A2A"/>
                        <w:left w:val="single" w:sz="2" w:space="0" w:color="FFFFFF"/>
                        <w:bottom w:val="single" w:sz="2" w:space="0" w:color="FFFFFF"/>
                        <w:right w:val="single" w:sz="2" w:space="0" w:color="FFFFFF"/>
                      </w:divBdr>
                    </w:div>
                    <w:div w:id="2069575743">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029208088">
      <w:bodyDiv w:val="1"/>
      <w:marLeft w:val="0"/>
      <w:marRight w:val="0"/>
      <w:marTop w:val="0"/>
      <w:marBottom w:val="0"/>
      <w:divBdr>
        <w:top w:val="none" w:sz="0" w:space="0" w:color="auto"/>
        <w:left w:val="none" w:sz="0" w:space="0" w:color="auto"/>
        <w:bottom w:val="none" w:sz="0" w:space="0" w:color="auto"/>
        <w:right w:val="none" w:sz="0" w:space="0" w:color="auto"/>
      </w:divBdr>
    </w:div>
    <w:div w:id="2034569582">
      <w:bodyDiv w:val="1"/>
      <w:marLeft w:val="0"/>
      <w:marRight w:val="0"/>
      <w:marTop w:val="0"/>
      <w:marBottom w:val="0"/>
      <w:divBdr>
        <w:top w:val="none" w:sz="0" w:space="0" w:color="auto"/>
        <w:left w:val="none" w:sz="0" w:space="0" w:color="auto"/>
        <w:bottom w:val="none" w:sz="0" w:space="0" w:color="auto"/>
        <w:right w:val="none" w:sz="0" w:space="0" w:color="auto"/>
      </w:divBdr>
    </w:div>
    <w:div w:id="2035689678">
      <w:bodyDiv w:val="1"/>
      <w:marLeft w:val="0"/>
      <w:marRight w:val="0"/>
      <w:marTop w:val="0"/>
      <w:marBottom w:val="0"/>
      <w:divBdr>
        <w:top w:val="none" w:sz="0" w:space="0" w:color="auto"/>
        <w:left w:val="none" w:sz="0" w:space="0" w:color="auto"/>
        <w:bottom w:val="none" w:sz="0" w:space="0" w:color="auto"/>
        <w:right w:val="none" w:sz="0" w:space="0" w:color="auto"/>
      </w:divBdr>
    </w:div>
    <w:div w:id="2036498013">
      <w:bodyDiv w:val="1"/>
      <w:marLeft w:val="0"/>
      <w:marRight w:val="0"/>
      <w:marTop w:val="0"/>
      <w:marBottom w:val="0"/>
      <w:divBdr>
        <w:top w:val="none" w:sz="0" w:space="0" w:color="auto"/>
        <w:left w:val="none" w:sz="0" w:space="0" w:color="auto"/>
        <w:bottom w:val="none" w:sz="0" w:space="0" w:color="auto"/>
        <w:right w:val="none" w:sz="0" w:space="0" w:color="auto"/>
      </w:divBdr>
    </w:div>
    <w:div w:id="2036732403">
      <w:bodyDiv w:val="1"/>
      <w:marLeft w:val="0"/>
      <w:marRight w:val="0"/>
      <w:marTop w:val="0"/>
      <w:marBottom w:val="0"/>
      <w:divBdr>
        <w:top w:val="none" w:sz="0" w:space="0" w:color="auto"/>
        <w:left w:val="none" w:sz="0" w:space="0" w:color="auto"/>
        <w:bottom w:val="none" w:sz="0" w:space="0" w:color="auto"/>
        <w:right w:val="none" w:sz="0" w:space="0" w:color="auto"/>
      </w:divBdr>
      <w:divsChild>
        <w:div w:id="1476726561">
          <w:marLeft w:val="54"/>
          <w:marRight w:val="54"/>
          <w:marTop w:val="0"/>
          <w:marBottom w:val="0"/>
          <w:divBdr>
            <w:top w:val="none" w:sz="0" w:space="0" w:color="auto"/>
            <w:left w:val="none" w:sz="0" w:space="0" w:color="auto"/>
            <w:bottom w:val="none" w:sz="0" w:space="0" w:color="auto"/>
            <w:right w:val="none" w:sz="0" w:space="0" w:color="auto"/>
          </w:divBdr>
        </w:div>
      </w:divsChild>
    </w:div>
    <w:div w:id="2040231079">
      <w:bodyDiv w:val="1"/>
      <w:marLeft w:val="0"/>
      <w:marRight w:val="0"/>
      <w:marTop w:val="0"/>
      <w:marBottom w:val="0"/>
      <w:divBdr>
        <w:top w:val="none" w:sz="0" w:space="0" w:color="auto"/>
        <w:left w:val="none" w:sz="0" w:space="0" w:color="auto"/>
        <w:bottom w:val="none" w:sz="0" w:space="0" w:color="auto"/>
        <w:right w:val="none" w:sz="0" w:space="0" w:color="auto"/>
      </w:divBdr>
    </w:div>
    <w:div w:id="2044208547">
      <w:bodyDiv w:val="1"/>
      <w:marLeft w:val="0"/>
      <w:marRight w:val="0"/>
      <w:marTop w:val="0"/>
      <w:marBottom w:val="0"/>
      <w:divBdr>
        <w:top w:val="none" w:sz="0" w:space="0" w:color="auto"/>
        <w:left w:val="none" w:sz="0" w:space="0" w:color="auto"/>
        <w:bottom w:val="none" w:sz="0" w:space="0" w:color="auto"/>
        <w:right w:val="none" w:sz="0" w:space="0" w:color="auto"/>
      </w:divBdr>
    </w:div>
    <w:div w:id="2046590339">
      <w:bodyDiv w:val="1"/>
      <w:marLeft w:val="0"/>
      <w:marRight w:val="0"/>
      <w:marTop w:val="0"/>
      <w:marBottom w:val="0"/>
      <w:divBdr>
        <w:top w:val="none" w:sz="0" w:space="0" w:color="auto"/>
        <w:left w:val="none" w:sz="0" w:space="0" w:color="auto"/>
        <w:bottom w:val="none" w:sz="0" w:space="0" w:color="auto"/>
        <w:right w:val="none" w:sz="0" w:space="0" w:color="auto"/>
      </w:divBdr>
    </w:div>
    <w:div w:id="2046638222">
      <w:bodyDiv w:val="1"/>
      <w:marLeft w:val="0"/>
      <w:marRight w:val="0"/>
      <w:marTop w:val="0"/>
      <w:marBottom w:val="0"/>
      <w:divBdr>
        <w:top w:val="none" w:sz="0" w:space="0" w:color="auto"/>
        <w:left w:val="none" w:sz="0" w:space="0" w:color="auto"/>
        <w:bottom w:val="none" w:sz="0" w:space="0" w:color="auto"/>
        <w:right w:val="none" w:sz="0" w:space="0" w:color="auto"/>
      </w:divBdr>
    </w:div>
    <w:div w:id="2048098184">
      <w:bodyDiv w:val="1"/>
      <w:marLeft w:val="0"/>
      <w:marRight w:val="0"/>
      <w:marTop w:val="0"/>
      <w:marBottom w:val="0"/>
      <w:divBdr>
        <w:top w:val="none" w:sz="0" w:space="0" w:color="auto"/>
        <w:left w:val="none" w:sz="0" w:space="0" w:color="auto"/>
        <w:bottom w:val="none" w:sz="0" w:space="0" w:color="auto"/>
        <w:right w:val="none" w:sz="0" w:space="0" w:color="auto"/>
      </w:divBdr>
    </w:div>
    <w:div w:id="2051034412">
      <w:bodyDiv w:val="1"/>
      <w:marLeft w:val="0"/>
      <w:marRight w:val="0"/>
      <w:marTop w:val="0"/>
      <w:marBottom w:val="0"/>
      <w:divBdr>
        <w:top w:val="none" w:sz="0" w:space="0" w:color="auto"/>
        <w:left w:val="none" w:sz="0" w:space="0" w:color="auto"/>
        <w:bottom w:val="none" w:sz="0" w:space="0" w:color="auto"/>
        <w:right w:val="none" w:sz="0" w:space="0" w:color="auto"/>
      </w:divBdr>
    </w:div>
    <w:div w:id="2051344609">
      <w:bodyDiv w:val="1"/>
      <w:marLeft w:val="0"/>
      <w:marRight w:val="0"/>
      <w:marTop w:val="0"/>
      <w:marBottom w:val="0"/>
      <w:divBdr>
        <w:top w:val="none" w:sz="0" w:space="0" w:color="auto"/>
        <w:left w:val="none" w:sz="0" w:space="0" w:color="auto"/>
        <w:bottom w:val="none" w:sz="0" w:space="0" w:color="auto"/>
        <w:right w:val="none" w:sz="0" w:space="0" w:color="auto"/>
      </w:divBdr>
    </w:div>
    <w:div w:id="2054768709">
      <w:bodyDiv w:val="1"/>
      <w:marLeft w:val="0"/>
      <w:marRight w:val="0"/>
      <w:marTop w:val="0"/>
      <w:marBottom w:val="0"/>
      <w:divBdr>
        <w:top w:val="none" w:sz="0" w:space="0" w:color="auto"/>
        <w:left w:val="none" w:sz="0" w:space="0" w:color="auto"/>
        <w:bottom w:val="none" w:sz="0" w:space="0" w:color="auto"/>
        <w:right w:val="none" w:sz="0" w:space="0" w:color="auto"/>
      </w:divBdr>
    </w:div>
    <w:div w:id="2060279328">
      <w:bodyDiv w:val="1"/>
      <w:marLeft w:val="0"/>
      <w:marRight w:val="0"/>
      <w:marTop w:val="0"/>
      <w:marBottom w:val="0"/>
      <w:divBdr>
        <w:top w:val="none" w:sz="0" w:space="0" w:color="auto"/>
        <w:left w:val="none" w:sz="0" w:space="0" w:color="auto"/>
        <w:bottom w:val="none" w:sz="0" w:space="0" w:color="auto"/>
        <w:right w:val="none" w:sz="0" w:space="0" w:color="auto"/>
      </w:divBdr>
    </w:div>
    <w:div w:id="2064913063">
      <w:bodyDiv w:val="1"/>
      <w:marLeft w:val="0"/>
      <w:marRight w:val="0"/>
      <w:marTop w:val="0"/>
      <w:marBottom w:val="0"/>
      <w:divBdr>
        <w:top w:val="none" w:sz="0" w:space="0" w:color="auto"/>
        <w:left w:val="none" w:sz="0" w:space="0" w:color="auto"/>
        <w:bottom w:val="none" w:sz="0" w:space="0" w:color="auto"/>
        <w:right w:val="none" w:sz="0" w:space="0" w:color="auto"/>
      </w:divBdr>
    </w:div>
    <w:div w:id="2079204985">
      <w:bodyDiv w:val="1"/>
      <w:marLeft w:val="0"/>
      <w:marRight w:val="0"/>
      <w:marTop w:val="0"/>
      <w:marBottom w:val="0"/>
      <w:divBdr>
        <w:top w:val="none" w:sz="0" w:space="0" w:color="auto"/>
        <w:left w:val="none" w:sz="0" w:space="0" w:color="auto"/>
        <w:bottom w:val="none" w:sz="0" w:space="0" w:color="auto"/>
        <w:right w:val="none" w:sz="0" w:space="0" w:color="auto"/>
      </w:divBdr>
    </w:div>
    <w:div w:id="2081437956">
      <w:bodyDiv w:val="1"/>
      <w:marLeft w:val="0"/>
      <w:marRight w:val="0"/>
      <w:marTop w:val="0"/>
      <w:marBottom w:val="0"/>
      <w:divBdr>
        <w:top w:val="none" w:sz="0" w:space="0" w:color="auto"/>
        <w:left w:val="none" w:sz="0" w:space="0" w:color="auto"/>
        <w:bottom w:val="none" w:sz="0" w:space="0" w:color="auto"/>
        <w:right w:val="none" w:sz="0" w:space="0" w:color="auto"/>
      </w:divBdr>
    </w:div>
    <w:div w:id="2082674491">
      <w:bodyDiv w:val="1"/>
      <w:marLeft w:val="0"/>
      <w:marRight w:val="0"/>
      <w:marTop w:val="0"/>
      <w:marBottom w:val="0"/>
      <w:divBdr>
        <w:top w:val="none" w:sz="0" w:space="0" w:color="auto"/>
        <w:left w:val="none" w:sz="0" w:space="0" w:color="auto"/>
        <w:bottom w:val="none" w:sz="0" w:space="0" w:color="auto"/>
        <w:right w:val="none" w:sz="0" w:space="0" w:color="auto"/>
      </w:divBdr>
    </w:div>
    <w:div w:id="2084837162">
      <w:bodyDiv w:val="1"/>
      <w:marLeft w:val="0"/>
      <w:marRight w:val="0"/>
      <w:marTop w:val="0"/>
      <w:marBottom w:val="0"/>
      <w:divBdr>
        <w:top w:val="none" w:sz="0" w:space="0" w:color="auto"/>
        <w:left w:val="none" w:sz="0" w:space="0" w:color="auto"/>
        <w:bottom w:val="none" w:sz="0" w:space="0" w:color="auto"/>
        <w:right w:val="none" w:sz="0" w:space="0" w:color="auto"/>
      </w:divBdr>
    </w:div>
    <w:div w:id="2088454875">
      <w:bodyDiv w:val="1"/>
      <w:marLeft w:val="0"/>
      <w:marRight w:val="0"/>
      <w:marTop w:val="0"/>
      <w:marBottom w:val="0"/>
      <w:divBdr>
        <w:top w:val="none" w:sz="0" w:space="0" w:color="auto"/>
        <w:left w:val="none" w:sz="0" w:space="0" w:color="auto"/>
        <w:bottom w:val="none" w:sz="0" w:space="0" w:color="auto"/>
        <w:right w:val="none" w:sz="0" w:space="0" w:color="auto"/>
      </w:divBdr>
    </w:div>
    <w:div w:id="2090492992">
      <w:bodyDiv w:val="1"/>
      <w:marLeft w:val="0"/>
      <w:marRight w:val="0"/>
      <w:marTop w:val="0"/>
      <w:marBottom w:val="0"/>
      <w:divBdr>
        <w:top w:val="none" w:sz="0" w:space="0" w:color="auto"/>
        <w:left w:val="none" w:sz="0" w:space="0" w:color="auto"/>
        <w:bottom w:val="none" w:sz="0" w:space="0" w:color="auto"/>
        <w:right w:val="none" w:sz="0" w:space="0" w:color="auto"/>
      </w:divBdr>
    </w:div>
    <w:div w:id="2091074671">
      <w:bodyDiv w:val="1"/>
      <w:marLeft w:val="0"/>
      <w:marRight w:val="0"/>
      <w:marTop w:val="0"/>
      <w:marBottom w:val="0"/>
      <w:divBdr>
        <w:top w:val="none" w:sz="0" w:space="0" w:color="auto"/>
        <w:left w:val="none" w:sz="0" w:space="0" w:color="auto"/>
        <w:bottom w:val="none" w:sz="0" w:space="0" w:color="auto"/>
        <w:right w:val="none" w:sz="0" w:space="0" w:color="auto"/>
      </w:divBdr>
    </w:div>
    <w:div w:id="2092852830">
      <w:bodyDiv w:val="1"/>
      <w:marLeft w:val="0"/>
      <w:marRight w:val="0"/>
      <w:marTop w:val="0"/>
      <w:marBottom w:val="0"/>
      <w:divBdr>
        <w:top w:val="none" w:sz="0" w:space="0" w:color="auto"/>
        <w:left w:val="none" w:sz="0" w:space="0" w:color="auto"/>
        <w:bottom w:val="none" w:sz="0" w:space="0" w:color="auto"/>
        <w:right w:val="none" w:sz="0" w:space="0" w:color="auto"/>
      </w:divBdr>
    </w:div>
    <w:div w:id="2100710350">
      <w:bodyDiv w:val="1"/>
      <w:marLeft w:val="0"/>
      <w:marRight w:val="0"/>
      <w:marTop w:val="0"/>
      <w:marBottom w:val="0"/>
      <w:divBdr>
        <w:top w:val="none" w:sz="0" w:space="0" w:color="auto"/>
        <w:left w:val="none" w:sz="0" w:space="0" w:color="auto"/>
        <w:bottom w:val="none" w:sz="0" w:space="0" w:color="auto"/>
        <w:right w:val="none" w:sz="0" w:space="0" w:color="auto"/>
      </w:divBdr>
    </w:div>
    <w:div w:id="2102795015">
      <w:bodyDiv w:val="1"/>
      <w:marLeft w:val="0"/>
      <w:marRight w:val="0"/>
      <w:marTop w:val="0"/>
      <w:marBottom w:val="0"/>
      <w:divBdr>
        <w:top w:val="none" w:sz="0" w:space="0" w:color="auto"/>
        <w:left w:val="none" w:sz="0" w:space="0" w:color="auto"/>
        <w:bottom w:val="none" w:sz="0" w:space="0" w:color="auto"/>
        <w:right w:val="none" w:sz="0" w:space="0" w:color="auto"/>
      </w:divBdr>
      <w:divsChild>
        <w:div w:id="1287735961">
          <w:marLeft w:val="0"/>
          <w:marRight w:val="0"/>
          <w:marTop w:val="0"/>
          <w:marBottom w:val="0"/>
          <w:divBdr>
            <w:top w:val="none" w:sz="0" w:space="0" w:color="auto"/>
            <w:left w:val="none" w:sz="0" w:space="0" w:color="auto"/>
            <w:bottom w:val="none" w:sz="0" w:space="0" w:color="auto"/>
            <w:right w:val="none" w:sz="0" w:space="0" w:color="auto"/>
          </w:divBdr>
          <w:divsChild>
            <w:div w:id="784809540">
              <w:marLeft w:val="0"/>
              <w:marRight w:val="0"/>
              <w:marTop w:val="0"/>
              <w:marBottom w:val="0"/>
              <w:divBdr>
                <w:top w:val="none" w:sz="0" w:space="0" w:color="auto"/>
                <w:left w:val="none" w:sz="0" w:space="0" w:color="auto"/>
                <w:bottom w:val="none" w:sz="0" w:space="0" w:color="auto"/>
                <w:right w:val="none" w:sz="0" w:space="0" w:color="auto"/>
              </w:divBdr>
              <w:divsChild>
                <w:div w:id="143280148">
                  <w:marLeft w:val="0"/>
                  <w:marRight w:val="0"/>
                  <w:marTop w:val="0"/>
                  <w:marBottom w:val="0"/>
                  <w:divBdr>
                    <w:top w:val="none" w:sz="0" w:space="0" w:color="auto"/>
                    <w:left w:val="none" w:sz="0" w:space="0" w:color="auto"/>
                    <w:bottom w:val="none" w:sz="0" w:space="0" w:color="auto"/>
                    <w:right w:val="none" w:sz="0" w:space="0" w:color="auto"/>
                  </w:divBdr>
                </w:div>
                <w:div w:id="662510952">
                  <w:marLeft w:val="0"/>
                  <w:marRight w:val="0"/>
                  <w:marTop w:val="0"/>
                  <w:marBottom w:val="0"/>
                  <w:divBdr>
                    <w:top w:val="none" w:sz="0" w:space="0" w:color="auto"/>
                    <w:left w:val="none" w:sz="0" w:space="0" w:color="auto"/>
                    <w:bottom w:val="none" w:sz="0" w:space="0" w:color="auto"/>
                    <w:right w:val="none" w:sz="0" w:space="0" w:color="auto"/>
                  </w:divBdr>
                </w:div>
                <w:div w:id="928542571">
                  <w:marLeft w:val="0"/>
                  <w:marRight w:val="0"/>
                  <w:marTop w:val="0"/>
                  <w:marBottom w:val="0"/>
                  <w:divBdr>
                    <w:top w:val="none" w:sz="0" w:space="0" w:color="auto"/>
                    <w:left w:val="none" w:sz="0" w:space="0" w:color="auto"/>
                    <w:bottom w:val="none" w:sz="0" w:space="0" w:color="auto"/>
                    <w:right w:val="none" w:sz="0" w:space="0" w:color="auto"/>
                  </w:divBdr>
                </w:div>
                <w:div w:id="1334070790">
                  <w:marLeft w:val="0"/>
                  <w:marRight w:val="0"/>
                  <w:marTop w:val="0"/>
                  <w:marBottom w:val="0"/>
                  <w:divBdr>
                    <w:top w:val="none" w:sz="0" w:space="0" w:color="auto"/>
                    <w:left w:val="none" w:sz="0" w:space="0" w:color="auto"/>
                    <w:bottom w:val="none" w:sz="0" w:space="0" w:color="auto"/>
                    <w:right w:val="none" w:sz="0" w:space="0" w:color="auto"/>
                  </w:divBdr>
                </w:div>
                <w:div w:id="15144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16925">
      <w:bodyDiv w:val="1"/>
      <w:marLeft w:val="0"/>
      <w:marRight w:val="0"/>
      <w:marTop w:val="0"/>
      <w:marBottom w:val="0"/>
      <w:divBdr>
        <w:top w:val="none" w:sz="0" w:space="0" w:color="auto"/>
        <w:left w:val="none" w:sz="0" w:space="0" w:color="auto"/>
        <w:bottom w:val="none" w:sz="0" w:space="0" w:color="auto"/>
        <w:right w:val="none" w:sz="0" w:space="0" w:color="auto"/>
      </w:divBdr>
    </w:div>
    <w:div w:id="2107118808">
      <w:bodyDiv w:val="1"/>
      <w:marLeft w:val="0"/>
      <w:marRight w:val="0"/>
      <w:marTop w:val="0"/>
      <w:marBottom w:val="0"/>
      <w:divBdr>
        <w:top w:val="none" w:sz="0" w:space="0" w:color="auto"/>
        <w:left w:val="none" w:sz="0" w:space="0" w:color="auto"/>
        <w:bottom w:val="none" w:sz="0" w:space="0" w:color="auto"/>
        <w:right w:val="none" w:sz="0" w:space="0" w:color="auto"/>
      </w:divBdr>
    </w:div>
    <w:div w:id="2107724588">
      <w:bodyDiv w:val="1"/>
      <w:marLeft w:val="0"/>
      <w:marRight w:val="0"/>
      <w:marTop w:val="0"/>
      <w:marBottom w:val="0"/>
      <w:divBdr>
        <w:top w:val="none" w:sz="0" w:space="0" w:color="auto"/>
        <w:left w:val="none" w:sz="0" w:space="0" w:color="auto"/>
        <w:bottom w:val="none" w:sz="0" w:space="0" w:color="auto"/>
        <w:right w:val="none" w:sz="0" w:space="0" w:color="auto"/>
      </w:divBdr>
      <w:divsChild>
        <w:div w:id="825976852">
          <w:marLeft w:val="0"/>
          <w:marRight w:val="0"/>
          <w:marTop w:val="0"/>
          <w:marBottom w:val="0"/>
          <w:divBdr>
            <w:top w:val="none" w:sz="0" w:space="0" w:color="auto"/>
            <w:left w:val="none" w:sz="0" w:space="0" w:color="auto"/>
            <w:bottom w:val="none" w:sz="0" w:space="0" w:color="auto"/>
            <w:right w:val="none" w:sz="0" w:space="0" w:color="auto"/>
          </w:divBdr>
          <w:divsChild>
            <w:div w:id="1895700363">
              <w:marLeft w:val="0"/>
              <w:marRight w:val="0"/>
              <w:marTop w:val="0"/>
              <w:marBottom w:val="0"/>
              <w:divBdr>
                <w:top w:val="none" w:sz="0" w:space="0" w:color="auto"/>
                <w:left w:val="none" w:sz="0" w:space="0" w:color="auto"/>
                <w:bottom w:val="none" w:sz="0" w:space="0" w:color="auto"/>
                <w:right w:val="none" w:sz="0" w:space="0" w:color="auto"/>
              </w:divBdr>
              <w:divsChild>
                <w:div w:id="585463489">
                  <w:marLeft w:val="105"/>
                  <w:marRight w:val="105"/>
                  <w:marTop w:val="0"/>
                  <w:marBottom w:val="120"/>
                  <w:divBdr>
                    <w:top w:val="none" w:sz="0" w:space="0" w:color="auto"/>
                    <w:left w:val="none" w:sz="0" w:space="0" w:color="auto"/>
                    <w:bottom w:val="none" w:sz="0" w:space="0" w:color="auto"/>
                    <w:right w:val="none" w:sz="0" w:space="0" w:color="auto"/>
                  </w:divBdr>
                  <w:divsChild>
                    <w:div w:id="454100903">
                      <w:marLeft w:val="195"/>
                      <w:marRight w:val="0"/>
                      <w:marTop w:val="0"/>
                      <w:marBottom w:val="150"/>
                      <w:divBdr>
                        <w:top w:val="none" w:sz="0" w:space="0" w:color="auto"/>
                        <w:left w:val="none" w:sz="0" w:space="0" w:color="auto"/>
                        <w:bottom w:val="none" w:sz="0" w:space="0" w:color="auto"/>
                        <w:right w:val="none" w:sz="0" w:space="0" w:color="auto"/>
                      </w:divBdr>
                      <w:divsChild>
                        <w:div w:id="165356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41665">
      <w:bodyDiv w:val="1"/>
      <w:marLeft w:val="0"/>
      <w:marRight w:val="0"/>
      <w:marTop w:val="0"/>
      <w:marBottom w:val="0"/>
      <w:divBdr>
        <w:top w:val="none" w:sz="0" w:space="0" w:color="auto"/>
        <w:left w:val="none" w:sz="0" w:space="0" w:color="auto"/>
        <w:bottom w:val="none" w:sz="0" w:space="0" w:color="auto"/>
        <w:right w:val="none" w:sz="0" w:space="0" w:color="auto"/>
      </w:divBdr>
    </w:div>
    <w:div w:id="2109157460">
      <w:bodyDiv w:val="1"/>
      <w:marLeft w:val="0"/>
      <w:marRight w:val="0"/>
      <w:marTop w:val="0"/>
      <w:marBottom w:val="0"/>
      <w:divBdr>
        <w:top w:val="none" w:sz="0" w:space="0" w:color="auto"/>
        <w:left w:val="none" w:sz="0" w:space="0" w:color="auto"/>
        <w:bottom w:val="none" w:sz="0" w:space="0" w:color="auto"/>
        <w:right w:val="none" w:sz="0" w:space="0" w:color="auto"/>
      </w:divBdr>
    </w:div>
    <w:div w:id="2111851571">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 w:id="2115972654">
      <w:bodyDiv w:val="1"/>
      <w:marLeft w:val="0"/>
      <w:marRight w:val="0"/>
      <w:marTop w:val="0"/>
      <w:marBottom w:val="0"/>
      <w:divBdr>
        <w:top w:val="none" w:sz="0" w:space="0" w:color="auto"/>
        <w:left w:val="none" w:sz="0" w:space="0" w:color="auto"/>
        <w:bottom w:val="none" w:sz="0" w:space="0" w:color="auto"/>
        <w:right w:val="none" w:sz="0" w:space="0" w:color="auto"/>
      </w:divBdr>
    </w:div>
    <w:div w:id="2121802170">
      <w:bodyDiv w:val="1"/>
      <w:marLeft w:val="0"/>
      <w:marRight w:val="0"/>
      <w:marTop w:val="0"/>
      <w:marBottom w:val="0"/>
      <w:divBdr>
        <w:top w:val="none" w:sz="0" w:space="0" w:color="auto"/>
        <w:left w:val="none" w:sz="0" w:space="0" w:color="auto"/>
        <w:bottom w:val="none" w:sz="0" w:space="0" w:color="auto"/>
        <w:right w:val="none" w:sz="0" w:space="0" w:color="auto"/>
      </w:divBdr>
    </w:div>
    <w:div w:id="2122797242">
      <w:bodyDiv w:val="1"/>
      <w:marLeft w:val="0"/>
      <w:marRight w:val="0"/>
      <w:marTop w:val="0"/>
      <w:marBottom w:val="0"/>
      <w:divBdr>
        <w:top w:val="none" w:sz="0" w:space="0" w:color="auto"/>
        <w:left w:val="none" w:sz="0" w:space="0" w:color="auto"/>
        <w:bottom w:val="none" w:sz="0" w:space="0" w:color="auto"/>
        <w:right w:val="none" w:sz="0" w:space="0" w:color="auto"/>
      </w:divBdr>
    </w:div>
    <w:div w:id="2124032413">
      <w:bodyDiv w:val="1"/>
      <w:marLeft w:val="0"/>
      <w:marRight w:val="0"/>
      <w:marTop w:val="0"/>
      <w:marBottom w:val="0"/>
      <w:divBdr>
        <w:top w:val="none" w:sz="0" w:space="0" w:color="auto"/>
        <w:left w:val="none" w:sz="0" w:space="0" w:color="auto"/>
        <w:bottom w:val="none" w:sz="0" w:space="0" w:color="auto"/>
        <w:right w:val="none" w:sz="0" w:space="0" w:color="auto"/>
      </w:divBdr>
    </w:div>
    <w:div w:id="2125490352">
      <w:bodyDiv w:val="1"/>
      <w:marLeft w:val="0"/>
      <w:marRight w:val="0"/>
      <w:marTop w:val="0"/>
      <w:marBottom w:val="0"/>
      <w:divBdr>
        <w:top w:val="none" w:sz="0" w:space="0" w:color="auto"/>
        <w:left w:val="none" w:sz="0" w:space="0" w:color="auto"/>
        <w:bottom w:val="none" w:sz="0" w:space="0" w:color="auto"/>
        <w:right w:val="none" w:sz="0" w:space="0" w:color="auto"/>
      </w:divBdr>
    </w:div>
    <w:div w:id="2128766708">
      <w:bodyDiv w:val="1"/>
      <w:marLeft w:val="0"/>
      <w:marRight w:val="0"/>
      <w:marTop w:val="0"/>
      <w:marBottom w:val="0"/>
      <w:divBdr>
        <w:top w:val="none" w:sz="0" w:space="0" w:color="auto"/>
        <w:left w:val="none" w:sz="0" w:space="0" w:color="auto"/>
        <w:bottom w:val="none" w:sz="0" w:space="0" w:color="auto"/>
        <w:right w:val="none" w:sz="0" w:space="0" w:color="auto"/>
      </w:divBdr>
      <w:divsChild>
        <w:div w:id="1178230000">
          <w:marLeft w:val="0"/>
          <w:marRight w:val="0"/>
          <w:marTop w:val="0"/>
          <w:marBottom w:val="0"/>
          <w:divBdr>
            <w:top w:val="single" w:sz="12" w:space="3" w:color="E6E6E6"/>
            <w:left w:val="single" w:sz="2" w:space="0" w:color="FFFFFF"/>
            <w:bottom w:val="single" w:sz="2" w:space="0" w:color="FFFFFF"/>
            <w:right w:val="single" w:sz="2" w:space="0" w:color="FFFFFF"/>
          </w:divBdr>
          <w:divsChild>
            <w:div w:id="950892100">
              <w:marLeft w:val="0"/>
              <w:marRight w:val="0"/>
              <w:marTop w:val="0"/>
              <w:marBottom w:val="0"/>
              <w:divBdr>
                <w:top w:val="single" w:sz="2" w:space="1" w:color="FFFFFF"/>
                <w:left w:val="single" w:sz="2" w:space="1" w:color="FFFFFF"/>
                <w:bottom w:val="single" w:sz="2" w:space="1" w:color="FFFFFF"/>
                <w:right w:val="single" w:sz="2" w:space="1" w:color="FFFFFF"/>
              </w:divBdr>
              <w:divsChild>
                <w:div w:id="1728065684">
                  <w:marLeft w:val="0"/>
                  <w:marRight w:val="0"/>
                  <w:marTop w:val="0"/>
                  <w:marBottom w:val="0"/>
                  <w:divBdr>
                    <w:top w:val="single" w:sz="2" w:space="0" w:color="FFFFFF"/>
                    <w:left w:val="single" w:sz="2" w:space="0" w:color="FFFFFF"/>
                    <w:bottom w:val="single" w:sz="2" w:space="0" w:color="FFFFFF"/>
                    <w:right w:val="single" w:sz="2" w:space="0" w:color="FFFFFF"/>
                  </w:divBdr>
                  <w:divsChild>
                    <w:div w:id="1127964575">
                      <w:marLeft w:val="0"/>
                      <w:marRight w:val="0"/>
                      <w:marTop w:val="0"/>
                      <w:marBottom w:val="0"/>
                      <w:divBdr>
                        <w:top w:val="single" w:sz="2" w:space="0" w:color="A52A2A"/>
                        <w:left w:val="single" w:sz="2" w:space="0" w:color="FFFFFF"/>
                        <w:bottom w:val="single" w:sz="2" w:space="0" w:color="FFFFFF"/>
                        <w:right w:val="single" w:sz="2" w:space="0" w:color="FFFFFF"/>
                      </w:divBdr>
                    </w:div>
                    <w:div w:id="1331179005">
                      <w:marLeft w:val="0"/>
                      <w:marRight w:val="0"/>
                      <w:marTop w:val="0"/>
                      <w:marBottom w:val="0"/>
                      <w:divBdr>
                        <w:top w:val="single" w:sz="2" w:space="0" w:color="A52A2A"/>
                        <w:left w:val="single" w:sz="2" w:space="0" w:color="FFFFFF"/>
                        <w:bottom w:val="single" w:sz="2" w:space="0" w:color="FFFFFF"/>
                        <w:right w:val="single" w:sz="2" w:space="0" w:color="FFFFFF"/>
                      </w:divBdr>
                    </w:div>
                    <w:div w:id="2013988523">
                      <w:marLeft w:val="0"/>
                      <w:marRight w:val="0"/>
                      <w:marTop w:val="0"/>
                      <w:marBottom w:val="0"/>
                      <w:divBdr>
                        <w:top w:val="single" w:sz="2" w:space="0" w:color="A52A2A"/>
                        <w:left w:val="single" w:sz="2" w:space="0" w:color="FFFFFF"/>
                        <w:bottom w:val="single" w:sz="2" w:space="0" w:color="FFFFFF"/>
                        <w:right w:val="single" w:sz="2" w:space="0" w:color="FFFFFF"/>
                      </w:divBdr>
                    </w:div>
                    <w:div w:id="2119713836">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131900215">
      <w:bodyDiv w:val="1"/>
      <w:marLeft w:val="0"/>
      <w:marRight w:val="0"/>
      <w:marTop w:val="0"/>
      <w:marBottom w:val="0"/>
      <w:divBdr>
        <w:top w:val="none" w:sz="0" w:space="0" w:color="auto"/>
        <w:left w:val="none" w:sz="0" w:space="0" w:color="auto"/>
        <w:bottom w:val="none" w:sz="0" w:space="0" w:color="auto"/>
        <w:right w:val="none" w:sz="0" w:space="0" w:color="auto"/>
      </w:divBdr>
    </w:div>
    <w:div w:id="2132746331">
      <w:bodyDiv w:val="1"/>
      <w:marLeft w:val="0"/>
      <w:marRight w:val="0"/>
      <w:marTop w:val="0"/>
      <w:marBottom w:val="0"/>
      <w:divBdr>
        <w:top w:val="none" w:sz="0" w:space="0" w:color="auto"/>
        <w:left w:val="none" w:sz="0" w:space="0" w:color="auto"/>
        <w:bottom w:val="none" w:sz="0" w:space="0" w:color="auto"/>
        <w:right w:val="none" w:sz="0" w:space="0" w:color="auto"/>
      </w:divBdr>
    </w:div>
    <w:div w:id="2133590261">
      <w:bodyDiv w:val="1"/>
      <w:marLeft w:val="0"/>
      <w:marRight w:val="0"/>
      <w:marTop w:val="0"/>
      <w:marBottom w:val="0"/>
      <w:divBdr>
        <w:top w:val="none" w:sz="0" w:space="0" w:color="auto"/>
        <w:left w:val="none" w:sz="0" w:space="0" w:color="auto"/>
        <w:bottom w:val="none" w:sz="0" w:space="0" w:color="auto"/>
        <w:right w:val="none" w:sz="0" w:space="0" w:color="auto"/>
      </w:divBdr>
    </w:div>
    <w:div w:id="2134473749">
      <w:bodyDiv w:val="1"/>
      <w:marLeft w:val="0"/>
      <w:marRight w:val="0"/>
      <w:marTop w:val="0"/>
      <w:marBottom w:val="0"/>
      <w:divBdr>
        <w:top w:val="none" w:sz="0" w:space="0" w:color="auto"/>
        <w:left w:val="none" w:sz="0" w:space="0" w:color="auto"/>
        <w:bottom w:val="none" w:sz="0" w:space="0" w:color="auto"/>
        <w:right w:val="none" w:sz="0" w:space="0" w:color="auto"/>
      </w:divBdr>
    </w:div>
    <w:div w:id="2137679671">
      <w:bodyDiv w:val="1"/>
      <w:marLeft w:val="0"/>
      <w:marRight w:val="0"/>
      <w:marTop w:val="0"/>
      <w:marBottom w:val="0"/>
      <w:divBdr>
        <w:top w:val="none" w:sz="0" w:space="0" w:color="auto"/>
        <w:left w:val="none" w:sz="0" w:space="0" w:color="auto"/>
        <w:bottom w:val="none" w:sz="0" w:space="0" w:color="auto"/>
        <w:right w:val="none" w:sz="0" w:space="0" w:color="auto"/>
      </w:divBdr>
    </w:div>
    <w:div w:id="2137792962">
      <w:bodyDiv w:val="1"/>
      <w:marLeft w:val="0"/>
      <w:marRight w:val="0"/>
      <w:marTop w:val="0"/>
      <w:marBottom w:val="0"/>
      <w:divBdr>
        <w:top w:val="none" w:sz="0" w:space="0" w:color="auto"/>
        <w:left w:val="none" w:sz="0" w:space="0" w:color="auto"/>
        <w:bottom w:val="none" w:sz="0" w:space="0" w:color="auto"/>
        <w:right w:val="none" w:sz="0" w:space="0" w:color="auto"/>
      </w:divBdr>
    </w:div>
    <w:div w:id="2141141432">
      <w:bodyDiv w:val="1"/>
      <w:marLeft w:val="0"/>
      <w:marRight w:val="0"/>
      <w:marTop w:val="0"/>
      <w:marBottom w:val="0"/>
      <w:divBdr>
        <w:top w:val="none" w:sz="0" w:space="0" w:color="auto"/>
        <w:left w:val="none" w:sz="0" w:space="0" w:color="auto"/>
        <w:bottom w:val="none" w:sz="0" w:space="0" w:color="auto"/>
        <w:right w:val="none" w:sz="0" w:space="0" w:color="auto"/>
      </w:divBdr>
    </w:div>
    <w:div w:id="2142072917">
      <w:bodyDiv w:val="1"/>
      <w:marLeft w:val="0"/>
      <w:marRight w:val="0"/>
      <w:marTop w:val="0"/>
      <w:marBottom w:val="0"/>
      <w:divBdr>
        <w:top w:val="none" w:sz="0" w:space="0" w:color="auto"/>
        <w:left w:val="none" w:sz="0" w:space="0" w:color="auto"/>
        <w:bottom w:val="none" w:sz="0" w:space="0" w:color="auto"/>
        <w:right w:val="none" w:sz="0" w:space="0" w:color="auto"/>
      </w:divBdr>
    </w:div>
    <w:div w:id="214323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epe.gov.br/sites-pt/acesso-a-informacao/convenios-acordos-de-cooperacao/acordos-de-cooperacao/Documents/Acordo%20de%20Coopera%c3%a7%c3%a3o%20BNDES%20e%20EPE%20%20e%20Anexos%20Assinado_.pdf" TargetMode="External"/><Relationship Id="rId3" Type="http://schemas.openxmlformats.org/officeDocument/2006/relationships/customXml" Target="../customXml/item3.xml"/><Relationship Id="rId21" Type="http://schemas.openxmlformats.org/officeDocument/2006/relationships/hyperlink" Target="https://www.epe.gov.br/sites-pt/acesso-a-informacao/convenios-acordos-de-cooperacao/acordos-de-cooperacao/Documents/Acordo%20Coopera%c3%a7%c3%a3o%20-%20FPTI%20x%20EPE.pdf"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s://www.epe.gov.br/sites-pt/acesso-a-informacao/convenios-acordos-de-cooperacao/acordos-de-cooperacao/Documents/PROTOCOLO%20-%20PROTOCOLO%20DE%20INTEN%c3%87%c3%95ES%20-%20APEX.pdf"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epe.gov.br/sites-pt/acesso-a-informacao/convenios-acordos-de-cooperacao/acordos-de-cooperacao/Documents/ACT%20-%20IBGE%20e%20EPE.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pe.gov.br/sites-pt/acesso-a-informacao/convenios-acordos-de-cooperacao/acordos-de-cooperacao/Documents/Acordo%20de%20Coopera%c3%a7%c3%a3o%20T%c3%a9cnico-Operacional%20CCEE%20+%20EPE.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sabela.oliveira\Dados%20de%20aplicativos\Microsoft\Modelos\MOdelo%20com%20data.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bc6e17c5-77a9-42e7-986c-eee86f48c9b0" xsi:nil="true"/>
    <PessoaouGrupo xmlns="bc6e17c5-77a9-42e7-986c-eee86f48c9b0">
      <UserInfo>
        <DisplayName/>
        <AccountId xsi:nil="true"/>
        <AccountType/>
      </UserInfo>
    </PessoaouGrupo>
    <_x0078_421 xmlns="bc6e17c5-77a9-42e7-986c-eee86f48c9b0" xsi:nil="true"/>
    <lcf76f155ced4ddcb4097134ff3c332f xmlns="bc6e17c5-77a9-42e7-986c-eee86f48c9b0">
      <Terms xmlns="http://schemas.microsoft.com/office/infopath/2007/PartnerControls"/>
    </lcf76f155ced4ddcb4097134ff3c332f>
    <TaxCatchAll xmlns="e2f81712-dae9-4fd9-b489-a0dd4025278e" xsi:nil="true"/>
    <IconOverlay xmlns="http://schemas.microsoft.com/sharepoint/v4" xsi:nil="true"/>
    <Setor xmlns="bc6e17c5-77a9-42e7-986c-eee86f48c9b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8D0A7589E5E3874E94E332E0472E6C0D" ma:contentTypeVersion="26" ma:contentTypeDescription="Crie um novo documento." ma:contentTypeScope="" ma:versionID="75c2cd49318370b9c57b5e787fdd72c3">
  <xsd:schema xmlns:xsd="http://www.w3.org/2001/XMLSchema" xmlns:xs="http://www.w3.org/2001/XMLSchema" xmlns:p="http://schemas.microsoft.com/office/2006/metadata/properties" xmlns:ns2="bc6e17c5-77a9-42e7-986c-eee86f48c9b0" xmlns:ns3="e2f81712-dae9-4fd9-b489-a0dd4025278e" xmlns:ns4="http://schemas.microsoft.com/sharepoint/v4" targetNamespace="http://schemas.microsoft.com/office/2006/metadata/properties" ma:root="true" ma:fieldsID="f9eada5c4fd9dafa416186bd09d874ca" ns2:_="" ns3:_="" ns4:_="">
    <xsd:import namespace="bc6e17c5-77a9-42e7-986c-eee86f48c9b0"/>
    <xsd:import namespace="e2f81712-dae9-4fd9-b489-a0dd4025278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_x0078_421" minOccurs="0"/>
                <xsd:element ref="ns2:PessoaouGrupo"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_Flow_SignoffStatus" minOccurs="0"/>
                <xsd:element ref="ns4:IconOverlay" minOccurs="0"/>
                <xsd:element ref="ns2:Se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6e17c5-77a9-42e7-986c-eee86f48c9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078_421" ma:index="18" nillable="true" ma:displayName="Data e Hora" ma:internalName="_x0078_421">
      <xsd:simpleType>
        <xsd:restriction base="dms:DateTime"/>
      </xsd:simpleType>
    </xsd:element>
    <xsd:element name="PessoaouGrupo" ma:index="19" nillable="true" ma:displayName="Pessoa ou Grupo" ma:format="Dropdown" ma:list="UserInfo" ma:SharePointGroup="0" ma:internalName="PessoaouGrup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f058824a-f945-495b-9a21-3360e2566eca"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_Flow_SignoffStatus" ma:index="28" nillable="true" ma:displayName="Status de liberação" ma:internalName="Status_x0020_de_x0020_libera_x00e7__x00e3_o">
      <xsd:simpleType>
        <xsd:restriction base="dms:Text"/>
      </xsd:simpleType>
    </xsd:element>
    <xsd:element name="Setor" ma:index="30" nillable="true" ma:displayName="Setor" ma:format="Dropdown" ma:internalName="Setor">
      <xsd:simpleType>
        <xsd:restriction base="dms:Choice">
          <xsd:enumeration value="Auditoria"/>
          <xsd:enumeration value="Consultoria"/>
          <xsd:enumeration value="GRC"/>
          <xsd:enumeration value="Gestão de Projetos"/>
          <xsd:enumeration value="ESG/RSA"/>
          <xsd:enumeration value="P&amp;D"/>
        </xsd:restriction>
      </xsd:simpleType>
    </xsd:element>
  </xsd:schema>
  <xsd:schema xmlns:xsd="http://www.w3.org/2001/XMLSchema" xmlns:xs="http://www.w3.org/2001/XMLSchema" xmlns:dms="http://schemas.microsoft.com/office/2006/documentManagement/types" xmlns:pc="http://schemas.microsoft.com/office/infopath/2007/PartnerControls" targetNamespace="e2f81712-dae9-4fd9-b489-a0dd4025278e"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90c601db-7c0d-4ed2-9e92-cb7fba06e192}" ma:internalName="TaxCatchAll" ma:showField="CatchAllData" ma:web="e2f81712-dae9-4fd9-b489-a0dd402527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A0E393-B751-4610-9BBC-91494A4C443E}">
  <ds:schemaRefs>
    <ds:schemaRef ds:uri="http://schemas.microsoft.com/office/2006/metadata/properties"/>
    <ds:schemaRef ds:uri="http://schemas.microsoft.com/office/infopath/2007/PartnerControls"/>
    <ds:schemaRef ds:uri="bc6e17c5-77a9-42e7-986c-eee86f48c9b0"/>
    <ds:schemaRef ds:uri="e2f81712-dae9-4fd9-b489-a0dd4025278e"/>
    <ds:schemaRef ds:uri="http://schemas.microsoft.com/sharepoint/v4"/>
  </ds:schemaRefs>
</ds:datastoreItem>
</file>

<file path=customXml/itemProps2.xml><?xml version="1.0" encoding="utf-8"?>
<ds:datastoreItem xmlns:ds="http://schemas.openxmlformats.org/officeDocument/2006/customXml" ds:itemID="{799CE69A-1CFA-4A68-9249-33F7B5BBF9F7}">
  <ds:schemaRefs>
    <ds:schemaRef ds:uri="http://schemas.openxmlformats.org/officeDocument/2006/bibliography"/>
  </ds:schemaRefs>
</ds:datastoreItem>
</file>

<file path=customXml/itemProps3.xml><?xml version="1.0" encoding="utf-8"?>
<ds:datastoreItem xmlns:ds="http://schemas.openxmlformats.org/officeDocument/2006/customXml" ds:itemID="{EDCF03FF-6728-442D-BEC8-EAAF6CAEF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6e17c5-77a9-42e7-986c-eee86f48c9b0"/>
    <ds:schemaRef ds:uri="e2f81712-dae9-4fd9-b489-a0dd4025278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BD78C0-7515-49AB-A3CF-5D64011289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MOdelo com data</Template>
  <TotalTime>127</TotalTime>
  <Pages>32</Pages>
  <Words>12111</Words>
  <Characters>65400</Characters>
  <Application>Microsoft Office Word</Application>
  <DocSecurity>0</DocSecurity>
  <Lines>545</Lines>
  <Paragraphs>154</Paragraphs>
  <ScaleCrop>false</ScaleCrop>
  <HeadingPairs>
    <vt:vector size="2" baseType="variant">
      <vt:variant>
        <vt:lpstr>Título</vt:lpstr>
      </vt:variant>
      <vt:variant>
        <vt:i4>1</vt:i4>
      </vt:variant>
    </vt:vector>
  </HeadingPairs>
  <TitlesOfParts>
    <vt:vector size="1" baseType="lpstr">
      <vt:lpstr>Aproveitamento Energético de RSU em Campo Grande, MS</vt:lpstr>
    </vt:vector>
  </TitlesOfParts>
  <Manager>Diretoria de Estudos Econômicos e Energéticos - DEN</Manager>
  <Company>Empresa de Pesquisa Energética - EPE</Company>
  <LinksUpToDate>false</LinksUpToDate>
  <CharactersWithSpaces>77357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Aproveitamento Energético de RSU em Campo Grande, MS</dc:title>
  <dc:subject>Balanço Energético Nacional 2007</dc:subject>
  <dc:creator>Tayana Torres</dc:creator>
  <cp:keywords/>
  <dc:description/>
  <cp:lastModifiedBy>Sandro da Silva Abilio</cp:lastModifiedBy>
  <cp:revision>10</cp:revision>
  <cp:lastPrinted>2025-02-05T21:56:00Z</cp:lastPrinted>
  <dcterms:created xsi:type="dcterms:W3CDTF">2025-02-10T13:31:00Z</dcterms:created>
  <dcterms:modified xsi:type="dcterms:W3CDTF">2025-03-14T21:53:00Z</dcterms:modified>
  <cp:category>DEN B1.0.025.SDLKDJK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-7155028</vt:i4>
  </property>
  <property fmtid="{D5CDD505-2E9C-101B-9397-08002B2CF9AE}" pid="3" name="Status de liberação">
    <vt:lpwstr/>
  </property>
  <property fmtid="{D5CDD505-2E9C-101B-9397-08002B2CF9AE}" pid="4" name="PessoaouGrupo">
    <vt:lpwstr/>
  </property>
  <property fmtid="{D5CDD505-2E9C-101B-9397-08002B2CF9AE}" pid="5" name="x421">
    <vt:lpwstr/>
  </property>
  <property fmtid="{D5CDD505-2E9C-101B-9397-08002B2CF9AE}" pid="6" name="lcf76f155ced4ddcb4097134ff3c332f">
    <vt:lpwstr/>
  </property>
  <property fmtid="{D5CDD505-2E9C-101B-9397-08002B2CF9AE}" pid="7" name="TaxCatchAll">
    <vt:lpwstr/>
  </property>
  <property fmtid="{D5CDD505-2E9C-101B-9397-08002B2CF9AE}" pid="8" name="MediaServiceImageTags">
    <vt:lpwstr/>
  </property>
  <property fmtid="{D5CDD505-2E9C-101B-9397-08002B2CF9AE}" pid="9" name="ContentTypeId">
    <vt:lpwstr>0x0101008D0A7589E5E3874E94E332E0472E6C0D</vt:lpwstr>
  </property>
</Properties>
</file>